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Default Extension="xlsx" ContentType="application/vnd.openxmlformats-officedocument.spreadsheetml.sheet"/>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2FB9" w:rsidRPr="003C7E74" w:rsidRDefault="00150064" w:rsidP="00150064">
      <w:pPr>
        <w:jc w:val="center"/>
        <w:rPr>
          <w:b/>
          <w:sz w:val="36"/>
          <w:szCs w:val="44"/>
        </w:rPr>
      </w:pPr>
      <w:r w:rsidRPr="003C7E74">
        <w:rPr>
          <w:rFonts w:hint="eastAsia"/>
          <w:b/>
          <w:sz w:val="36"/>
          <w:szCs w:val="44"/>
        </w:rPr>
        <w:t>目</w:t>
      </w:r>
      <w:r w:rsidRPr="003C7E74">
        <w:rPr>
          <w:rFonts w:hint="eastAsia"/>
          <w:b/>
          <w:sz w:val="36"/>
          <w:szCs w:val="44"/>
        </w:rPr>
        <w:t xml:space="preserve">  </w:t>
      </w:r>
      <w:r w:rsidRPr="003C7E74">
        <w:rPr>
          <w:rFonts w:hint="eastAsia"/>
          <w:b/>
          <w:sz w:val="36"/>
          <w:szCs w:val="44"/>
        </w:rPr>
        <w:t>录</w:t>
      </w:r>
    </w:p>
    <w:p w:rsidR="00441557" w:rsidRDefault="00441557" w:rsidP="00596FE2">
      <w:pPr>
        <w:pStyle w:val="10"/>
        <w:spacing w:beforeLines="10" w:afterLines="10" w:line="360" w:lineRule="exact"/>
        <w:rPr>
          <w:rFonts w:asciiTheme="minorEastAsia" w:eastAsiaTheme="minorEastAsia" w:hAnsiTheme="minorEastAsia"/>
          <w:b/>
          <w:sz w:val="24"/>
        </w:rPr>
      </w:pPr>
    </w:p>
    <w:p w:rsidR="00FD5FCC" w:rsidRPr="00FD5FCC" w:rsidRDefault="006138A2" w:rsidP="00596FE2">
      <w:pPr>
        <w:pStyle w:val="10"/>
        <w:spacing w:beforeLines="15" w:afterLines="15" w:line="340" w:lineRule="exact"/>
        <w:rPr>
          <w:rFonts w:asciiTheme="minorEastAsia" w:eastAsiaTheme="minorEastAsia" w:hAnsiTheme="minorEastAsia" w:cstheme="minorBidi"/>
          <w:noProof/>
          <w:sz w:val="24"/>
        </w:rPr>
      </w:pPr>
      <w:r w:rsidRPr="00667335">
        <w:rPr>
          <w:rFonts w:asciiTheme="minorEastAsia" w:eastAsiaTheme="minorEastAsia" w:hAnsiTheme="minorEastAsia"/>
          <w:b/>
          <w:sz w:val="24"/>
        </w:rPr>
        <w:fldChar w:fldCharType="begin"/>
      </w:r>
      <w:r w:rsidR="009B2843" w:rsidRPr="00667335">
        <w:rPr>
          <w:rFonts w:asciiTheme="minorEastAsia" w:eastAsiaTheme="minorEastAsia" w:hAnsiTheme="minorEastAsia"/>
          <w:b/>
          <w:sz w:val="24"/>
        </w:rPr>
        <w:instrText xml:space="preserve"> </w:instrText>
      </w:r>
      <w:r w:rsidR="009B2843" w:rsidRPr="00667335">
        <w:rPr>
          <w:rFonts w:asciiTheme="minorEastAsia" w:eastAsiaTheme="minorEastAsia" w:hAnsiTheme="minorEastAsia" w:hint="eastAsia"/>
          <w:b/>
          <w:sz w:val="24"/>
        </w:rPr>
        <w:instrText>TOC \o "1-3" \h \z \u</w:instrText>
      </w:r>
      <w:r w:rsidR="009B2843" w:rsidRPr="00667335">
        <w:rPr>
          <w:rFonts w:asciiTheme="minorEastAsia" w:eastAsiaTheme="minorEastAsia" w:hAnsiTheme="minorEastAsia"/>
          <w:b/>
          <w:sz w:val="24"/>
        </w:rPr>
        <w:instrText xml:space="preserve"> </w:instrText>
      </w:r>
      <w:r w:rsidRPr="00667335">
        <w:rPr>
          <w:rFonts w:asciiTheme="minorEastAsia" w:eastAsiaTheme="minorEastAsia" w:hAnsiTheme="minorEastAsia"/>
          <w:b/>
          <w:sz w:val="24"/>
        </w:rPr>
        <w:fldChar w:fldCharType="separate"/>
      </w:r>
      <w:hyperlink w:anchor="_Toc383004966" w:history="1">
        <w:r w:rsidR="00FD5FCC" w:rsidRPr="003B49B1">
          <w:rPr>
            <w:rStyle w:val="a4"/>
            <w:rFonts w:asciiTheme="minorEastAsia" w:eastAsiaTheme="minorEastAsia" w:hAnsiTheme="minorEastAsia" w:hint="eastAsia"/>
            <w:b/>
            <w:noProof/>
            <w:sz w:val="24"/>
          </w:rPr>
          <w:t>一、运行走势</w:t>
        </w:r>
        <w:r w:rsidR="00FD5FCC" w:rsidRPr="00FD5FCC">
          <w:rPr>
            <w:rFonts w:asciiTheme="minorEastAsia" w:eastAsiaTheme="minorEastAsia" w:hAnsiTheme="minorEastAsia"/>
            <w:noProof/>
            <w:webHidden/>
            <w:sz w:val="24"/>
          </w:rPr>
          <w:tab/>
        </w:r>
        <w:r w:rsidRPr="00FD5FCC">
          <w:rPr>
            <w:rFonts w:asciiTheme="minorEastAsia" w:eastAsiaTheme="minorEastAsia" w:hAnsiTheme="minorEastAsia"/>
            <w:noProof/>
            <w:webHidden/>
            <w:sz w:val="24"/>
          </w:rPr>
          <w:fldChar w:fldCharType="begin"/>
        </w:r>
        <w:r w:rsidR="00FD5FCC" w:rsidRPr="00FD5FCC">
          <w:rPr>
            <w:rFonts w:asciiTheme="minorEastAsia" w:eastAsiaTheme="minorEastAsia" w:hAnsiTheme="minorEastAsia"/>
            <w:noProof/>
            <w:webHidden/>
            <w:sz w:val="24"/>
          </w:rPr>
          <w:instrText xml:space="preserve"> PAGEREF _Toc383004966 \h </w:instrText>
        </w:r>
        <w:r w:rsidRPr="00FD5FCC">
          <w:rPr>
            <w:rFonts w:asciiTheme="minorEastAsia" w:eastAsiaTheme="minorEastAsia" w:hAnsiTheme="minorEastAsia"/>
            <w:noProof/>
            <w:webHidden/>
            <w:sz w:val="24"/>
          </w:rPr>
        </w:r>
        <w:r w:rsidRPr="00FD5FCC">
          <w:rPr>
            <w:rFonts w:asciiTheme="minorEastAsia" w:eastAsiaTheme="minorEastAsia" w:hAnsiTheme="minorEastAsia"/>
            <w:noProof/>
            <w:webHidden/>
            <w:sz w:val="24"/>
          </w:rPr>
          <w:fldChar w:fldCharType="separate"/>
        </w:r>
        <w:r w:rsidR="00F4391B">
          <w:rPr>
            <w:rFonts w:asciiTheme="minorEastAsia" w:eastAsiaTheme="minorEastAsia" w:hAnsiTheme="minorEastAsia"/>
            <w:noProof/>
            <w:webHidden/>
            <w:sz w:val="24"/>
          </w:rPr>
          <w:t>1</w:t>
        </w:r>
        <w:r w:rsidRPr="00FD5FCC">
          <w:rPr>
            <w:rFonts w:asciiTheme="minorEastAsia" w:eastAsiaTheme="minorEastAsia" w:hAnsiTheme="minorEastAsia"/>
            <w:noProof/>
            <w:webHidden/>
            <w:sz w:val="24"/>
          </w:rPr>
          <w:fldChar w:fldCharType="end"/>
        </w:r>
      </w:hyperlink>
    </w:p>
    <w:p w:rsidR="00FD5FCC" w:rsidRPr="00FD5FCC" w:rsidRDefault="006138A2" w:rsidP="00596FE2">
      <w:pPr>
        <w:pStyle w:val="10"/>
        <w:spacing w:beforeLines="15" w:afterLines="15" w:line="340" w:lineRule="exact"/>
        <w:rPr>
          <w:rFonts w:asciiTheme="minorEastAsia" w:eastAsiaTheme="minorEastAsia" w:hAnsiTheme="minorEastAsia" w:cstheme="minorBidi"/>
          <w:noProof/>
          <w:sz w:val="24"/>
        </w:rPr>
      </w:pPr>
      <w:hyperlink w:anchor="_Toc383004967" w:history="1">
        <w:r w:rsidR="00FD5FCC" w:rsidRPr="00FD5FCC">
          <w:rPr>
            <w:rStyle w:val="a4"/>
            <w:rFonts w:asciiTheme="minorEastAsia" w:eastAsiaTheme="minorEastAsia" w:hAnsiTheme="minorEastAsia" w:hint="eastAsia"/>
            <w:noProof/>
            <w:sz w:val="24"/>
          </w:rPr>
          <w:t>（一）中轻景气指数走势</w:t>
        </w:r>
        <w:r w:rsidR="00FD5FCC" w:rsidRPr="00FD5FCC">
          <w:rPr>
            <w:rFonts w:asciiTheme="minorEastAsia" w:eastAsiaTheme="minorEastAsia" w:hAnsiTheme="minorEastAsia"/>
            <w:noProof/>
            <w:webHidden/>
            <w:sz w:val="24"/>
          </w:rPr>
          <w:tab/>
        </w:r>
        <w:r w:rsidRPr="00FD5FCC">
          <w:rPr>
            <w:rFonts w:asciiTheme="minorEastAsia" w:eastAsiaTheme="minorEastAsia" w:hAnsiTheme="minorEastAsia"/>
            <w:noProof/>
            <w:webHidden/>
            <w:sz w:val="24"/>
          </w:rPr>
          <w:fldChar w:fldCharType="begin"/>
        </w:r>
        <w:r w:rsidR="00FD5FCC" w:rsidRPr="00FD5FCC">
          <w:rPr>
            <w:rFonts w:asciiTheme="minorEastAsia" w:eastAsiaTheme="minorEastAsia" w:hAnsiTheme="minorEastAsia"/>
            <w:noProof/>
            <w:webHidden/>
            <w:sz w:val="24"/>
          </w:rPr>
          <w:instrText xml:space="preserve"> PAGEREF _Toc383004967 \h </w:instrText>
        </w:r>
        <w:r w:rsidRPr="00FD5FCC">
          <w:rPr>
            <w:rFonts w:asciiTheme="minorEastAsia" w:eastAsiaTheme="minorEastAsia" w:hAnsiTheme="minorEastAsia"/>
            <w:noProof/>
            <w:webHidden/>
            <w:sz w:val="24"/>
          </w:rPr>
        </w:r>
        <w:r w:rsidRPr="00FD5FCC">
          <w:rPr>
            <w:rFonts w:asciiTheme="minorEastAsia" w:eastAsiaTheme="minorEastAsia" w:hAnsiTheme="minorEastAsia"/>
            <w:noProof/>
            <w:webHidden/>
            <w:sz w:val="24"/>
          </w:rPr>
          <w:fldChar w:fldCharType="separate"/>
        </w:r>
        <w:r w:rsidR="00F4391B">
          <w:rPr>
            <w:rFonts w:asciiTheme="minorEastAsia" w:eastAsiaTheme="minorEastAsia" w:hAnsiTheme="minorEastAsia"/>
            <w:noProof/>
            <w:webHidden/>
            <w:sz w:val="24"/>
          </w:rPr>
          <w:t>1</w:t>
        </w:r>
        <w:r w:rsidRPr="00FD5FCC">
          <w:rPr>
            <w:rFonts w:asciiTheme="minorEastAsia" w:eastAsiaTheme="minorEastAsia" w:hAnsiTheme="minorEastAsia"/>
            <w:noProof/>
            <w:webHidden/>
            <w:sz w:val="24"/>
          </w:rPr>
          <w:fldChar w:fldCharType="end"/>
        </w:r>
      </w:hyperlink>
    </w:p>
    <w:p w:rsidR="00FD5FCC" w:rsidRPr="00FD5FCC" w:rsidRDefault="006138A2" w:rsidP="00596FE2">
      <w:pPr>
        <w:pStyle w:val="10"/>
        <w:spacing w:beforeLines="15" w:afterLines="15" w:line="340" w:lineRule="exact"/>
        <w:rPr>
          <w:rFonts w:asciiTheme="minorEastAsia" w:eastAsiaTheme="minorEastAsia" w:hAnsiTheme="minorEastAsia" w:cstheme="minorBidi"/>
          <w:noProof/>
          <w:sz w:val="24"/>
        </w:rPr>
      </w:pPr>
      <w:hyperlink w:anchor="_Toc383004968" w:history="1">
        <w:r w:rsidR="00FD5FCC" w:rsidRPr="00FD5FCC">
          <w:rPr>
            <w:rStyle w:val="a4"/>
            <w:rFonts w:asciiTheme="minorEastAsia" w:eastAsiaTheme="minorEastAsia" w:hAnsiTheme="minorEastAsia" w:hint="eastAsia"/>
            <w:noProof/>
            <w:sz w:val="24"/>
          </w:rPr>
          <w:t>（二）分项景气指数走势</w:t>
        </w:r>
        <w:r w:rsidR="00FD5FCC" w:rsidRPr="00FD5FCC">
          <w:rPr>
            <w:rFonts w:asciiTheme="minorEastAsia" w:eastAsiaTheme="minorEastAsia" w:hAnsiTheme="minorEastAsia"/>
            <w:noProof/>
            <w:webHidden/>
            <w:sz w:val="24"/>
          </w:rPr>
          <w:tab/>
        </w:r>
        <w:r w:rsidRPr="00FD5FCC">
          <w:rPr>
            <w:rFonts w:asciiTheme="minorEastAsia" w:eastAsiaTheme="minorEastAsia" w:hAnsiTheme="minorEastAsia"/>
            <w:noProof/>
            <w:webHidden/>
            <w:sz w:val="24"/>
          </w:rPr>
          <w:fldChar w:fldCharType="begin"/>
        </w:r>
        <w:r w:rsidR="00FD5FCC" w:rsidRPr="00FD5FCC">
          <w:rPr>
            <w:rFonts w:asciiTheme="minorEastAsia" w:eastAsiaTheme="minorEastAsia" w:hAnsiTheme="minorEastAsia"/>
            <w:noProof/>
            <w:webHidden/>
            <w:sz w:val="24"/>
          </w:rPr>
          <w:instrText xml:space="preserve"> PAGEREF _Toc383004968 \h </w:instrText>
        </w:r>
        <w:r w:rsidRPr="00FD5FCC">
          <w:rPr>
            <w:rFonts w:asciiTheme="minorEastAsia" w:eastAsiaTheme="minorEastAsia" w:hAnsiTheme="minorEastAsia"/>
            <w:noProof/>
            <w:webHidden/>
            <w:sz w:val="24"/>
          </w:rPr>
        </w:r>
        <w:r w:rsidRPr="00FD5FCC">
          <w:rPr>
            <w:rFonts w:asciiTheme="minorEastAsia" w:eastAsiaTheme="minorEastAsia" w:hAnsiTheme="minorEastAsia"/>
            <w:noProof/>
            <w:webHidden/>
            <w:sz w:val="24"/>
          </w:rPr>
          <w:fldChar w:fldCharType="separate"/>
        </w:r>
        <w:r w:rsidR="00F4391B">
          <w:rPr>
            <w:rFonts w:asciiTheme="minorEastAsia" w:eastAsiaTheme="minorEastAsia" w:hAnsiTheme="minorEastAsia"/>
            <w:noProof/>
            <w:webHidden/>
            <w:sz w:val="24"/>
          </w:rPr>
          <w:t>2</w:t>
        </w:r>
        <w:r w:rsidRPr="00FD5FCC">
          <w:rPr>
            <w:rFonts w:asciiTheme="minorEastAsia" w:eastAsiaTheme="minorEastAsia" w:hAnsiTheme="minorEastAsia"/>
            <w:noProof/>
            <w:webHidden/>
            <w:sz w:val="24"/>
          </w:rPr>
          <w:fldChar w:fldCharType="end"/>
        </w:r>
      </w:hyperlink>
    </w:p>
    <w:p w:rsidR="00FD5FCC" w:rsidRPr="00FD5FCC" w:rsidRDefault="006138A2" w:rsidP="00596FE2">
      <w:pPr>
        <w:pStyle w:val="10"/>
        <w:spacing w:beforeLines="15" w:afterLines="15" w:line="340" w:lineRule="exact"/>
        <w:rPr>
          <w:rFonts w:asciiTheme="minorEastAsia" w:eastAsiaTheme="minorEastAsia" w:hAnsiTheme="minorEastAsia" w:cstheme="minorBidi"/>
          <w:noProof/>
          <w:sz w:val="24"/>
        </w:rPr>
      </w:pPr>
      <w:hyperlink w:anchor="_Toc383004969" w:history="1">
        <w:r w:rsidR="00FD5FCC" w:rsidRPr="00FD5FCC">
          <w:rPr>
            <w:rStyle w:val="a4"/>
            <w:rFonts w:asciiTheme="minorEastAsia" w:eastAsiaTheme="minorEastAsia" w:hAnsiTheme="minorEastAsia" w:hint="eastAsia"/>
            <w:noProof/>
            <w:sz w:val="24"/>
          </w:rPr>
          <w:t>（三）轻工六大类别运行走势</w:t>
        </w:r>
        <w:r w:rsidR="00FD5FCC" w:rsidRPr="00FD5FCC">
          <w:rPr>
            <w:rFonts w:asciiTheme="minorEastAsia" w:eastAsiaTheme="minorEastAsia" w:hAnsiTheme="minorEastAsia"/>
            <w:noProof/>
            <w:webHidden/>
            <w:sz w:val="24"/>
          </w:rPr>
          <w:tab/>
        </w:r>
        <w:r w:rsidRPr="00FD5FCC">
          <w:rPr>
            <w:rFonts w:asciiTheme="minorEastAsia" w:eastAsiaTheme="minorEastAsia" w:hAnsiTheme="minorEastAsia"/>
            <w:noProof/>
            <w:webHidden/>
            <w:sz w:val="24"/>
          </w:rPr>
          <w:fldChar w:fldCharType="begin"/>
        </w:r>
        <w:r w:rsidR="00FD5FCC" w:rsidRPr="00FD5FCC">
          <w:rPr>
            <w:rFonts w:asciiTheme="minorEastAsia" w:eastAsiaTheme="minorEastAsia" w:hAnsiTheme="minorEastAsia"/>
            <w:noProof/>
            <w:webHidden/>
            <w:sz w:val="24"/>
          </w:rPr>
          <w:instrText xml:space="preserve"> PAGEREF _Toc383004969 \h </w:instrText>
        </w:r>
        <w:r w:rsidRPr="00FD5FCC">
          <w:rPr>
            <w:rFonts w:asciiTheme="minorEastAsia" w:eastAsiaTheme="minorEastAsia" w:hAnsiTheme="minorEastAsia"/>
            <w:noProof/>
            <w:webHidden/>
            <w:sz w:val="24"/>
          </w:rPr>
        </w:r>
        <w:r w:rsidRPr="00FD5FCC">
          <w:rPr>
            <w:rFonts w:asciiTheme="minorEastAsia" w:eastAsiaTheme="minorEastAsia" w:hAnsiTheme="minorEastAsia"/>
            <w:noProof/>
            <w:webHidden/>
            <w:sz w:val="24"/>
          </w:rPr>
          <w:fldChar w:fldCharType="separate"/>
        </w:r>
        <w:r w:rsidR="00F4391B">
          <w:rPr>
            <w:rFonts w:asciiTheme="minorEastAsia" w:eastAsiaTheme="minorEastAsia" w:hAnsiTheme="minorEastAsia"/>
            <w:noProof/>
            <w:webHidden/>
            <w:sz w:val="24"/>
          </w:rPr>
          <w:t>5</w:t>
        </w:r>
        <w:r w:rsidRPr="00FD5FCC">
          <w:rPr>
            <w:rFonts w:asciiTheme="minorEastAsia" w:eastAsiaTheme="minorEastAsia" w:hAnsiTheme="minorEastAsia"/>
            <w:noProof/>
            <w:webHidden/>
            <w:sz w:val="24"/>
          </w:rPr>
          <w:fldChar w:fldCharType="end"/>
        </w:r>
      </w:hyperlink>
    </w:p>
    <w:p w:rsidR="00FD5FCC" w:rsidRPr="00FD5FCC" w:rsidRDefault="006138A2" w:rsidP="00596FE2">
      <w:pPr>
        <w:pStyle w:val="10"/>
        <w:spacing w:beforeLines="15" w:afterLines="15" w:line="340" w:lineRule="exact"/>
        <w:rPr>
          <w:rFonts w:asciiTheme="minorEastAsia" w:eastAsiaTheme="minorEastAsia" w:hAnsiTheme="minorEastAsia" w:cstheme="minorBidi"/>
          <w:noProof/>
          <w:sz w:val="24"/>
        </w:rPr>
      </w:pPr>
      <w:hyperlink w:anchor="_Toc383004970" w:history="1">
        <w:r w:rsidR="00FD5FCC" w:rsidRPr="00FD5FCC">
          <w:rPr>
            <w:rStyle w:val="a4"/>
            <w:rFonts w:asciiTheme="minorEastAsia" w:eastAsiaTheme="minorEastAsia" w:hAnsiTheme="minorEastAsia" w:hint="eastAsia"/>
            <w:noProof/>
            <w:sz w:val="24"/>
          </w:rPr>
          <w:t>（四）工业增加值走势</w:t>
        </w:r>
        <w:r w:rsidR="00FD5FCC" w:rsidRPr="00FD5FCC">
          <w:rPr>
            <w:rFonts w:asciiTheme="minorEastAsia" w:eastAsiaTheme="minorEastAsia" w:hAnsiTheme="minorEastAsia"/>
            <w:noProof/>
            <w:webHidden/>
            <w:sz w:val="24"/>
          </w:rPr>
          <w:tab/>
        </w:r>
        <w:r w:rsidRPr="00FD5FCC">
          <w:rPr>
            <w:rFonts w:asciiTheme="minorEastAsia" w:eastAsiaTheme="minorEastAsia" w:hAnsiTheme="minorEastAsia"/>
            <w:noProof/>
            <w:webHidden/>
            <w:sz w:val="24"/>
          </w:rPr>
          <w:fldChar w:fldCharType="begin"/>
        </w:r>
        <w:r w:rsidR="00FD5FCC" w:rsidRPr="00FD5FCC">
          <w:rPr>
            <w:rFonts w:asciiTheme="minorEastAsia" w:eastAsiaTheme="minorEastAsia" w:hAnsiTheme="minorEastAsia"/>
            <w:noProof/>
            <w:webHidden/>
            <w:sz w:val="24"/>
          </w:rPr>
          <w:instrText xml:space="preserve"> PAGEREF _Toc383004970 \h </w:instrText>
        </w:r>
        <w:r w:rsidRPr="00FD5FCC">
          <w:rPr>
            <w:rFonts w:asciiTheme="minorEastAsia" w:eastAsiaTheme="minorEastAsia" w:hAnsiTheme="minorEastAsia"/>
            <w:noProof/>
            <w:webHidden/>
            <w:sz w:val="24"/>
          </w:rPr>
        </w:r>
        <w:r w:rsidRPr="00FD5FCC">
          <w:rPr>
            <w:rFonts w:asciiTheme="minorEastAsia" w:eastAsiaTheme="minorEastAsia" w:hAnsiTheme="minorEastAsia"/>
            <w:noProof/>
            <w:webHidden/>
            <w:sz w:val="24"/>
          </w:rPr>
          <w:fldChar w:fldCharType="separate"/>
        </w:r>
        <w:r w:rsidR="00F4391B">
          <w:rPr>
            <w:rFonts w:asciiTheme="minorEastAsia" w:eastAsiaTheme="minorEastAsia" w:hAnsiTheme="minorEastAsia"/>
            <w:noProof/>
            <w:webHidden/>
            <w:sz w:val="24"/>
          </w:rPr>
          <w:t>12</w:t>
        </w:r>
        <w:r w:rsidRPr="00FD5FCC">
          <w:rPr>
            <w:rFonts w:asciiTheme="minorEastAsia" w:eastAsiaTheme="minorEastAsia" w:hAnsiTheme="minorEastAsia"/>
            <w:noProof/>
            <w:webHidden/>
            <w:sz w:val="24"/>
          </w:rPr>
          <w:fldChar w:fldCharType="end"/>
        </w:r>
      </w:hyperlink>
    </w:p>
    <w:p w:rsidR="00FD5FCC" w:rsidRPr="00FD5FCC" w:rsidRDefault="006138A2" w:rsidP="00596FE2">
      <w:pPr>
        <w:pStyle w:val="10"/>
        <w:spacing w:beforeLines="15" w:afterLines="15" w:line="340" w:lineRule="exact"/>
        <w:rPr>
          <w:rFonts w:asciiTheme="minorEastAsia" w:eastAsiaTheme="minorEastAsia" w:hAnsiTheme="minorEastAsia" w:cstheme="minorBidi"/>
          <w:noProof/>
          <w:sz w:val="24"/>
        </w:rPr>
      </w:pPr>
      <w:hyperlink w:anchor="_Toc383004971" w:history="1">
        <w:r w:rsidR="00FD5FCC" w:rsidRPr="003B49B1">
          <w:rPr>
            <w:rStyle w:val="a4"/>
            <w:rFonts w:asciiTheme="minorEastAsia" w:eastAsiaTheme="minorEastAsia" w:hAnsiTheme="minorEastAsia" w:hint="eastAsia"/>
            <w:b/>
            <w:noProof/>
            <w:sz w:val="24"/>
          </w:rPr>
          <w:t>二、行业格局</w:t>
        </w:r>
        <w:r w:rsidR="00FD5FCC" w:rsidRPr="00FD5FCC">
          <w:rPr>
            <w:rFonts w:asciiTheme="minorEastAsia" w:eastAsiaTheme="minorEastAsia" w:hAnsiTheme="minorEastAsia"/>
            <w:noProof/>
            <w:webHidden/>
            <w:sz w:val="24"/>
          </w:rPr>
          <w:tab/>
        </w:r>
        <w:r w:rsidRPr="00FD5FCC">
          <w:rPr>
            <w:rFonts w:asciiTheme="minorEastAsia" w:eastAsiaTheme="minorEastAsia" w:hAnsiTheme="minorEastAsia"/>
            <w:noProof/>
            <w:webHidden/>
            <w:sz w:val="24"/>
          </w:rPr>
          <w:fldChar w:fldCharType="begin"/>
        </w:r>
        <w:r w:rsidR="00FD5FCC" w:rsidRPr="00FD5FCC">
          <w:rPr>
            <w:rFonts w:asciiTheme="minorEastAsia" w:eastAsiaTheme="minorEastAsia" w:hAnsiTheme="minorEastAsia"/>
            <w:noProof/>
            <w:webHidden/>
            <w:sz w:val="24"/>
          </w:rPr>
          <w:instrText xml:space="preserve"> PAGEREF _Toc383004971 \h </w:instrText>
        </w:r>
        <w:r w:rsidRPr="00FD5FCC">
          <w:rPr>
            <w:rFonts w:asciiTheme="minorEastAsia" w:eastAsiaTheme="minorEastAsia" w:hAnsiTheme="minorEastAsia"/>
            <w:noProof/>
            <w:webHidden/>
            <w:sz w:val="24"/>
          </w:rPr>
        </w:r>
        <w:r w:rsidRPr="00FD5FCC">
          <w:rPr>
            <w:rFonts w:asciiTheme="minorEastAsia" w:eastAsiaTheme="minorEastAsia" w:hAnsiTheme="minorEastAsia"/>
            <w:noProof/>
            <w:webHidden/>
            <w:sz w:val="24"/>
          </w:rPr>
          <w:fldChar w:fldCharType="separate"/>
        </w:r>
        <w:r w:rsidR="00F4391B">
          <w:rPr>
            <w:rFonts w:asciiTheme="minorEastAsia" w:eastAsiaTheme="minorEastAsia" w:hAnsiTheme="minorEastAsia"/>
            <w:noProof/>
            <w:webHidden/>
            <w:sz w:val="24"/>
          </w:rPr>
          <w:t>12</w:t>
        </w:r>
        <w:r w:rsidRPr="00FD5FCC">
          <w:rPr>
            <w:rFonts w:asciiTheme="minorEastAsia" w:eastAsiaTheme="minorEastAsia" w:hAnsiTheme="minorEastAsia"/>
            <w:noProof/>
            <w:webHidden/>
            <w:sz w:val="24"/>
          </w:rPr>
          <w:fldChar w:fldCharType="end"/>
        </w:r>
      </w:hyperlink>
    </w:p>
    <w:p w:rsidR="00FD5FCC" w:rsidRPr="00FD5FCC" w:rsidRDefault="006138A2" w:rsidP="00596FE2">
      <w:pPr>
        <w:pStyle w:val="10"/>
        <w:spacing w:beforeLines="15" w:afterLines="15" w:line="340" w:lineRule="exact"/>
        <w:rPr>
          <w:rFonts w:asciiTheme="minorEastAsia" w:eastAsiaTheme="minorEastAsia" w:hAnsiTheme="minorEastAsia" w:cstheme="minorBidi"/>
          <w:noProof/>
          <w:sz w:val="24"/>
        </w:rPr>
      </w:pPr>
      <w:hyperlink w:anchor="_Toc383004972" w:history="1">
        <w:r w:rsidR="00FD5FCC" w:rsidRPr="00FD5FCC">
          <w:rPr>
            <w:rStyle w:val="a4"/>
            <w:rFonts w:asciiTheme="minorEastAsia" w:eastAsiaTheme="minorEastAsia" w:hAnsiTheme="minorEastAsia" w:hint="eastAsia"/>
            <w:noProof/>
            <w:sz w:val="24"/>
          </w:rPr>
          <w:t>（一）企业格局</w:t>
        </w:r>
        <w:r w:rsidR="00FD5FCC" w:rsidRPr="00FD5FCC">
          <w:rPr>
            <w:rFonts w:asciiTheme="minorEastAsia" w:eastAsiaTheme="minorEastAsia" w:hAnsiTheme="minorEastAsia"/>
            <w:noProof/>
            <w:webHidden/>
            <w:sz w:val="24"/>
          </w:rPr>
          <w:tab/>
        </w:r>
        <w:r w:rsidRPr="00FD5FCC">
          <w:rPr>
            <w:rFonts w:asciiTheme="minorEastAsia" w:eastAsiaTheme="minorEastAsia" w:hAnsiTheme="minorEastAsia"/>
            <w:noProof/>
            <w:webHidden/>
            <w:sz w:val="24"/>
          </w:rPr>
          <w:fldChar w:fldCharType="begin"/>
        </w:r>
        <w:r w:rsidR="00FD5FCC" w:rsidRPr="00FD5FCC">
          <w:rPr>
            <w:rFonts w:asciiTheme="minorEastAsia" w:eastAsiaTheme="minorEastAsia" w:hAnsiTheme="minorEastAsia"/>
            <w:noProof/>
            <w:webHidden/>
            <w:sz w:val="24"/>
          </w:rPr>
          <w:instrText xml:space="preserve"> PAGEREF _Toc383004972 \h </w:instrText>
        </w:r>
        <w:r w:rsidRPr="00FD5FCC">
          <w:rPr>
            <w:rFonts w:asciiTheme="minorEastAsia" w:eastAsiaTheme="minorEastAsia" w:hAnsiTheme="minorEastAsia"/>
            <w:noProof/>
            <w:webHidden/>
            <w:sz w:val="24"/>
          </w:rPr>
        </w:r>
        <w:r w:rsidRPr="00FD5FCC">
          <w:rPr>
            <w:rFonts w:asciiTheme="minorEastAsia" w:eastAsiaTheme="minorEastAsia" w:hAnsiTheme="minorEastAsia"/>
            <w:noProof/>
            <w:webHidden/>
            <w:sz w:val="24"/>
          </w:rPr>
          <w:fldChar w:fldCharType="separate"/>
        </w:r>
        <w:r w:rsidR="00F4391B">
          <w:rPr>
            <w:rFonts w:asciiTheme="minorEastAsia" w:eastAsiaTheme="minorEastAsia" w:hAnsiTheme="minorEastAsia"/>
            <w:noProof/>
            <w:webHidden/>
            <w:sz w:val="24"/>
          </w:rPr>
          <w:t>12</w:t>
        </w:r>
        <w:r w:rsidRPr="00FD5FCC">
          <w:rPr>
            <w:rFonts w:asciiTheme="minorEastAsia" w:eastAsiaTheme="minorEastAsia" w:hAnsiTheme="minorEastAsia"/>
            <w:noProof/>
            <w:webHidden/>
            <w:sz w:val="24"/>
          </w:rPr>
          <w:fldChar w:fldCharType="end"/>
        </w:r>
      </w:hyperlink>
    </w:p>
    <w:p w:rsidR="00FD5FCC" w:rsidRPr="00FD5FCC" w:rsidRDefault="006138A2" w:rsidP="00596FE2">
      <w:pPr>
        <w:pStyle w:val="10"/>
        <w:spacing w:beforeLines="15" w:afterLines="15" w:line="340" w:lineRule="exact"/>
        <w:rPr>
          <w:rFonts w:asciiTheme="minorEastAsia" w:eastAsiaTheme="minorEastAsia" w:hAnsiTheme="minorEastAsia" w:cstheme="minorBidi"/>
          <w:noProof/>
          <w:sz w:val="24"/>
        </w:rPr>
      </w:pPr>
      <w:hyperlink w:anchor="_Toc383004973" w:history="1">
        <w:r w:rsidR="00FD5FCC" w:rsidRPr="00FD5FCC">
          <w:rPr>
            <w:rStyle w:val="a4"/>
            <w:rFonts w:asciiTheme="minorEastAsia" w:eastAsiaTheme="minorEastAsia" w:hAnsiTheme="minorEastAsia" w:hint="eastAsia"/>
            <w:noProof/>
            <w:sz w:val="24"/>
          </w:rPr>
          <w:t>（二）行业对比</w:t>
        </w:r>
        <w:r w:rsidR="00FD5FCC" w:rsidRPr="00FD5FCC">
          <w:rPr>
            <w:rFonts w:asciiTheme="minorEastAsia" w:eastAsiaTheme="minorEastAsia" w:hAnsiTheme="minorEastAsia"/>
            <w:noProof/>
            <w:webHidden/>
            <w:sz w:val="24"/>
          </w:rPr>
          <w:tab/>
        </w:r>
        <w:r w:rsidRPr="00FD5FCC">
          <w:rPr>
            <w:rFonts w:asciiTheme="minorEastAsia" w:eastAsiaTheme="minorEastAsia" w:hAnsiTheme="minorEastAsia"/>
            <w:noProof/>
            <w:webHidden/>
            <w:sz w:val="24"/>
          </w:rPr>
          <w:fldChar w:fldCharType="begin"/>
        </w:r>
        <w:r w:rsidR="00FD5FCC" w:rsidRPr="00FD5FCC">
          <w:rPr>
            <w:rFonts w:asciiTheme="minorEastAsia" w:eastAsiaTheme="minorEastAsia" w:hAnsiTheme="minorEastAsia"/>
            <w:noProof/>
            <w:webHidden/>
            <w:sz w:val="24"/>
          </w:rPr>
          <w:instrText xml:space="preserve"> PAGEREF _Toc383004973 \h </w:instrText>
        </w:r>
        <w:r w:rsidRPr="00FD5FCC">
          <w:rPr>
            <w:rFonts w:asciiTheme="minorEastAsia" w:eastAsiaTheme="minorEastAsia" w:hAnsiTheme="minorEastAsia"/>
            <w:noProof/>
            <w:webHidden/>
            <w:sz w:val="24"/>
          </w:rPr>
        </w:r>
        <w:r w:rsidRPr="00FD5FCC">
          <w:rPr>
            <w:rFonts w:asciiTheme="minorEastAsia" w:eastAsiaTheme="minorEastAsia" w:hAnsiTheme="minorEastAsia"/>
            <w:noProof/>
            <w:webHidden/>
            <w:sz w:val="24"/>
          </w:rPr>
          <w:fldChar w:fldCharType="separate"/>
        </w:r>
        <w:r w:rsidR="00F4391B">
          <w:rPr>
            <w:rFonts w:asciiTheme="minorEastAsia" w:eastAsiaTheme="minorEastAsia" w:hAnsiTheme="minorEastAsia"/>
            <w:noProof/>
            <w:webHidden/>
            <w:sz w:val="24"/>
          </w:rPr>
          <w:t>16</w:t>
        </w:r>
        <w:r w:rsidRPr="00FD5FCC">
          <w:rPr>
            <w:rFonts w:asciiTheme="minorEastAsia" w:eastAsiaTheme="minorEastAsia" w:hAnsiTheme="minorEastAsia"/>
            <w:noProof/>
            <w:webHidden/>
            <w:sz w:val="24"/>
          </w:rPr>
          <w:fldChar w:fldCharType="end"/>
        </w:r>
      </w:hyperlink>
    </w:p>
    <w:p w:rsidR="00FD5FCC" w:rsidRPr="00FD5FCC" w:rsidRDefault="006138A2" w:rsidP="00596FE2">
      <w:pPr>
        <w:pStyle w:val="10"/>
        <w:spacing w:beforeLines="15" w:afterLines="15" w:line="340" w:lineRule="exact"/>
        <w:rPr>
          <w:rFonts w:asciiTheme="minorEastAsia" w:eastAsiaTheme="minorEastAsia" w:hAnsiTheme="minorEastAsia" w:cstheme="minorBidi"/>
          <w:noProof/>
          <w:sz w:val="24"/>
        </w:rPr>
      </w:pPr>
      <w:hyperlink w:anchor="_Toc383004974" w:history="1">
        <w:r w:rsidR="00FD5FCC" w:rsidRPr="00FD5FCC">
          <w:rPr>
            <w:rStyle w:val="a4"/>
            <w:rFonts w:asciiTheme="minorEastAsia" w:eastAsiaTheme="minorEastAsia" w:hAnsiTheme="minorEastAsia" w:hint="eastAsia"/>
            <w:noProof/>
            <w:sz w:val="24"/>
          </w:rPr>
          <w:t>（三）内外市场</w:t>
        </w:r>
        <w:r w:rsidR="00FD5FCC" w:rsidRPr="00FD5FCC">
          <w:rPr>
            <w:rFonts w:asciiTheme="minorEastAsia" w:eastAsiaTheme="minorEastAsia" w:hAnsiTheme="minorEastAsia"/>
            <w:noProof/>
            <w:webHidden/>
            <w:sz w:val="24"/>
          </w:rPr>
          <w:tab/>
        </w:r>
        <w:r w:rsidRPr="00FD5FCC">
          <w:rPr>
            <w:rFonts w:asciiTheme="minorEastAsia" w:eastAsiaTheme="minorEastAsia" w:hAnsiTheme="minorEastAsia"/>
            <w:noProof/>
            <w:webHidden/>
            <w:sz w:val="24"/>
          </w:rPr>
          <w:fldChar w:fldCharType="begin"/>
        </w:r>
        <w:r w:rsidR="00FD5FCC" w:rsidRPr="00FD5FCC">
          <w:rPr>
            <w:rFonts w:asciiTheme="minorEastAsia" w:eastAsiaTheme="minorEastAsia" w:hAnsiTheme="minorEastAsia"/>
            <w:noProof/>
            <w:webHidden/>
            <w:sz w:val="24"/>
          </w:rPr>
          <w:instrText xml:space="preserve"> PAGEREF _Toc383004974 \h </w:instrText>
        </w:r>
        <w:r w:rsidRPr="00FD5FCC">
          <w:rPr>
            <w:rFonts w:asciiTheme="minorEastAsia" w:eastAsiaTheme="minorEastAsia" w:hAnsiTheme="minorEastAsia"/>
            <w:noProof/>
            <w:webHidden/>
            <w:sz w:val="24"/>
          </w:rPr>
        </w:r>
        <w:r w:rsidRPr="00FD5FCC">
          <w:rPr>
            <w:rFonts w:asciiTheme="minorEastAsia" w:eastAsiaTheme="minorEastAsia" w:hAnsiTheme="minorEastAsia"/>
            <w:noProof/>
            <w:webHidden/>
            <w:sz w:val="24"/>
          </w:rPr>
          <w:fldChar w:fldCharType="separate"/>
        </w:r>
        <w:r w:rsidR="00F4391B">
          <w:rPr>
            <w:rFonts w:asciiTheme="minorEastAsia" w:eastAsiaTheme="minorEastAsia" w:hAnsiTheme="minorEastAsia"/>
            <w:noProof/>
            <w:webHidden/>
            <w:sz w:val="24"/>
          </w:rPr>
          <w:t>17</w:t>
        </w:r>
        <w:r w:rsidRPr="00FD5FCC">
          <w:rPr>
            <w:rFonts w:asciiTheme="minorEastAsia" w:eastAsiaTheme="minorEastAsia" w:hAnsiTheme="minorEastAsia"/>
            <w:noProof/>
            <w:webHidden/>
            <w:sz w:val="24"/>
          </w:rPr>
          <w:fldChar w:fldCharType="end"/>
        </w:r>
      </w:hyperlink>
    </w:p>
    <w:p w:rsidR="00FD5FCC" w:rsidRPr="00FD5FCC" w:rsidRDefault="006138A2" w:rsidP="00596FE2">
      <w:pPr>
        <w:pStyle w:val="10"/>
        <w:spacing w:beforeLines="15" w:afterLines="15" w:line="340" w:lineRule="exact"/>
        <w:rPr>
          <w:rFonts w:asciiTheme="minorEastAsia" w:eastAsiaTheme="minorEastAsia" w:hAnsiTheme="minorEastAsia" w:cstheme="minorBidi"/>
          <w:noProof/>
          <w:sz w:val="24"/>
        </w:rPr>
      </w:pPr>
      <w:hyperlink w:anchor="_Toc383004975" w:history="1">
        <w:r w:rsidR="00FD5FCC" w:rsidRPr="00FD5FCC">
          <w:rPr>
            <w:rStyle w:val="a4"/>
            <w:rFonts w:asciiTheme="minorEastAsia" w:eastAsiaTheme="minorEastAsia" w:hAnsiTheme="minorEastAsia" w:hint="eastAsia"/>
            <w:noProof/>
            <w:sz w:val="24"/>
          </w:rPr>
          <w:t>（四）轻工业占全国比重</w:t>
        </w:r>
        <w:r w:rsidR="00FD5FCC" w:rsidRPr="00FD5FCC">
          <w:rPr>
            <w:rFonts w:asciiTheme="minorEastAsia" w:eastAsiaTheme="minorEastAsia" w:hAnsiTheme="minorEastAsia"/>
            <w:noProof/>
            <w:webHidden/>
            <w:sz w:val="24"/>
          </w:rPr>
          <w:tab/>
        </w:r>
        <w:r w:rsidRPr="00FD5FCC">
          <w:rPr>
            <w:rFonts w:asciiTheme="minorEastAsia" w:eastAsiaTheme="minorEastAsia" w:hAnsiTheme="minorEastAsia"/>
            <w:noProof/>
            <w:webHidden/>
            <w:sz w:val="24"/>
          </w:rPr>
          <w:fldChar w:fldCharType="begin"/>
        </w:r>
        <w:r w:rsidR="00FD5FCC" w:rsidRPr="00FD5FCC">
          <w:rPr>
            <w:rFonts w:asciiTheme="minorEastAsia" w:eastAsiaTheme="minorEastAsia" w:hAnsiTheme="minorEastAsia"/>
            <w:noProof/>
            <w:webHidden/>
            <w:sz w:val="24"/>
          </w:rPr>
          <w:instrText xml:space="preserve"> PAGEREF _Toc383004975 \h </w:instrText>
        </w:r>
        <w:r w:rsidRPr="00FD5FCC">
          <w:rPr>
            <w:rFonts w:asciiTheme="minorEastAsia" w:eastAsiaTheme="minorEastAsia" w:hAnsiTheme="minorEastAsia"/>
            <w:noProof/>
            <w:webHidden/>
            <w:sz w:val="24"/>
          </w:rPr>
        </w:r>
        <w:r w:rsidRPr="00FD5FCC">
          <w:rPr>
            <w:rFonts w:asciiTheme="minorEastAsia" w:eastAsiaTheme="minorEastAsia" w:hAnsiTheme="minorEastAsia"/>
            <w:noProof/>
            <w:webHidden/>
            <w:sz w:val="24"/>
          </w:rPr>
          <w:fldChar w:fldCharType="separate"/>
        </w:r>
        <w:r w:rsidR="00F4391B">
          <w:rPr>
            <w:rFonts w:asciiTheme="minorEastAsia" w:eastAsiaTheme="minorEastAsia" w:hAnsiTheme="minorEastAsia"/>
            <w:noProof/>
            <w:webHidden/>
            <w:sz w:val="24"/>
          </w:rPr>
          <w:t>17</w:t>
        </w:r>
        <w:r w:rsidRPr="00FD5FCC">
          <w:rPr>
            <w:rFonts w:asciiTheme="minorEastAsia" w:eastAsiaTheme="minorEastAsia" w:hAnsiTheme="minorEastAsia"/>
            <w:noProof/>
            <w:webHidden/>
            <w:sz w:val="24"/>
          </w:rPr>
          <w:fldChar w:fldCharType="end"/>
        </w:r>
      </w:hyperlink>
    </w:p>
    <w:p w:rsidR="00FD5FCC" w:rsidRPr="00FD5FCC" w:rsidRDefault="006138A2" w:rsidP="00596FE2">
      <w:pPr>
        <w:pStyle w:val="10"/>
        <w:spacing w:beforeLines="15" w:afterLines="15" w:line="340" w:lineRule="exact"/>
        <w:rPr>
          <w:rFonts w:asciiTheme="minorEastAsia" w:eastAsiaTheme="minorEastAsia" w:hAnsiTheme="minorEastAsia" w:cstheme="minorBidi"/>
          <w:noProof/>
          <w:sz w:val="24"/>
        </w:rPr>
      </w:pPr>
      <w:hyperlink w:anchor="_Toc383004976" w:history="1">
        <w:r w:rsidR="00FD5FCC" w:rsidRPr="003B49B1">
          <w:rPr>
            <w:rStyle w:val="a4"/>
            <w:rFonts w:asciiTheme="minorEastAsia" w:eastAsiaTheme="minorEastAsia" w:hAnsiTheme="minorEastAsia" w:hint="eastAsia"/>
            <w:b/>
            <w:noProof/>
            <w:sz w:val="24"/>
          </w:rPr>
          <w:t>三、生产经营</w:t>
        </w:r>
        <w:r w:rsidR="00FD5FCC" w:rsidRPr="00FD5FCC">
          <w:rPr>
            <w:rFonts w:asciiTheme="minorEastAsia" w:eastAsiaTheme="minorEastAsia" w:hAnsiTheme="minorEastAsia"/>
            <w:noProof/>
            <w:webHidden/>
            <w:sz w:val="24"/>
          </w:rPr>
          <w:tab/>
        </w:r>
        <w:r w:rsidRPr="00FD5FCC">
          <w:rPr>
            <w:rFonts w:asciiTheme="minorEastAsia" w:eastAsiaTheme="minorEastAsia" w:hAnsiTheme="minorEastAsia"/>
            <w:noProof/>
            <w:webHidden/>
            <w:sz w:val="24"/>
          </w:rPr>
          <w:fldChar w:fldCharType="begin"/>
        </w:r>
        <w:r w:rsidR="00FD5FCC" w:rsidRPr="00FD5FCC">
          <w:rPr>
            <w:rFonts w:asciiTheme="minorEastAsia" w:eastAsiaTheme="minorEastAsia" w:hAnsiTheme="minorEastAsia"/>
            <w:noProof/>
            <w:webHidden/>
            <w:sz w:val="24"/>
          </w:rPr>
          <w:instrText xml:space="preserve"> PAGEREF _Toc383004976 \h </w:instrText>
        </w:r>
        <w:r w:rsidRPr="00FD5FCC">
          <w:rPr>
            <w:rFonts w:asciiTheme="minorEastAsia" w:eastAsiaTheme="minorEastAsia" w:hAnsiTheme="minorEastAsia"/>
            <w:noProof/>
            <w:webHidden/>
            <w:sz w:val="24"/>
          </w:rPr>
        </w:r>
        <w:r w:rsidRPr="00FD5FCC">
          <w:rPr>
            <w:rFonts w:asciiTheme="minorEastAsia" w:eastAsiaTheme="minorEastAsia" w:hAnsiTheme="minorEastAsia"/>
            <w:noProof/>
            <w:webHidden/>
            <w:sz w:val="24"/>
          </w:rPr>
          <w:fldChar w:fldCharType="separate"/>
        </w:r>
        <w:r w:rsidR="00F4391B">
          <w:rPr>
            <w:rFonts w:asciiTheme="minorEastAsia" w:eastAsiaTheme="minorEastAsia" w:hAnsiTheme="minorEastAsia"/>
            <w:noProof/>
            <w:webHidden/>
            <w:sz w:val="24"/>
          </w:rPr>
          <w:t>18</w:t>
        </w:r>
        <w:r w:rsidRPr="00FD5FCC">
          <w:rPr>
            <w:rFonts w:asciiTheme="minorEastAsia" w:eastAsiaTheme="minorEastAsia" w:hAnsiTheme="minorEastAsia"/>
            <w:noProof/>
            <w:webHidden/>
            <w:sz w:val="24"/>
          </w:rPr>
          <w:fldChar w:fldCharType="end"/>
        </w:r>
      </w:hyperlink>
    </w:p>
    <w:p w:rsidR="00FD5FCC" w:rsidRPr="00FD5FCC" w:rsidRDefault="006138A2" w:rsidP="00596FE2">
      <w:pPr>
        <w:pStyle w:val="10"/>
        <w:spacing w:beforeLines="15" w:afterLines="15" w:line="340" w:lineRule="exact"/>
        <w:rPr>
          <w:rFonts w:asciiTheme="minorEastAsia" w:eastAsiaTheme="minorEastAsia" w:hAnsiTheme="minorEastAsia" w:cstheme="minorBidi"/>
          <w:noProof/>
          <w:sz w:val="24"/>
        </w:rPr>
      </w:pPr>
      <w:hyperlink w:anchor="_Toc383004977" w:history="1">
        <w:r w:rsidR="00FD5FCC" w:rsidRPr="00FD5FCC">
          <w:rPr>
            <w:rStyle w:val="a4"/>
            <w:rFonts w:asciiTheme="minorEastAsia" w:eastAsiaTheme="minorEastAsia" w:hAnsiTheme="minorEastAsia" w:hint="eastAsia"/>
            <w:noProof/>
            <w:sz w:val="24"/>
          </w:rPr>
          <w:t>（一）产品产量</w:t>
        </w:r>
        <w:r w:rsidR="00FD5FCC" w:rsidRPr="00FD5FCC">
          <w:rPr>
            <w:rFonts w:asciiTheme="minorEastAsia" w:eastAsiaTheme="minorEastAsia" w:hAnsiTheme="minorEastAsia"/>
            <w:noProof/>
            <w:webHidden/>
            <w:sz w:val="24"/>
          </w:rPr>
          <w:tab/>
        </w:r>
        <w:r w:rsidRPr="00FD5FCC">
          <w:rPr>
            <w:rFonts w:asciiTheme="minorEastAsia" w:eastAsiaTheme="minorEastAsia" w:hAnsiTheme="minorEastAsia"/>
            <w:noProof/>
            <w:webHidden/>
            <w:sz w:val="24"/>
          </w:rPr>
          <w:fldChar w:fldCharType="begin"/>
        </w:r>
        <w:r w:rsidR="00FD5FCC" w:rsidRPr="00FD5FCC">
          <w:rPr>
            <w:rFonts w:asciiTheme="minorEastAsia" w:eastAsiaTheme="minorEastAsia" w:hAnsiTheme="minorEastAsia"/>
            <w:noProof/>
            <w:webHidden/>
            <w:sz w:val="24"/>
          </w:rPr>
          <w:instrText xml:space="preserve"> PAGEREF _Toc383004977 \h </w:instrText>
        </w:r>
        <w:r w:rsidRPr="00FD5FCC">
          <w:rPr>
            <w:rFonts w:asciiTheme="minorEastAsia" w:eastAsiaTheme="minorEastAsia" w:hAnsiTheme="minorEastAsia"/>
            <w:noProof/>
            <w:webHidden/>
            <w:sz w:val="24"/>
          </w:rPr>
        </w:r>
        <w:r w:rsidRPr="00FD5FCC">
          <w:rPr>
            <w:rFonts w:asciiTheme="minorEastAsia" w:eastAsiaTheme="minorEastAsia" w:hAnsiTheme="minorEastAsia"/>
            <w:noProof/>
            <w:webHidden/>
            <w:sz w:val="24"/>
          </w:rPr>
          <w:fldChar w:fldCharType="separate"/>
        </w:r>
        <w:r w:rsidR="00F4391B">
          <w:rPr>
            <w:rFonts w:asciiTheme="minorEastAsia" w:eastAsiaTheme="minorEastAsia" w:hAnsiTheme="minorEastAsia"/>
            <w:noProof/>
            <w:webHidden/>
            <w:sz w:val="24"/>
          </w:rPr>
          <w:t>18</w:t>
        </w:r>
        <w:r w:rsidRPr="00FD5FCC">
          <w:rPr>
            <w:rFonts w:asciiTheme="minorEastAsia" w:eastAsiaTheme="minorEastAsia" w:hAnsiTheme="minorEastAsia"/>
            <w:noProof/>
            <w:webHidden/>
            <w:sz w:val="24"/>
          </w:rPr>
          <w:fldChar w:fldCharType="end"/>
        </w:r>
      </w:hyperlink>
    </w:p>
    <w:p w:rsidR="00FD5FCC" w:rsidRPr="00FD5FCC" w:rsidRDefault="006138A2" w:rsidP="00596FE2">
      <w:pPr>
        <w:pStyle w:val="10"/>
        <w:spacing w:beforeLines="15" w:afterLines="15" w:line="340" w:lineRule="exact"/>
        <w:rPr>
          <w:rFonts w:asciiTheme="minorEastAsia" w:eastAsiaTheme="minorEastAsia" w:hAnsiTheme="minorEastAsia" w:cstheme="minorBidi"/>
          <w:noProof/>
          <w:sz w:val="24"/>
        </w:rPr>
      </w:pPr>
      <w:hyperlink w:anchor="_Toc383004978" w:history="1">
        <w:r w:rsidR="00FD5FCC" w:rsidRPr="00FD5FCC">
          <w:rPr>
            <w:rStyle w:val="a4"/>
            <w:rFonts w:asciiTheme="minorEastAsia" w:eastAsiaTheme="minorEastAsia" w:hAnsiTheme="minorEastAsia" w:hint="eastAsia"/>
            <w:noProof/>
            <w:sz w:val="24"/>
          </w:rPr>
          <w:t>（二）主营业务收入</w:t>
        </w:r>
        <w:r w:rsidR="00FD5FCC" w:rsidRPr="00FD5FCC">
          <w:rPr>
            <w:rFonts w:asciiTheme="minorEastAsia" w:eastAsiaTheme="minorEastAsia" w:hAnsiTheme="minorEastAsia"/>
            <w:noProof/>
            <w:webHidden/>
            <w:sz w:val="24"/>
          </w:rPr>
          <w:tab/>
        </w:r>
        <w:r w:rsidRPr="00FD5FCC">
          <w:rPr>
            <w:rFonts w:asciiTheme="minorEastAsia" w:eastAsiaTheme="minorEastAsia" w:hAnsiTheme="minorEastAsia"/>
            <w:noProof/>
            <w:webHidden/>
            <w:sz w:val="24"/>
          </w:rPr>
          <w:fldChar w:fldCharType="begin"/>
        </w:r>
        <w:r w:rsidR="00FD5FCC" w:rsidRPr="00FD5FCC">
          <w:rPr>
            <w:rFonts w:asciiTheme="minorEastAsia" w:eastAsiaTheme="minorEastAsia" w:hAnsiTheme="minorEastAsia"/>
            <w:noProof/>
            <w:webHidden/>
            <w:sz w:val="24"/>
          </w:rPr>
          <w:instrText xml:space="preserve"> PAGEREF _Toc383004978 \h </w:instrText>
        </w:r>
        <w:r w:rsidRPr="00FD5FCC">
          <w:rPr>
            <w:rFonts w:asciiTheme="minorEastAsia" w:eastAsiaTheme="minorEastAsia" w:hAnsiTheme="minorEastAsia"/>
            <w:noProof/>
            <w:webHidden/>
            <w:sz w:val="24"/>
          </w:rPr>
        </w:r>
        <w:r w:rsidRPr="00FD5FCC">
          <w:rPr>
            <w:rFonts w:asciiTheme="minorEastAsia" w:eastAsiaTheme="minorEastAsia" w:hAnsiTheme="minorEastAsia"/>
            <w:noProof/>
            <w:webHidden/>
            <w:sz w:val="24"/>
          </w:rPr>
          <w:fldChar w:fldCharType="separate"/>
        </w:r>
        <w:r w:rsidR="00F4391B">
          <w:rPr>
            <w:rFonts w:asciiTheme="minorEastAsia" w:eastAsiaTheme="minorEastAsia" w:hAnsiTheme="minorEastAsia"/>
            <w:noProof/>
            <w:webHidden/>
            <w:sz w:val="24"/>
          </w:rPr>
          <w:t>20</w:t>
        </w:r>
        <w:r w:rsidRPr="00FD5FCC">
          <w:rPr>
            <w:rFonts w:asciiTheme="minorEastAsia" w:eastAsiaTheme="minorEastAsia" w:hAnsiTheme="minorEastAsia"/>
            <w:noProof/>
            <w:webHidden/>
            <w:sz w:val="24"/>
          </w:rPr>
          <w:fldChar w:fldCharType="end"/>
        </w:r>
      </w:hyperlink>
    </w:p>
    <w:p w:rsidR="00FD5FCC" w:rsidRPr="00FD5FCC" w:rsidRDefault="006138A2" w:rsidP="00596FE2">
      <w:pPr>
        <w:pStyle w:val="10"/>
        <w:spacing w:beforeLines="15" w:afterLines="15" w:line="340" w:lineRule="exact"/>
        <w:rPr>
          <w:rFonts w:asciiTheme="minorEastAsia" w:eastAsiaTheme="minorEastAsia" w:hAnsiTheme="minorEastAsia" w:cstheme="minorBidi"/>
          <w:noProof/>
          <w:sz w:val="24"/>
        </w:rPr>
      </w:pPr>
      <w:hyperlink w:anchor="_Toc383004979" w:history="1">
        <w:r w:rsidR="00FD5FCC" w:rsidRPr="00FD5FCC">
          <w:rPr>
            <w:rStyle w:val="a4"/>
            <w:rFonts w:asciiTheme="minorEastAsia" w:eastAsiaTheme="minorEastAsia" w:hAnsiTheme="minorEastAsia" w:hint="eastAsia"/>
            <w:noProof/>
            <w:sz w:val="24"/>
          </w:rPr>
          <w:t>（三）行业利润</w:t>
        </w:r>
        <w:r w:rsidR="00FD5FCC" w:rsidRPr="00FD5FCC">
          <w:rPr>
            <w:rFonts w:asciiTheme="minorEastAsia" w:eastAsiaTheme="minorEastAsia" w:hAnsiTheme="minorEastAsia"/>
            <w:noProof/>
            <w:webHidden/>
            <w:sz w:val="24"/>
          </w:rPr>
          <w:tab/>
        </w:r>
        <w:r w:rsidRPr="00FD5FCC">
          <w:rPr>
            <w:rFonts w:asciiTheme="minorEastAsia" w:eastAsiaTheme="minorEastAsia" w:hAnsiTheme="minorEastAsia"/>
            <w:noProof/>
            <w:webHidden/>
            <w:sz w:val="24"/>
          </w:rPr>
          <w:fldChar w:fldCharType="begin"/>
        </w:r>
        <w:r w:rsidR="00FD5FCC" w:rsidRPr="00FD5FCC">
          <w:rPr>
            <w:rFonts w:asciiTheme="minorEastAsia" w:eastAsiaTheme="minorEastAsia" w:hAnsiTheme="minorEastAsia"/>
            <w:noProof/>
            <w:webHidden/>
            <w:sz w:val="24"/>
          </w:rPr>
          <w:instrText xml:space="preserve"> PAGEREF _Toc383004979 \h </w:instrText>
        </w:r>
        <w:r w:rsidRPr="00FD5FCC">
          <w:rPr>
            <w:rFonts w:asciiTheme="minorEastAsia" w:eastAsiaTheme="minorEastAsia" w:hAnsiTheme="minorEastAsia"/>
            <w:noProof/>
            <w:webHidden/>
            <w:sz w:val="24"/>
          </w:rPr>
        </w:r>
        <w:r w:rsidRPr="00FD5FCC">
          <w:rPr>
            <w:rFonts w:asciiTheme="minorEastAsia" w:eastAsiaTheme="minorEastAsia" w:hAnsiTheme="minorEastAsia"/>
            <w:noProof/>
            <w:webHidden/>
            <w:sz w:val="24"/>
          </w:rPr>
          <w:fldChar w:fldCharType="separate"/>
        </w:r>
        <w:r w:rsidR="00F4391B">
          <w:rPr>
            <w:rFonts w:asciiTheme="minorEastAsia" w:eastAsiaTheme="minorEastAsia" w:hAnsiTheme="minorEastAsia"/>
            <w:noProof/>
            <w:webHidden/>
            <w:sz w:val="24"/>
          </w:rPr>
          <w:t>21</w:t>
        </w:r>
        <w:r w:rsidRPr="00FD5FCC">
          <w:rPr>
            <w:rFonts w:asciiTheme="minorEastAsia" w:eastAsiaTheme="minorEastAsia" w:hAnsiTheme="minorEastAsia"/>
            <w:noProof/>
            <w:webHidden/>
            <w:sz w:val="24"/>
          </w:rPr>
          <w:fldChar w:fldCharType="end"/>
        </w:r>
      </w:hyperlink>
    </w:p>
    <w:p w:rsidR="00FD5FCC" w:rsidRPr="00FD5FCC" w:rsidRDefault="006138A2" w:rsidP="00596FE2">
      <w:pPr>
        <w:pStyle w:val="10"/>
        <w:spacing w:beforeLines="15" w:afterLines="15" w:line="340" w:lineRule="exact"/>
        <w:rPr>
          <w:rFonts w:asciiTheme="minorEastAsia" w:eastAsiaTheme="minorEastAsia" w:hAnsiTheme="minorEastAsia" w:cstheme="minorBidi"/>
          <w:noProof/>
          <w:sz w:val="24"/>
        </w:rPr>
      </w:pPr>
      <w:hyperlink w:anchor="_Toc383004980" w:history="1">
        <w:r w:rsidR="00FD5FCC" w:rsidRPr="00FD5FCC">
          <w:rPr>
            <w:rStyle w:val="a4"/>
            <w:rFonts w:asciiTheme="minorEastAsia" w:eastAsiaTheme="minorEastAsia" w:hAnsiTheme="minorEastAsia" w:hint="eastAsia"/>
            <w:noProof/>
            <w:sz w:val="24"/>
          </w:rPr>
          <w:t>（四）主营业务利润率</w:t>
        </w:r>
        <w:r w:rsidR="00FD5FCC" w:rsidRPr="00FD5FCC">
          <w:rPr>
            <w:rFonts w:asciiTheme="minorEastAsia" w:eastAsiaTheme="minorEastAsia" w:hAnsiTheme="minorEastAsia"/>
            <w:noProof/>
            <w:webHidden/>
            <w:sz w:val="24"/>
          </w:rPr>
          <w:tab/>
        </w:r>
        <w:r w:rsidRPr="00FD5FCC">
          <w:rPr>
            <w:rFonts w:asciiTheme="minorEastAsia" w:eastAsiaTheme="minorEastAsia" w:hAnsiTheme="minorEastAsia"/>
            <w:noProof/>
            <w:webHidden/>
            <w:sz w:val="24"/>
          </w:rPr>
          <w:fldChar w:fldCharType="begin"/>
        </w:r>
        <w:r w:rsidR="00FD5FCC" w:rsidRPr="00FD5FCC">
          <w:rPr>
            <w:rFonts w:asciiTheme="minorEastAsia" w:eastAsiaTheme="minorEastAsia" w:hAnsiTheme="minorEastAsia"/>
            <w:noProof/>
            <w:webHidden/>
            <w:sz w:val="24"/>
          </w:rPr>
          <w:instrText xml:space="preserve"> PAGEREF _Toc383004980 \h </w:instrText>
        </w:r>
        <w:r w:rsidRPr="00FD5FCC">
          <w:rPr>
            <w:rFonts w:asciiTheme="minorEastAsia" w:eastAsiaTheme="minorEastAsia" w:hAnsiTheme="minorEastAsia"/>
            <w:noProof/>
            <w:webHidden/>
            <w:sz w:val="24"/>
          </w:rPr>
        </w:r>
        <w:r w:rsidRPr="00FD5FCC">
          <w:rPr>
            <w:rFonts w:asciiTheme="minorEastAsia" w:eastAsiaTheme="minorEastAsia" w:hAnsiTheme="minorEastAsia"/>
            <w:noProof/>
            <w:webHidden/>
            <w:sz w:val="24"/>
          </w:rPr>
          <w:fldChar w:fldCharType="separate"/>
        </w:r>
        <w:r w:rsidR="00F4391B">
          <w:rPr>
            <w:rFonts w:asciiTheme="minorEastAsia" w:eastAsiaTheme="minorEastAsia" w:hAnsiTheme="minorEastAsia"/>
            <w:noProof/>
            <w:webHidden/>
            <w:sz w:val="24"/>
          </w:rPr>
          <w:t>22</w:t>
        </w:r>
        <w:r w:rsidRPr="00FD5FCC">
          <w:rPr>
            <w:rFonts w:asciiTheme="minorEastAsia" w:eastAsiaTheme="minorEastAsia" w:hAnsiTheme="minorEastAsia"/>
            <w:noProof/>
            <w:webHidden/>
            <w:sz w:val="24"/>
          </w:rPr>
          <w:fldChar w:fldCharType="end"/>
        </w:r>
      </w:hyperlink>
    </w:p>
    <w:p w:rsidR="00FD5FCC" w:rsidRPr="00FD5FCC" w:rsidRDefault="006138A2" w:rsidP="00596FE2">
      <w:pPr>
        <w:pStyle w:val="10"/>
        <w:spacing w:beforeLines="15" w:afterLines="15" w:line="340" w:lineRule="exact"/>
        <w:rPr>
          <w:rFonts w:asciiTheme="minorEastAsia" w:eastAsiaTheme="minorEastAsia" w:hAnsiTheme="minorEastAsia" w:cstheme="minorBidi"/>
          <w:noProof/>
          <w:sz w:val="24"/>
        </w:rPr>
      </w:pPr>
      <w:hyperlink w:anchor="_Toc383004981" w:history="1">
        <w:r w:rsidR="00FD5FCC" w:rsidRPr="003B49B1">
          <w:rPr>
            <w:rStyle w:val="a4"/>
            <w:rFonts w:asciiTheme="minorEastAsia" w:eastAsiaTheme="minorEastAsia" w:hAnsiTheme="minorEastAsia" w:hint="eastAsia"/>
            <w:b/>
            <w:noProof/>
            <w:sz w:val="24"/>
          </w:rPr>
          <w:t>四、区域</w:t>
        </w:r>
        <w:r w:rsidR="00FD5FCC" w:rsidRPr="003B49B1">
          <w:rPr>
            <w:rStyle w:val="a4"/>
            <w:rFonts w:asciiTheme="minorEastAsia" w:eastAsiaTheme="minorEastAsia" w:hAnsiTheme="minorEastAsia" w:hint="eastAsia"/>
            <w:b/>
            <w:noProof/>
            <w:sz w:val="24"/>
          </w:rPr>
          <w:t>发</w:t>
        </w:r>
        <w:r w:rsidR="00FD5FCC" w:rsidRPr="003B49B1">
          <w:rPr>
            <w:rStyle w:val="a4"/>
            <w:rFonts w:asciiTheme="minorEastAsia" w:eastAsiaTheme="minorEastAsia" w:hAnsiTheme="minorEastAsia" w:hint="eastAsia"/>
            <w:b/>
            <w:noProof/>
            <w:sz w:val="24"/>
          </w:rPr>
          <w:t>展</w:t>
        </w:r>
        <w:r w:rsidR="00FD5FCC" w:rsidRPr="00FD5FCC">
          <w:rPr>
            <w:rFonts w:asciiTheme="minorEastAsia" w:eastAsiaTheme="minorEastAsia" w:hAnsiTheme="minorEastAsia"/>
            <w:noProof/>
            <w:webHidden/>
            <w:sz w:val="24"/>
          </w:rPr>
          <w:tab/>
        </w:r>
        <w:r w:rsidRPr="00FD5FCC">
          <w:rPr>
            <w:rFonts w:asciiTheme="minorEastAsia" w:eastAsiaTheme="minorEastAsia" w:hAnsiTheme="minorEastAsia"/>
            <w:noProof/>
            <w:webHidden/>
            <w:sz w:val="24"/>
          </w:rPr>
          <w:fldChar w:fldCharType="begin"/>
        </w:r>
        <w:r w:rsidR="00FD5FCC" w:rsidRPr="00FD5FCC">
          <w:rPr>
            <w:rFonts w:asciiTheme="minorEastAsia" w:eastAsiaTheme="minorEastAsia" w:hAnsiTheme="minorEastAsia"/>
            <w:noProof/>
            <w:webHidden/>
            <w:sz w:val="24"/>
          </w:rPr>
          <w:instrText xml:space="preserve"> PAGEREF _Toc383004981 \h </w:instrText>
        </w:r>
        <w:r w:rsidRPr="00FD5FCC">
          <w:rPr>
            <w:rFonts w:asciiTheme="minorEastAsia" w:eastAsiaTheme="minorEastAsia" w:hAnsiTheme="minorEastAsia"/>
            <w:noProof/>
            <w:webHidden/>
            <w:sz w:val="24"/>
          </w:rPr>
        </w:r>
        <w:r w:rsidRPr="00FD5FCC">
          <w:rPr>
            <w:rFonts w:asciiTheme="minorEastAsia" w:eastAsiaTheme="minorEastAsia" w:hAnsiTheme="minorEastAsia"/>
            <w:noProof/>
            <w:webHidden/>
            <w:sz w:val="24"/>
          </w:rPr>
          <w:fldChar w:fldCharType="separate"/>
        </w:r>
        <w:r w:rsidR="00F4391B">
          <w:rPr>
            <w:rFonts w:asciiTheme="minorEastAsia" w:eastAsiaTheme="minorEastAsia" w:hAnsiTheme="minorEastAsia"/>
            <w:noProof/>
            <w:webHidden/>
            <w:sz w:val="24"/>
          </w:rPr>
          <w:t>24</w:t>
        </w:r>
        <w:r w:rsidRPr="00FD5FCC">
          <w:rPr>
            <w:rFonts w:asciiTheme="minorEastAsia" w:eastAsiaTheme="minorEastAsia" w:hAnsiTheme="minorEastAsia"/>
            <w:noProof/>
            <w:webHidden/>
            <w:sz w:val="24"/>
          </w:rPr>
          <w:fldChar w:fldCharType="end"/>
        </w:r>
      </w:hyperlink>
    </w:p>
    <w:p w:rsidR="00FD5FCC" w:rsidRPr="00FD5FCC" w:rsidRDefault="006138A2" w:rsidP="00596FE2">
      <w:pPr>
        <w:pStyle w:val="10"/>
        <w:spacing w:beforeLines="15" w:afterLines="15" w:line="340" w:lineRule="exact"/>
        <w:rPr>
          <w:rFonts w:asciiTheme="minorEastAsia" w:eastAsiaTheme="minorEastAsia" w:hAnsiTheme="minorEastAsia" w:cstheme="minorBidi"/>
          <w:noProof/>
          <w:sz w:val="24"/>
        </w:rPr>
      </w:pPr>
      <w:hyperlink w:anchor="_Toc383004982" w:history="1">
        <w:r w:rsidR="00FD5FCC" w:rsidRPr="00FD5FCC">
          <w:rPr>
            <w:rStyle w:val="a4"/>
            <w:rFonts w:asciiTheme="minorEastAsia" w:eastAsiaTheme="minorEastAsia" w:hAnsiTheme="minorEastAsia" w:hint="eastAsia"/>
            <w:noProof/>
            <w:sz w:val="24"/>
          </w:rPr>
          <w:t>（一）主营业务收入</w:t>
        </w:r>
        <w:r w:rsidR="00FD5FCC" w:rsidRPr="00FD5FCC">
          <w:rPr>
            <w:rFonts w:asciiTheme="minorEastAsia" w:eastAsiaTheme="minorEastAsia" w:hAnsiTheme="minorEastAsia"/>
            <w:noProof/>
            <w:webHidden/>
            <w:sz w:val="24"/>
          </w:rPr>
          <w:tab/>
        </w:r>
        <w:r w:rsidRPr="00FD5FCC">
          <w:rPr>
            <w:rFonts w:asciiTheme="minorEastAsia" w:eastAsiaTheme="minorEastAsia" w:hAnsiTheme="minorEastAsia"/>
            <w:noProof/>
            <w:webHidden/>
            <w:sz w:val="24"/>
          </w:rPr>
          <w:fldChar w:fldCharType="begin"/>
        </w:r>
        <w:r w:rsidR="00FD5FCC" w:rsidRPr="00FD5FCC">
          <w:rPr>
            <w:rFonts w:asciiTheme="minorEastAsia" w:eastAsiaTheme="minorEastAsia" w:hAnsiTheme="minorEastAsia"/>
            <w:noProof/>
            <w:webHidden/>
            <w:sz w:val="24"/>
          </w:rPr>
          <w:instrText xml:space="preserve"> PAGEREF _Toc383004982 \h </w:instrText>
        </w:r>
        <w:r w:rsidRPr="00FD5FCC">
          <w:rPr>
            <w:rFonts w:asciiTheme="minorEastAsia" w:eastAsiaTheme="minorEastAsia" w:hAnsiTheme="minorEastAsia"/>
            <w:noProof/>
            <w:webHidden/>
            <w:sz w:val="24"/>
          </w:rPr>
        </w:r>
        <w:r w:rsidRPr="00FD5FCC">
          <w:rPr>
            <w:rFonts w:asciiTheme="minorEastAsia" w:eastAsiaTheme="minorEastAsia" w:hAnsiTheme="minorEastAsia"/>
            <w:noProof/>
            <w:webHidden/>
            <w:sz w:val="24"/>
          </w:rPr>
          <w:fldChar w:fldCharType="separate"/>
        </w:r>
        <w:r w:rsidR="00F4391B">
          <w:rPr>
            <w:rFonts w:asciiTheme="minorEastAsia" w:eastAsiaTheme="minorEastAsia" w:hAnsiTheme="minorEastAsia"/>
            <w:noProof/>
            <w:webHidden/>
            <w:sz w:val="24"/>
          </w:rPr>
          <w:t>24</w:t>
        </w:r>
        <w:r w:rsidRPr="00FD5FCC">
          <w:rPr>
            <w:rFonts w:asciiTheme="minorEastAsia" w:eastAsiaTheme="minorEastAsia" w:hAnsiTheme="minorEastAsia"/>
            <w:noProof/>
            <w:webHidden/>
            <w:sz w:val="24"/>
          </w:rPr>
          <w:fldChar w:fldCharType="end"/>
        </w:r>
      </w:hyperlink>
    </w:p>
    <w:p w:rsidR="00FD5FCC" w:rsidRPr="00FD5FCC" w:rsidRDefault="006138A2" w:rsidP="00596FE2">
      <w:pPr>
        <w:pStyle w:val="10"/>
        <w:spacing w:beforeLines="15" w:afterLines="15" w:line="340" w:lineRule="exact"/>
        <w:rPr>
          <w:rFonts w:asciiTheme="minorEastAsia" w:eastAsiaTheme="minorEastAsia" w:hAnsiTheme="minorEastAsia" w:cstheme="minorBidi"/>
          <w:noProof/>
          <w:sz w:val="24"/>
        </w:rPr>
      </w:pPr>
      <w:hyperlink w:anchor="_Toc383004983" w:history="1">
        <w:r w:rsidR="00FD5FCC" w:rsidRPr="00FD5FCC">
          <w:rPr>
            <w:rStyle w:val="a4"/>
            <w:rFonts w:asciiTheme="minorEastAsia" w:eastAsiaTheme="minorEastAsia" w:hAnsiTheme="minorEastAsia" w:hint="eastAsia"/>
            <w:noProof/>
            <w:sz w:val="24"/>
          </w:rPr>
          <w:t>（二）区域利润</w:t>
        </w:r>
        <w:r w:rsidR="00FD5FCC" w:rsidRPr="00FD5FCC">
          <w:rPr>
            <w:rFonts w:asciiTheme="minorEastAsia" w:eastAsiaTheme="minorEastAsia" w:hAnsiTheme="minorEastAsia"/>
            <w:noProof/>
            <w:webHidden/>
            <w:sz w:val="24"/>
          </w:rPr>
          <w:tab/>
        </w:r>
        <w:r w:rsidRPr="00FD5FCC">
          <w:rPr>
            <w:rFonts w:asciiTheme="minorEastAsia" w:eastAsiaTheme="minorEastAsia" w:hAnsiTheme="minorEastAsia"/>
            <w:noProof/>
            <w:webHidden/>
            <w:sz w:val="24"/>
          </w:rPr>
          <w:fldChar w:fldCharType="begin"/>
        </w:r>
        <w:r w:rsidR="00FD5FCC" w:rsidRPr="00FD5FCC">
          <w:rPr>
            <w:rFonts w:asciiTheme="minorEastAsia" w:eastAsiaTheme="minorEastAsia" w:hAnsiTheme="minorEastAsia"/>
            <w:noProof/>
            <w:webHidden/>
            <w:sz w:val="24"/>
          </w:rPr>
          <w:instrText xml:space="preserve"> PAGEREF _Toc383004983 \h </w:instrText>
        </w:r>
        <w:r w:rsidRPr="00FD5FCC">
          <w:rPr>
            <w:rFonts w:asciiTheme="minorEastAsia" w:eastAsiaTheme="minorEastAsia" w:hAnsiTheme="minorEastAsia"/>
            <w:noProof/>
            <w:webHidden/>
            <w:sz w:val="24"/>
          </w:rPr>
        </w:r>
        <w:r w:rsidRPr="00FD5FCC">
          <w:rPr>
            <w:rFonts w:asciiTheme="minorEastAsia" w:eastAsiaTheme="minorEastAsia" w:hAnsiTheme="minorEastAsia"/>
            <w:noProof/>
            <w:webHidden/>
            <w:sz w:val="24"/>
          </w:rPr>
          <w:fldChar w:fldCharType="separate"/>
        </w:r>
        <w:r w:rsidR="00F4391B">
          <w:rPr>
            <w:rFonts w:asciiTheme="minorEastAsia" w:eastAsiaTheme="minorEastAsia" w:hAnsiTheme="minorEastAsia"/>
            <w:noProof/>
            <w:webHidden/>
            <w:sz w:val="24"/>
          </w:rPr>
          <w:t>25</w:t>
        </w:r>
        <w:r w:rsidRPr="00FD5FCC">
          <w:rPr>
            <w:rFonts w:asciiTheme="minorEastAsia" w:eastAsiaTheme="minorEastAsia" w:hAnsiTheme="minorEastAsia"/>
            <w:noProof/>
            <w:webHidden/>
            <w:sz w:val="24"/>
          </w:rPr>
          <w:fldChar w:fldCharType="end"/>
        </w:r>
      </w:hyperlink>
    </w:p>
    <w:p w:rsidR="00FD5FCC" w:rsidRPr="00FD5FCC" w:rsidRDefault="006138A2" w:rsidP="00596FE2">
      <w:pPr>
        <w:pStyle w:val="10"/>
        <w:spacing w:beforeLines="15" w:afterLines="15" w:line="340" w:lineRule="exact"/>
        <w:rPr>
          <w:rFonts w:asciiTheme="minorEastAsia" w:eastAsiaTheme="minorEastAsia" w:hAnsiTheme="minorEastAsia" w:cstheme="minorBidi"/>
          <w:noProof/>
          <w:sz w:val="24"/>
        </w:rPr>
      </w:pPr>
      <w:hyperlink w:anchor="_Toc383004984" w:history="1">
        <w:r w:rsidR="00FD5FCC" w:rsidRPr="00FD5FCC">
          <w:rPr>
            <w:rStyle w:val="a4"/>
            <w:rFonts w:asciiTheme="minorEastAsia" w:eastAsiaTheme="minorEastAsia" w:hAnsiTheme="minorEastAsia" w:hint="eastAsia"/>
            <w:noProof/>
            <w:sz w:val="24"/>
          </w:rPr>
          <w:t>（三）区域比重</w:t>
        </w:r>
        <w:r w:rsidR="00FD5FCC" w:rsidRPr="00FD5FCC">
          <w:rPr>
            <w:rFonts w:asciiTheme="minorEastAsia" w:eastAsiaTheme="minorEastAsia" w:hAnsiTheme="minorEastAsia"/>
            <w:noProof/>
            <w:webHidden/>
            <w:sz w:val="24"/>
          </w:rPr>
          <w:tab/>
        </w:r>
        <w:r w:rsidRPr="00FD5FCC">
          <w:rPr>
            <w:rFonts w:asciiTheme="minorEastAsia" w:eastAsiaTheme="minorEastAsia" w:hAnsiTheme="minorEastAsia"/>
            <w:noProof/>
            <w:webHidden/>
            <w:sz w:val="24"/>
          </w:rPr>
          <w:fldChar w:fldCharType="begin"/>
        </w:r>
        <w:r w:rsidR="00FD5FCC" w:rsidRPr="00FD5FCC">
          <w:rPr>
            <w:rFonts w:asciiTheme="minorEastAsia" w:eastAsiaTheme="minorEastAsia" w:hAnsiTheme="minorEastAsia"/>
            <w:noProof/>
            <w:webHidden/>
            <w:sz w:val="24"/>
          </w:rPr>
          <w:instrText xml:space="preserve"> PAGEREF _Toc383004984 \h </w:instrText>
        </w:r>
        <w:r w:rsidRPr="00FD5FCC">
          <w:rPr>
            <w:rFonts w:asciiTheme="minorEastAsia" w:eastAsiaTheme="minorEastAsia" w:hAnsiTheme="minorEastAsia"/>
            <w:noProof/>
            <w:webHidden/>
            <w:sz w:val="24"/>
          </w:rPr>
        </w:r>
        <w:r w:rsidRPr="00FD5FCC">
          <w:rPr>
            <w:rFonts w:asciiTheme="minorEastAsia" w:eastAsiaTheme="minorEastAsia" w:hAnsiTheme="minorEastAsia"/>
            <w:noProof/>
            <w:webHidden/>
            <w:sz w:val="24"/>
          </w:rPr>
          <w:fldChar w:fldCharType="separate"/>
        </w:r>
        <w:r w:rsidR="00F4391B">
          <w:rPr>
            <w:rFonts w:asciiTheme="minorEastAsia" w:eastAsiaTheme="minorEastAsia" w:hAnsiTheme="minorEastAsia"/>
            <w:noProof/>
            <w:webHidden/>
            <w:sz w:val="24"/>
          </w:rPr>
          <w:t>26</w:t>
        </w:r>
        <w:r w:rsidRPr="00FD5FCC">
          <w:rPr>
            <w:rFonts w:asciiTheme="minorEastAsia" w:eastAsiaTheme="minorEastAsia" w:hAnsiTheme="minorEastAsia"/>
            <w:noProof/>
            <w:webHidden/>
            <w:sz w:val="24"/>
          </w:rPr>
          <w:fldChar w:fldCharType="end"/>
        </w:r>
      </w:hyperlink>
    </w:p>
    <w:p w:rsidR="00FD5FCC" w:rsidRPr="00FD5FCC" w:rsidRDefault="006138A2" w:rsidP="00596FE2">
      <w:pPr>
        <w:pStyle w:val="10"/>
        <w:spacing w:beforeLines="15" w:afterLines="15" w:line="340" w:lineRule="exact"/>
        <w:rPr>
          <w:rFonts w:asciiTheme="minorEastAsia" w:eastAsiaTheme="minorEastAsia" w:hAnsiTheme="minorEastAsia" w:cstheme="minorBidi"/>
          <w:noProof/>
          <w:sz w:val="24"/>
        </w:rPr>
      </w:pPr>
      <w:hyperlink w:anchor="_Toc383004985" w:history="1">
        <w:r w:rsidR="00FD5FCC" w:rsidRPr="00FD5FCC">
          <w:rPr>
            <w:rStyle w:val="a4"/>
            <w:rFonts w:asciiTheme="minorEastAsia" w:eastAsiaTheme="minorEastAsia" w:hAnsiTheme="minorEastAsia" w:hint="eastAsia"/>
            <w:noProof/>
            <w:sz w:val="24"/>
          </w:rPr>
          <w:t>（四）产业集群</w:t>
        </w:r>
        <w:r w:rsidR="00FD5FCC" w:rsidRPr="00FD5FCC">
          <w:rPr>
            <w:rFonts w:asciiTheme="minorEastAsia" w:eastAsiaTheme="minorEastAsia" w:hAnsiTheme="minorEastAsia"/>
            <w:noProof/>
            <w:webHidden/>
            <w:sz w:val="24"/>
          </w:rPr>
          <w:tab/>
        </w:r>
        <w:r w:rsidRPr="00FD5FCC">
          <w:rPr>
            <w:rFonts w:asciiTheme="minorEastAsia" w:eastAsiaTheme="minorEastAsia" w:hAnsiTheme="minorEastAsia"/>
            <w:noProof/>
            <w:webHidden/>
            <w:sz w:val="24"/>
          </w:rPr>
          <w:fldChar w:fldCharType="begin"/>
        </w:r>
        <w:r w:rsidR="00FD5FCC" w:rsidRPr="00FD5FCC">
          <w:rPr>
            <w:rFonts w:asciiTheme="minorEastAsia" w:eastAsiaTheme="minorEastAsia" w:hAnsiTheme="minorEastAsia"/>
            <w:noProof/>
            <w:webHidden/>
            <w:sz w:val="24"/>
          </w:rPr>
          <w:instrText xml:space="preserve"> PAGEREF _Toc383004985 \h </w:instrText>
        </w:r>
        <w:r w:rsidRPr="00FD5FCC">
          <w:rPr>
            <w:rFonts w:asciiTheme="minorEastAsia" w:eastAsiaTheme="minorEastAsia" w:hAnsiTheme="minorEastAsia"/>
            <w:noProof/>
            <w:webHidden/>
            <w:sz w:val="24"/>
          </w:rPr>
        </w:r>
        <w:r w:rsidRPr="00FD5FCC">
          <w:rPr>
            <w:rFonts w:asciiTheme="minorEastAsia" w:eastAsiaTheme="minorEastAsia" w:hAnsiTheme="minorEastAsia"/>
            <w:noProof/>
            <w:webHidden/>
            <w:sz w:val="24"/>
          </w:rPr>
          <w:fldChar w:fldCharType="separate"/>
        </w:r>
        <w:r w:rsidR="00F4391B">
          <w:rPr>
            <w:rFonts w:asciiTheme="minorEastAsia" w:eastAsiaTheme="minorEastAsia" w:hAnsiTheme="minorEastAsia"/>
            <w:noProof/>
            <w:webHidden/>
            <w:sz w:val="24"/>
          </w:rPr>
          <w:t>27</w:t>
        </w:r>
        <w:r w:rsidRPr="00FD5FCC">
          <w:rPr>
            <w:rFonts w:asciiTheme="minorEastAsia" w:eastAsiaTheme="minorEastAsia" w:hAnsiTheme="minorEastAsia"/>
            <w:noProof/>
            <w:webHidden/>
            <w:sz w:val="24"/>
          </w:rPr>
          <w:fldChar w:fldCharType="end"/>
        </w:r>
      </w:hyperlink>
    </w:p>
    <w:p w:rsidR="00FD5FCC" w:rsidRPr="00FD5FCC" w:rsidRDefault="006138A2" w:rsidP="00596FE2">
      <w:pPr>
        <w:pStyle w:val="10"/>
        <w:spacing w:beforeLines="15" w:afterLines="15" w:line="340" w:lineRule="exact"/>
        <w:rPr>
          <w:rFonts w:asciiTheme="minorEastAsia" w:eastAsiaTheme="minorEastAsia" w:hAnsiTheme="minorEastAsia" w:cstheme="minorBidi"/>
          <w:noProof/>
          <w:sz w:val="24"/>
        </w:rPr>
      </w:pPr>
      <w:hyperlink w:anchor="_Toc383004986" w:history="1">
        <w:r w:rsidR="00FD5FCC" w:rsidRPr="003B49B1">
          <w:rPr>
            <w:rStyle w:val="a4"/>
            <w:rFonts w:asciiTheme="minorEastAsia" w:eastAsiaTheme="minorEastAsia" w:hAnsiTheme="minorEastAsia" w:hint="eastAsia"/>
            <w:b/>
            <w:noProof/>
            <w:sz w:val="24"/>
          </w:rPr>
          <w:t>五、国际经贸</w:t>
        </w:r>
        <w:r w:rsidR="00FD5FCC" w:rsidRPr="00FD5FCC">
          <w:rPr>
            <w:rFonts w:asciiTheme="minorEastAsia" w:eastAsiaTheme="minorEastAsia" w:hAnsiTheme="minorEastAsia"/>
            <w:noProof/>
            <w:webHidden/>
            <w:sz w:val="24"/>
          </w:rPr>
          <w:tab/>
        </w:r>
        <w:r w:rsidRPr="00FD5FCC">
          <w:rPr>
            <w:rFonts w:asciiTheme="minorEastAsia" w:eastAsiaTheme="minorEastAsia" w:hAnsiTheme="minorEastAsia"/>
            <w:noProof/>
            <w:webHidden/>
            <w:sz w:val="24"/>
          </w:rPr>
          <w:fldChar w:fldCharType="begin"/>
        </w:r>
        <w:r w:rsidR="00FD5FCC" w:rsidRPr="00FD5FCC">
          <w:rPr>
            <w:rFonts w:asciiTheme="minorEastAsia" w:eastAsiaTheme="minorEastAsia" w:hAnsiTheme="minorEastAsia"/>
            <w:noProof/>
            <w:webHidden/>
            <w:sz w:val="24"/>
          </w:rPr>
          <w:instrText xml:space="preserve"> PAGEREF _Toc383004986 \h </w:instrText>
        </w:r>
        <w:r w:rsidRPr="00FD5FCC">
          <w:rPr>
            <w:rFonts w:asciiTheme="minorEastAsia" w:eastAsiaTheme="minorEastAsia" w:hAnsiTheme="minorEastAsia"/>
            <w:noProof/>
            <w:webHidden/>
            <w:sz w:val="24"/>
          </w:rPr>
        </w:r>
        <w:r w:rsidRPr="00FD5FCC">
          <w:rPr>
            <w:rFonts w:asciiTheme="minorEastAsia" w:eastAsiaTheme="minorEastAsia" w:hAnsiTheme="minorEastAsia"/>
            <w:noProof/>
            <w:webHidden/>
            <w:sz w:val="24"/>
          </w:rPr>
          <w:fldChar w:fldCharType="separate"/>
        </w:r>
        <w:r w:rsidR="00F4391B">
          <w:rPr>
            <w:rFonts w:asciiTheme="minorEastAsia" w:eastAsiaTheme="minorEastAsia" w:hAnsiTheme="minorEastAsia"/>
            <w:noProof/>
            <w:webHidden/>
            <w:sz w:val="24"/>
          </w:rPr>
          <w:t>28</w:t>
        </w:r>
        <w:r w:rsidRPr="00FD5FCC">
          <w:rPr>
            <w:rFonts w:asciiTheme="minorEastAsia" w:eastAsiaTheme="minorEastAsia" w:hAnsiTheme="minorEastAsia"/>
            <w:noProof/>
            <w:webHidden/>
            <w:sz w:val="24"/>
          </w:rPr>
          <w:fldChar w:fldCharType="end"/>
        </w:r>
      </w:hyperlink>
    </w:p>
    <w:p w:rsidR="00FD5FCC" w:rsidRPr="00FD5FCC" w:rsidRDefault="006138A2" w:rsidP="00596FE2">
      <w:pPr>
        <w:pStyle w:val="10"/>
        <w:spacing w:beforeLines="15" w:afterLines="15" w:line="340" w:lineRule="exact"/>
        <w:rPr>
          <w:rFonts w:asciiTheme="minorEastAsia" w:eastAsiaTheme="minorEastAsia" w:hAnsiTheme="minorEastAsia" w:cstheme="minorBidi"/>
          <w:noProof/>
          <w:sz w:val="24"/>
        </w:rPr>
      </w:pPr>
      <w:hyperlink w:anchor="_Toc383004987" w:history="1">
        <w:r w:rsidR="00FD5FCC" w:rsidRPr="00FD5FCC">
          <w:rPr>
            <w:rStyle w:val="a4"/>
            <w:rFonts w:asciiTheme="minorEastAsia" w:eastAsiaTheme="minorEastAsia" w:hAnsiTheme="minorEastAsia" w:hint="eastAsia"/>
            <w:noProof/>
            <w:sz w:val="24"/>
          </w:rPr>
          <w:t>（一）出口贸易</w:t>
        </w:r>
        <w:r w:rsidR="00FD5FCC" w:rsidRPr="00FD5FCC">
          <w:rPr>
            <w:rFonts w:asciiTheme="minorEastAsia" w:eastAsiaTheme="minorEastAsia" w:hAnsiTheme="minorEastAsia"/>
            <w:noProof/>
            <w:webHidden/>
            <w:sz w:val="24"/>
          </w:rPr>
          <w:tab/>
        </w:r>
        <w:r w:rsidRPr="00FD5FCC">
          <w:rPr>
            <w:rFonts w:asciiTheme="minorEastAsia" w:eastAsiaTheme="minorEastAsia" w:hAnsiTheme="minorEastAsia"/>
            <w:noProof/>
            <w:webHidden/>
            <w:sz w:val="24"/>
          </w:rPr>
          <w:fldChar w:fldCharType="begin"/>
        </w:r>
        <w:r w:rsidR="00FD5FCC" w:rsidRPr="00FD5FCC">
          <w:rPr>
            <w:rFonts w:asciiTheme="minorEastAsia" w:eastAsiaTheme="minorEastAsia" w:hAnsiTheme="minorEastAsia"/>
            <w:noProof/>
            <w:webHidden/>
            <w:sz w:val="24"/>
          </w:rPr>
          <w:instrText xml:space="preserve"> PAGEREF _Toc383004987 \h </w:instrText>
        </w:r>
        <w:r w:rsidRPr="00FD5FCC">
          <w:rPr>
            <w:rFonts w:asciiTheme="minorEastAsia" w:eastAsiaTheme="minorEastAsia" w:hAnsiTheme="minorEastAsia"/>
            <w:noProof/>
            <w:webHidden/>
            <w:sz w:val="24"/>
          </w:rPr>
        </w:r>
        <w:r w:rsidRPr="00FD5FCC">
          <w:rPr>
            <w:rFonts w:asciiTheme="minorEastAsia" w:eastAsiaTheme="minorEastAsia" w:hAnsiTheme="minorEastAsia"/>
            <w:noProof/>
            <w:webHidden/>
            <w:sz w:val="24"/>
          </w:rPr>
          <w:fldChar w:fldCharType="separate"/>
        </w:r>
        <w:r w:rsidR="00F4391B">
          <w:rPr>
            <w:rFonts w:asciiTheme="minorEastAsia" w:eastAsiaTheme="minorEastAsia" w:hAnsiTheme="minorEastAsia"/>
            <w:noProof/>
            <w:webHidden/>
            <w:sz w:val="24"/>
          </w:rPr>
          <w:t>28</w:t>
        </w:r>
        <w:r w:rsidRPr="00FD5FCC">
          <w:rPr>
            <w:rFonts w:asciiTheme="minorEastAsia" w:eastAsiaTheme="minorEastAsia" w:hAnsiTheme="minorEastAsia"/>
            <w:noProof/>
            <w:webHidden/>
            <w:sz w:val="24"/>
          </w:rPr>
          <w:fldChar w:fldCharType="end"/>
        </w:r>
      </w:hyperlink>
    </w:p>
    <w:p w:rsidR="00FD5FCC" w:rsidRPr="00FD5FCC" w:rsidRDefault="006138A2" w:rsidP="00596FE2">
      <w:pPr>
        <w:pStyle w:val="10"/>
        <w:spacing w:beforeLines="15" w:afterLines="15" w:line="340" w:lineRule="exact"/>
        <w:rPr>
          <w:rFonts w:asciiTheme="minorEastAsia" w:eastAsiaTheme="minorEastAsia" w:hAnsiTheme="minorEastAsia" w:cstheme="minorBidi"/>
          <w:noProof/>
          <w:sz w:val="24"/>
        </w:rPr>
      </w:pPr>
      <w:hyperlink w:anchor="_Toc383004988" w:history="1">
        <w:r w:rsidR="00FD5FCC" w:rsidRPr="00FD5FCC">
          <w:rPr>
            <w:rStyle w:val="a4"/>
            <w:rFonts w:asciiTheme="minorEastAsia" w:eastAsiaTheme="minorEastAsia" w:hAnsiTheme="minorEastAsia" w:hint="eastAsia"/>
            <w:noProof/>
            <w:sz w:val="24"/>
          </w:rPr>
          <w:t>（二）进口贸易</w:t>
        </w:r>
        <w:r w:rsidR="00FD5FCC" w:rsidRPr="00FD5FCC">
          <w:rPr>
            <w:rFonts w:asciiTheme="minorEastAsia" w:eastAsiaTheme="minorEastAsia" w:hAnsiTheme="minorEastAsia"/>
            <w:noProof/>
            <w:webHidden/>
            <w:sz w:val="24"/>
          </w:rPr>
          <w:tab/>
        </w:r>
        <w:r w:rsidRPr="00FD5FCC">
          <w:rPr>
            <w:rFonts w:asciiTheme="minorEastAsia" w:eastAsiaTheme="minorEastAsia" w:hAnsiTheme="minorEastAsia"/>
            <w:noProof/>
            <w:webHidden/>
            <w:sz w:val="24"/>
          </w:rPr>
          <w:fldChar w:fldCharType="begin"/>
        </w:r>
        <w:r w:rsidR="00FD5FCC" w:rsidRPr="00FD5FCC">
          <w:rPr>
            <w:rFonts w:asciiTheme="minorEastAsia" w:eastAsiaTheme="minorEastAsia" w:hAnsiTheme="minorEastAsia"/>
            <w:noProof/>
            <w:webHidden/>
            <w:sz w:val="24"/>
          </w:rPr>
          <w:instrText xml:space="preserve"> PAGEREF _Toc383004988 \h </w:instrText>
        </w:r>
        <w:r w:rsidRPr="00FD5FCC">
          <w:rPr>
            <w:rFonts w:asciiTheme="minorEastAsia" w:eastAsiaTheme="minorEastAsia" w:hAnsiTheme="minorEastAsia"/>
            <w:noProof/>
            <w:webHidden/>
            <w:sz w:val="24"/>
          </w:rPr>
        </w:r>
        <w:r w:rsidRPr="00FD5FCC">
          <w:rPr>
            <w:rFonts w:asciiTheme="minorEastAsia" w:eastAsiaTheme="minorEastAsia" w:hAnsiTheme="minorEastAsia"/>
            <w:noProof/>
            <w:webHidden/>
            <w:sz w:val="24"/>
          </w:rPr>
          <w:fldChar w:fldCharType="separate"/>
        </w:r>
        <w:r w:rsidR="00F4391B">
          <w:rPr>
            <w:rFonts w:asciiTheme="minorEastAsia" w:eastAsiaTheme="minorEastAsia" w:hAnsiTheme="minorEastAsia"/>
            <w:noProof/>
            <w:webHidden/>
            <w:sz w:val="24"/>
          </w:rPr>
          <w:t>33</w:t>
        </w:r>
        <w:r w:rsidRPr="00FD5FCC">
          <w:rPr>
            <w:rFonts w:asciiTheme="minorEastAsia" w:eastAsiaTheme="minorEastAsia" w:hAnsiTheme="minorEastAsia"/>
            <w:noProof/>
            <w:webHidden/>
            <w:sz w:val="24"/>
          </w:rPr>
          <w:fldChar w:fldCharType="end"/>
        </w:r>
      </w:hyperlink>
    </w:p>
    <w:p w:rsidR="00FD5FCC" w:rsidRPr="00FD5FCC" w:rsidRDefault="006138A2" w:rsidP="00596FE2">
      <w:pPr>
        <w:pStyle w:val="10"/>
        <w:spacing w:beforeLines="15" w:afterLines="15" w:line="340" w:lineRule="exact"/>
        <w:rPr>
          <w:rFonts w:asciiTheme="minorEastAsia" w:eastAsiaTheme="minorEastAsia" w:hAnsiTheme="minorEastAsia" w:cstheme="minorBidi"/>
          <w:noProof/>
          <w:sz w:val="24"/>
        </w:rPr>
      </w:pPr>
      <w:hyperlink w:anchor="_Toc383004989" w:history="1">
        <w:r w:rsidR="00FD5FCC" w:rsidRPr="00FD5FCC">
          <w:rPr>
            <w:rStyle w:val="a4"/>
            <w:rFonts w:asciiTheme="minorEastAsia" w:eastAsiaTheme="minorEastAsia" w:hAnsiTheme="minorEastAsia" w:hint="eastAsia"/>
            <w:noProof/>
            <w:sz w:val="24"/>
          </w:rPr>
          <w:t>（三）贸易摩擦</w:t>
        </w:r>
        <w:r w:rsidR="00FD5FCC" w:rsidRPr="00FD5FCC">
          <w:rPr>
            <w:rFonts w:asciiTheme="minorEastAsia" w:eastAsiaTheme="minorEastAsia" w:hAnsiTheme="minorEastAsia"/>
            <w:noProof/>
            <w:webHidden/>
            <w:sz w:val="24"/>
          </w:rPr>
          <w:tab/>
        </w:r>
        <w:r w:rsidRPr="00FD5FCC">
          <w:rPr>
            <w:rFonts w:asciiTheme="minorEastAsia" w:eastAsiaTheme="minorEastAsia" w:hAnsiTheme="minorEastAsia"/>
            <w:noProof/>
            <w:webHidden/>
            <w:sz w:val="24"/>
          </w:rPr>
          <w:fldChar w:fldCharType="begin"/>
        </w:r>
        <w:r w:rsidR="00FD5FCC" w:rsidRPr="00FD5FCC">
          <w:rPr>
            <w:rFonts w:asciiTheme="minorEastAsia" w:eastAsiaTheme="minorEastAsia" w:hAnsiTheme="minorEastAsia"/>
            <w:noProof/>
            <w:webHidden/>
            <w:sz w:val="24"/>
          </w:rPr>
          <w:instrText xml:space="preserve"> PAGEREF _Toc383004989 \h </w:instrText>
        </w:r>
        <w:r w:rsidRPr="00FD5FCC">
          <w:rPr>
            <w:rFonts w:asciiTheme="minorEastAsia" w:eastAsiaTheme="minorEastAsia" w:hAnsiTheme="minorEastAsia"/>
            <w:noProof/>
            <w:webHidden/>
            <w:sz w:val="24"/>
          </w:rPr>
        </w:r>
        <w:r w:rsidRPr="00FD5FCC">
          <w:rPr>
            <w:rFonts w:asciiTheme="minorEastAsia" w:eastAsiaTheme="minorEastAsia" w:hAnsiTheme="minorEastAsia"/>
            <w:noProof/>
            <w:webHidden/>
            <w:sz w:val="24"/>
          </w:rPr>
          <w:fldChar w:fldCharType="separate"/>
        </w:r>
        <w:r w:rsidR="00F4391B">
          <w:rPr>
            <w:rFonts w:asciiTheme="minorEastAsia" w:eastAsiaTheme="minorEastAsia" w:hAnsiTheme="minorEastAsia"/>
            <w:noProof/>
            <w:webHidden/>
            <w:sz w:val="24"/>
          </w:rPr>
          <w:t>36</w:t>
        </w:r>
        <w:r w:rsidRPr="00FD5FCC">
          <w:rPr>
            <w:rFonts w:asciiTheme="minorEastAsia" w:eastAsiaTheme="minorEastAsia" w:hAnsiTheme="minorEastAsia"/>
            <w:noProof/>
            <w:webHidden/>
            <w:sz w:val="24"/>
          </w:rPr>
          <w:fldChar w:fldCharType="end"/>
        </w:r>
      </w:hyperlink>
    </w:p>
    <w:p w:rsidR="00FD5FCC" w:rsidRPr="00FD5FCC" w:rsidRDefault="006138A2" w:rsidP="00596FE2">
      <w:pPr>
        <w:pStyle w:val="10"/>
        <w:spacing w:beforeLines="15" w:afterLines="15" w:line="340" w:lineRule="exact"/>
        <w:rPr>
          <w:rFonts w:asciiTheme="minorEastAsia" w:eastAsiaTheme="minorEastAsia" w:hAnsiTheme="minorEastAsia" w:cstheme="minorBidi"/>
          <w:noProof/>
          <w:sz w:val="24"/>
        </w:rPr>
      </w:pPr>
      <w:hyperlink w:anchor="_Toc383004990" w:history="1">
        <w:r w:rsidR="00FD5FCC" w:rsidRPr="00FD5FCC">
          <w:rPr>
            <w:rStyle w:val="a4"/>
            <w:rFonts w:asciiTheme="minorEastAsia" w:eastAsiaTheme="minorEastAsia" w:hAnsiTheme="minorEastAsia" w:hint="eastAsia"/>
            <w:noProof/>
            <w:sz w:val="24"/>
          </w:rPr>
          <w:t>（四）国际并购</w:t>
        </w:r>
        <w:r w:rsidR="00FD5FCC" w:rsidRPr="00FD5FCC">
          <w:rPr>
            <w:rFonts w:asciiTheme="minorEastAsia" w:eastAsiaTheme="minorEastAsia" w:hAnsiTheme="minorEastAsia"/>
            <w:noProof/>
            <w:webHidden/>
            <w:sz w:val="24"/>
          </w:rPr>
          <w:tab/>
        </w:r>
        <w:r w:rsidRPr="00FD5FCC">
          <w:rPr>
            <w:rFonts w:asciiTheme="minorEastAsia" w:eastAsiaTheme="minorEastAsia" w:hAnsiTheme="minorEastAsia"/>
            <w:noProof/>
            <w:webHidden/>
            <w:sz w:val="24"/>
          </w:rPr>
          <w:fldChar w:fldCharType="begin"/>
        </w:r>
        <w:r w:rsidR="00FD5FCC" w:rsidRPr="00FD5FCC">
          <w:rPr>
            <w:rFonts w:asciiTheme="minorEastAsia" w:eastAsiaTheme="minorEastAsia" w:hAnsiTheme="minorEastAsia"/>
            <w:noProof/>
            <w:webHidden/>
            <w:sz w:val="24"/>
          </w:rPr>
          <w:instrText xml:space="preserve"> PAGEREF _Toc383004990 \h </w:instrText>
        </w:r>
        <w:r w:rsidRPr="00FD5FCC">
          <w:rPr>
            <w:rFonts w:asciiTheme="minorEastAsia" w:eastAsiaTheme="minorEastAsia" w:hAnsiTheme="minorEastAsia"/>
            <w:noProof/>
            <w:webHidden/>
            <w:sz w:val="24"/>
          </w:rPr>
        </w:r>
        <w:r w:rsidRPr="00FD5FCC">
          <w:rPr>
            <w:rFonts w:asciiTheme="minorEastAsia" w:eastAsiaTheme="minorEastAsia" w:hAnsiTheme="minorEastAsia"/>
            <w:noProof/>
            <w:webHidden/>
            <w:sz w:val="24"/>
          </w:rPr>
          <w:fldChar w:fldCharType="separate"/>
        </w:r>
        <w:r w:rsidR="00F4391B">
          <w:rPr>
            <w:rFonts w:asciiTheme="minorEastAsia" w:eastAsiaTheme="minorEastAsia" w:hAnsiTheme="minorEastAsia"/>
            <w:noProof/>
            <w:webHidden/>
            <w:sz w:val="24"/>
          </w:rPr>
          <w:t>37</w:t>
        </w:r>
        <w:r w:rsidRPr="00FD5FCC">
          <w:rPr>
            <w:rFonts w:asciiTheme="minorEastAsia" w:eastAsiaTheme="minorEastAsia" w:hAnsiTheme="minorEastAsia"/>
            <w:noProof/>
            <w:webHidden/>
            <w:sz w:val="24"/>
          </w:rPr>
          <w:fldChar w:fldCharType="end"/>
        </w:r>
      </w:hyperlink>
    </w:p>
    <w:p w:rsidR="00FD5FCC" w:rsidRPr="00FD5FCC" w:rsidRDefault="006138A2" w:rsidP="00596FE2">
      <w:pPr>
        <w:pStyle w:val="10"/>
        <w:spacing w:beforeLines="15" w:afterLines="15" w:line="340" w:lineRule="exact"/>
        <w:rPr>
          <w:rFonts w:asciiTheme="minorEastAsia" w:eastAsiaTheme="minorEastAsia" w:hAnsiTheme="minorEastAsia" w:cstheme="minorBidi"/>
          <w:noProof/>
          <w:sz w:val="24"/>
        </w:rPr>
      </w:pPr>
      <w:hyperlink w:anchor="_Toc383004991" w:history="1">
        <w:r w:rsidR="00FD5FCC" w:rsidRPr="00FD5FCC">
          <w:rPr>
            <w:rStyle w:val="a4"/>
            <w:rFonts w:asciiTheme="minorEastAsia" w:eastAsiaTheme="minorEastAsia" w:hAnsiTheme="minorEastAsia" w:hint="eastAsia"/>
            <w:noProof/>
            <w:sz w:val="24"/>
          </w:rPr>
          <w:t>（五）国际交流</w:t>
        </w:r>
        <w:r w:rsidR="00FD5FCC" w:rsidRPr="00FD5FCC">
          <w:rPr>
            <w:rFonts w:asciiTheme="minorEastAsia" w:eastAsiaTheme="minorEastAsia" w:hAnsiTheme="minorEastAsia"/>
            <w:noProof/>
            <w:webHidden/>
            <w:sz w:val="24"/>
          </w:rPr>
          <w:tab/>
        </w:r>
        <w:r w:rsidRPr="00FD5FCC">
          <w:rPr>
            <w:rFonts w:asciiTheme="minorEastAsia" w:eastAsiaTheme="minorEastAsia" w:hAnsiTheme="minorEastAsia"/>
            <w:noProof/>
            <w:webHidden/>
            <w:sz w:val="24"/>
          </w:rPr>
          <w:fldChar w:fldCharType="begin"/>
        </w:r>
        <w:r w:rsidR="00FD5FCC" w:rsidRPr="00FD5FCC">
          <w:rPr>
            <w:rFonts w:asciiTheme="minorEastAsia" w:eastAsiaTheme="minorEastAsia" w:hAnsiTheme="minorEastAsia"/>
            <w:noProof/>
            <w:webHidden/>
            <w:sz w:val="24"/>
          </w:rPr>
          <w:instrText xml:space="preserve"> PAGEREF _Toc383004991 \h </w:instrText>
        </w:r>
        <w:r w:rsidRPr="00FD5FCC">
          <w:rPr>
            <w:rFonts w:asciiTheme="minorEastAsia" w:eastAsiaTheme="minorEastAsia" w:hAnsiTheme="minorEastAsia"/>
            <w:noProof/>
            <w:webHidden/>
            <w:sz w:val="24"/>
          </w:rPr>
        </w:r>
        <w:r w:rsidRPr="00FD5FCC">
          <w:rPr>
            <w:rFonts w:asciiTheme="minorEastAsia" w:eastAsiaTheme="minorEastAsia" w:hAnsiTheme="minorEastAsia"/>
            <w:noProof/>
            <w:webHidden/>
            <w:sz w:val="24"/>
          </w:rPr>
          <w:fldChar w:fldCharType="separate"/>
        </w:r>
        <w:r w:rsidR="00F4391B">
          <w:rPr>
            <w:rFonts w:asciiTheme="minorEastAsia" w:eastAsiaTheme="minorEastAsia" w:hAnsiTheme="minorEastAsia"/>
            <w:noProof/>
            <w:webHidden/>
            <w:sz w:val="24"/>
          </w:rPr>
          <w:t>38</w:t>
        </w:r>
        <w:r w:rsidRPr="00FD5FCC">
          <w:rPr>
            <w:rFonts w:asciiTheme="minorEastAsia" w:eastAsiaTheme="minorEastAsia" w:hAnsiTheme="minorEastAsia"/>
            <w:noProof/>
            <w:webHidden/>
            <w:sz w:val="24"/>
          </w:rPr>
          <w:fldChar w:fldCharType="end"/>
        </w:r>
      </w:hyperlink>
    </w:p>
    <w:p w:rsidR="00FD5FCC" w:rsidRPr="00FD5FCC" w:rsidRDefault="006138A2" w:rsidP="00596FE2">
      <w:pPr>
        <w:pStyle w:val="10"/>
        <w:spacing w:beforeLines="15" w:afterLines="15" w:line="340" w:lineRule="exact"/>
        <w:rPr>
          <w:rFonts w:asciiTheme="minorEastAsia" w:eastAsiaTheme="minorEastAsia" w:hAnsiTheme="minorEastAsia" w:cstheme="minorBidi"/>
          <w:noProof/>
          <w:sz w:val="24"/>
        </w:rPr>
      </w:pPr>
      <w:hyperlink w:anchor="_Toc383004992" w:history="1">
        <w:r w:rsidR="00FD5FCC" w:rsidRPr="003B49B1">
          <w:rPr>
            <w:rStyle w:val="a4"/>
            <w:rFonts w:asciiTheme="minorEastAsia" w:eastAsiaTheme="minorEastAsia" w:hAnsiTheme="minorEastAsia" w:hint="eastAsia"/>
            <w:b/>
            <w:noProof/>
            <w:sz w:val="24"/>
          </w:rPr>
          <w:t>六、行业投资</w:t>
        </w:r>
        <w:r w:rsidR="00FD5FCC" w:rsidRPr="00FD5FCC">
          <w:rPr>
            <w:rFonts w:asciiTheme="minorEastAsia" w:eastAsiaTheme="minorEastAsia" w:hAnsiTheme="minorEastAsia"/>
            <w:noProof/>
            <w:webHidden/>
            <w:sz w:val="24"/>
          </w:rPr>
          <w:tab/>
        </w:r>
        <w:r w:rsidRPr="00FD5FCC">
          <w:rPr>
            <w:rFonts w:asciiTheme="minorEastAsia" w:eastAsiaTheme="minorEastAsia" w:hAnsiTheme="minorEastAsia"/>
            <w:noProof/>
            <w:webHidden/>
            <w:sz w:val="24"/>
          </w:rPr>
          <w:fldChar w:fldCharType="begin"/>
        </w:r>
        <w:r w:rsidR="00FD5FCC" w:rsidRPr="00FD5FCC">
          <w:rPr>
            <w:rFonts w:asciiTheme="minorEastAsia" w:eastAsiaTheme="minorEastAsia" w:hAnsiTheme="minorEastAsia"/>
            <w:noProof/>
            <w:webHidden/>
            <w:sz w:val="24"/>
          </w:rPr>
          <w:instrText xml:space="preserve"> PAGEREF _Toc383004992 \h </w:instrText>
        </w:r>
        <w:r w:rsidRPr="00FD5FCC">
          <w:rPr>
            <w:rFonts w:asciiTheme="minorEastAsia" w:eastAsiaTheme="minorEastAsia" w:hAnsiTheme="minorEastAsia"/>
            <w:noProof/>
            <w:webHidden/>
            <w:sz w:val="24"/>
          </w:rPr>
        </w:r>
        <w:r w:rsidRPr="00FD5FCC">
          <w:rPr>
            <w:rFonts w:asciiTheme="minorEastAsia" w:eastAsiaTheme="minorEastAsia" w:hAnsiTheme="minorEastAsia"/>
            <w:noProof/>
            <w:webHidden/>
            <w:sz w:val="24"/>
          </w:rPr>
          <w:fldChar w:fldCharType="separate"/>
        </w:r>
        <w:r w:rsidR="00F4391B">
          <w:rPr>
            <w:rFonts w:asciiTheme="minorEastAsia" w:eastAsiaTheme="minorEastAsia" w:hAnsiTheme="minorEastAsia"/>
            <w:noProof/>
            <w:webHidden/>
            <w:sz w:val="24"/>
          </w:rPr>
          <w:t>38</w:t>
        </w:r>
        <w:r w:rsidRPr="00FD5FCC">
          <w:rPr>
            <w:rFonts w:asciiTheme="minorEastAsia" w:eastAsiaTheme="minorEastAsia" w:hAnsiTheme="minorEastAsia"/>
            <w:noProof/>
            <w:webHidden/>
            <w:sz w:val="24"/>
          </w:rPr>
          <w:fldChar w:fldCharType="end"/>
        </w:r>
      </w:hyperlink>
    </w:p>
    <w:p w:rsidR="00FD5FCC" w:rsidRPr="00FD5FCC" w:rsidRDefault="006138A2" w:rsidP="00596FE2">
      <w:pPr>
        <w:pStyle w:val="10"/>
        <w:spacing w:beforeLines="15" w:afterLines="15" w:line="340" w:lineRule="exact"/>
        <w:rPr>
          <w:rFonts w:asciiTheme="minorEastAsia" w:eastAsiaTheme="minorEastAsia" w:hAnsiTheme="minorEastAsia" w:cstheme="minorBidi"/>
          <w:noProof/>
          <w:sz w:val="24"/>
        </w:rPr>
      </w:pPr>
      <w:hyperlink w:anchor="_Toc383004993" w:history="1">
        <w:r w:rsidR="00FD5FCC" w:rsidRPr="00FD5FCC">
          <w:rPr>
            <w:rStyle w:val="a4"/>
            <w:rFonts w:asciiTheme="minorEastAsia" w:eastAsiaTheme="minorEastAsia" w:hAnsiTheme="minorEastAsia" w:hint="eastAsia"/>
            <w:noProof/>
            <w:sz w:val="24"/>
          </w:rPr>
          <w:t>（一）农副食品加工业</w:t>
        </w:r>
        <w:r w:rsidR="00FD5FCC" w:rsidRPr="00FD5FCC">
          <w:rPr>
            <w:rFonts w:asciiTheme="minorEastAsia" w:eastAsiaTheme="minorEastAsia" w:hAnsiTheme="minorEastAsia"/>
            <w:noProof/>
            <w:webHidden/>
            <w:sz w:val="24"/>
          </w:rPr>
          <w:tab/>
        </w:r>
        <w:r w:rsidRPr="00FD5FCC">
          <w:rPr>
            <w:rFonts w:asciiTheme="minorEastAsia" w:eastAsiaTheme="minorEastAsia" w:hAnsiTheme="minorEastAsia"/>
            <w:noProof/>
            <w:webHidden/>
            <w:sz w:val="24"/>
          </w:rPr>
          <w:fldChar w:fldCharType="begin"/>
        </w:r>
        <w:r w:rsidR="00FD5FCC" w:rsidRPr="00FD5FCC">
          <w:rPr>
            <w:rFonts w:asciiTheme="minorEastAsia" w:eastAsiaTheme="minorEastAsia" w:hAnsiTheme="minorEastAsia"/>
            <w:noProof/>
            <w:webHidden/>
            <w:sz w:val="24"/>
          </w:rPr>
          <w:instrText xml:space="preserve"> PAGEREF _Toc383004993 \h </w:instrText>
        </w:r>
        <w:r w:rsidRPr="00FD5FCC">
          <w:rPr>
            <w:rFonts w:asciiTheme="minorEastAsia" w:eastAsiaTheme="minorEastAsia" w:hAnsiTheme="minorEastAsia"/>
            <w:noProof/>
            <w:webHidden/>
            <w:sz w:val="24"/>
          </w:rPr>
        </w:r>
        <w:r w:rsidRPr="00FD5FCC">
          <w:rPr>
            <w:rFonts w:asciiTheme="minorEastAsia" w:eastAsiaTheme="minorEastAsia" w:hAnsiTheme="minorEastAsia"/>
            <w:noProof/>
            <w:webHidden/>
            <w:sz w:val="24"/>
          </w:rPr>
          <w:fldChar w:fldCharType="separate"/>
        </w:r>
        <w:r w:rsidR="00F4391B">
          <w:rPr>
            <w:rFonts w:asciiTheme="minorEastAsia" w:eastAsiaTheme="minorEastAsia" w:hAnsiTheme="minorEastAsia"/>
            <w:noProof/>
            <w:webHidden/>
            <w:sz w:val="24"/>
          </w:rPr>
          <w:t>39</w:t>
        </w:r>
        <w:r w:rsidRPr="00FD5FCC">
          <w:rPr>
            <w:rFonts w:asciiTheme="minorEastAsia" w:eastAsiaTheme="minorEastAsia" w:hAnsiTheme="minorEastAsia"/>
            <w:noProof/>
            <w:webHidden/>
            <w:sz w:val="24"/>
          </w:rPr>
          <w:fldChar w:fldCharType="end"/>
        </w:r>
      </w:hyperlink>
    </w:p>
    <w:p w:rsidR="00FD5FCC" w:rsidRPr="00FD5FCC" w:rsidRDefault="006138A2" w:rsidP="00596FE2">
      <w:pPr>
        <w:pStyle w:val="10"/>
        <w:spacing w:beforeLines="15" w:afterLines="15" w:line="340" w:lineRule="exact"/>
        <w:rPr>
          <w:rFonts w:asciiTheme="minorEastAsia" w:eastAsiaTheme="minorEastAsia" w:hAnsiTheme="minorEastAsia" w:cstheme="minorBidi"/>
          <w:noProof/>
          <w:sz w:val="24"/>
        </w:rPr>
      </w:pPr>
      <w:hyperlink w:anchor="_Toc383004994" w:history="1">
        <w:r w:rsidR="00FD5FCC" w:rsidRPr="00FD5FCC">
          <w:rPr>
            <w:rStyle w:val="a4"/>
            <w:rFonts w:asciiTheme="minorEastAsia" w:eastAsiaTheme="minorEastAsia" w:hAnsiTheme="minorEastAsia" w:hint="eastAsia"/>
            <w:noProof/>
            <w:sz w:val="24"/>
          </w:rPr>
          <w:t>（二）金属制品业</w:t>
        </w:r>
        <w:r w:rsidR="00FD5FCC" w:rsidRPr="00FD5FCC">
          <w:rPr>
            <w:rFonts w:asciiTheme="minorEastAsia" w:eastAsiaTheme="minorEastAsia" w:hAnsiTheme="minorEastAsia"/>
            <w:noProof/>
            <w:webHidden/>
            <w:sz w:val="24"/>
          </w:rPr>
          <w:tab/>
        </w:r>
        <w:r w:rsidRPr="00FD5FCC">
          <w:rPr>
            <w:rFonts w:asciiTheme="minorEastAsia" w:eastAsiaTheme="minorEastAsia" w:hAnsiTheme="minorEastAsia"/>
            <w:noProof/>
            <w:webHidden/>
            <w:sz w:val="24"/>
          </w:rPr>
          <w:fldChar w:fldCharType="begin"/>
        </w:r>
        <w:r w:rsidR="00FD5FCC" w:rsidRPr="00FD5FCC">
          <w:rPr>
            <w:rFonts w:asciiTheme="minorEastAsia" w:eastAsiaTheme="minorEastAsia" w:hAnsiTheme="minorEastAsia"/>
            <w:noProof/>
            <w:webHidden/>
            <w:sz w:val="24"/>
          </w:rPr>
          <w:instrText xml:space="preserve"> PAGEREF _Toc383004994 \h </w:instrText>
        </w:r>
        <w:r w:rsidRPr="00FD5FCC">
          <w:rPr>
            <w:rFonts w:asciiTheme="minorEastAsia" w:eastAsiaTheme="minorEastAsia" w:hAnsiTheme="minorEastAsia"/>
            <w:noProof/>
            <w:webHidden/>
            <w:sz w:val="24"/>
          </w:rPr>
        </w:r>
        <w:r w:rsidRPr="00FD5FCC">
          <w:rPr>
            <w:rFonts w:asciiTheme="minorEastAsia" w:eastAsiaTheme="minorEastAsia" w:hAnsiTheme="minorEastAsia"/>
            <w:noProof/>
            <w:webHidden/>
            <w:sz w:val="24"/>
          </w:rPr>
          <w:fldChar w:fldCharType="separate"/>
        </w:r>
        <w:r w:rsidR="00F4391B">
          <w:rPr>
            <w:rFonts w:asciiTheme="minorEastAsia" w:eastAsiaTheme="minorEastAsia" w:hAnsiTheme="minorEastAsia"/>
            <w:noProof/>
            <w:webHidden/>
            <w:sz w:val="24"/>
          </w:rPr>
          <w:t>40</w:t>
        </w:r>
        <w:r w:rsidRPr="00FD5FCC">
          <w:rPr>
            <w:rFonts w:asciiTheme="minorEastAsia" w:eastAsiaTheme="minorEastAsia" w:hAnsiTheme="minorEastAsia"/>
            <w:noProof/>
            <w:webHidden/>
            <w:sz w:val="24"/>
          </w:rPr>
          <w:fldChar w:fldCharType="end"/>
        </w:r>
      </w:hyperlink>
    </w:p>
    <w:p w:rsidR="00FD5FCC" w:rsidRPr="00FD5FCC" w:rsidRDefault="006138A2" w:rsidP="00596FE2">
      <w:pPr>
        <w:pStyle w:val="10"/>
        <w:spacing w:beforeLines="15" w:afterLines="15" w:line="340" w:lineRule="exact"/>
        <w:rPr>
          <w:rFonts w:asciiTheme="minorEastAsia" w:eastAsiaTheme="minorEastAsia" w:hAnsiTheme="minorEastAsia" w:cstheme="minorBidi"/>
          <w:noProof/>
          <w:sz w:val="24"/>
        </w:rPr>
      </w:pPr>
      <w:hyperlink w:anchor="_Toc383004995" w:history="1">
        <w:r w:rsidR="00FD5FCC" w:rsidRPr="00FD5FCC">
          <w:rPr>
            <w:rStyle w:val="a4"/>
            <w:rFonts w:asciiTheme="minorEastAsia" w:eastAsiaTheme="minorEastAsia" w:hAnsiTheme="minorEastAsia" w:hint="eastAsia"/>
            <w:noProof/>
            <w:sz w:val="24"/>
          </w:rPr>
          <w:t>（三）食品制造业</w:t>
        </w:r>
        <w:r w:rsidR="00FD5FCC" w:rsidRPr="00FD5FCC">
          <w:rPr>
            <w:rFonts w:asciiTheme="minorEastAsia" w:eastAsiaTheme="minorEastAsia" w:hAnsiTheme="minorEastAsia"/>
            <w:noProof/>
            <w:webHidden/>
            <w:sz w:val="24"/>
          </w:rPr>
          <w:tab/>
        </w:r>
        <w:r w:rsidRPr="00FD5FCC">
          <w:rPr>
            <w:rFonts w:asciiTheme="minorEastAsia" w:eastAsiaTheme="minorEastAsia" w:hAnsiTheme="minorEastAsia"/>
            <w:noProof/>
            <w:webHidden/>
            <w:sz w:val="24"/>
          </w:rPr>
          <w:fldChar w:fldCharType="begin"/>
        </w:r>
        <w:r w:rsidR="00FD5FCC" w:rsidRPr="00FD5FCC">
          <w:rPr>
            <w:rFonts w:asciiTheme="minorEastAsia" w:eastAsiaTheme="minorEastAsia" w:hAnsiTheme="minorEastAsia"/>
            <w:noProof/>
            <w:webHidden/>
            <w:sz w:val="24"/>
          </w:rPr>
          <w:instrText xml:space="preserve"> PAGEREF _Toc383004995 \h </w:instrText>
        </w:r>
        <w:r w:rsidRPr="00FD5FCC">
          <w:rPr>
            <w:rFonts w:asciiTheme="minorEastAsia" w:eastAsiaTheme="minorEastAsia" w:hAnsiTheme="minorEastAsia"/>
            <w:noProof/>
            <w:webHidden/>
            <w:sz w:val="24"/>
          </w:rPr>
        </w:r>
        <w:r w:rsidRPr="00FD5FCC">
          <w:rPr>
            <w:rFonts w:asciiTheme="minorEastAsia" w:eastAsiaTheme="minorEastAsia" w:hAnsiTheme="minorEastAsia"/>
            <w:noProof/>
            <w:webHidden/>
            <w:sz w:val="24"/>
          </w:rPr>
          <w:fldChar w:fldCharType="separate"/>
        </w:r>
        <w:r w:rsidR="00F4391B">
          <w:rPr>
            <w:rFonts w:asciiTheme="minorEastAsia" w:eastAsiaTheme="minorEastAsia" w:hAnsiTheme="minorEastAsia"/>
            <w:noProof/>
            <w:webHidden/>
            <w:sz w:val="24"/>
          </w:rPr>
          <w:t>40</w:t>
        </w:r>
        <w:r w:rsidRPr="00FD5FCC">
          <w:rPr>
            <w:rFonts w:asciiTheme="minorEastAsia" w:eastAsiaTheme="minorEastAsia" w:hAnsiTheme="minorEastAsia"/>
            <w:noProof/>
            <w:webHidden/>
            <w:sz w:val="24"/>
          </w:rPr>
          <w:fldChar w:fldCharType="end"/>
        </w:r>
      </w:hyperlink>
    </w:p>
    <w:p w:rsidR="00FD5FCC" w:rsidRPr="00FD5FCC" w:rsidRDefault="006138A2" w:rsidP="00596FE2">
      <w:pPr>
        <w:pStyle w:val="10"/>
        <w:spacing w:beforeLines="15" w:afterLines="15" w:line="340" w:lineRule="exact"/>
        <w:rPr>
          <w:rFonts w:asciiTheme="minorEastAsia" w:eastAsiaTheme="minorEastAsia" w:hAnsiTheme="minorEastAsia" w:cstheme="minorBidi"/>
          <w:noProof/>
          <w:sz w:val="24"/>
        </w:rPr>
      </w:pPr>
      <w:hyperlink w:anchor="_Toc383004996" w:history="1">
        <w:r w:rsidR="00FD5FCC" w:rsidRPr="00FD5FCC">
          <w:rPr>
            <w:rStyle w:val="a4"/>
            <w:rFonts w:asciiTheme="minorEastAsia" w:eastAsiaTheme="minorEastAsia" w:hAnsiTheme="minorEastAsia" w:hint="eastAsia"/>
            <w:noProof/>
            <w:sz w:val="24"/>
          </w:rPr>
          <w:t>（四）木材加工及木竹藤棕草制品业</w:t>
        </w:r>
        <w:r w:rsidR="00FD5FCC" w:rsidRPr="00FD5FCC">
          <w:rPr>
            <w:rFonts w:asciiTheme="minorEastAsia" w:eastAsiaTheme="minorEastAsia" w:hAnsiTheme="minorEastAsia"/>
            <w:noProof/>
            <w:webHidden/>
            <w:sz w:val="24"/>
          </w:rPr>
          <w:tab/>
        </w:r>
        <w:r w:rsidRPr="00FD5FCC">
          <w:rPr>
            <w:rFonts w:asciiTheme="minorEastAsia" w:eastAsiaTheme="minorEastAsia" w:hAnsiTheme="minorEastAsia"/>
            <w:noProof/>
            <w:webHidden/>
            <w:sz w:val="24"/>
          </w:rPr>
          <w:fldChar w:fldCharType="begin"/>
        </w:r>
        <w:r w:rsidR="00FD5FCC" w:rsidRPr="00FD5FCC">
          <w:rPr>
            <w:rFonts w:asciiTheme="minorEastAsia" w:eastAsiaTheme="minorEastAsia" w:hAnsiTheme="minorEastAsia"/>
            <w:noProof/>
            <w:webHidden/>
            <w:sz w:val="24"/>
          </w:rPr>
          <w:instrText xml:space="preserve"> PAGEREF _Toc383004996 \h </w:instrText>
        </w:r>
        <w:r w:rsidRPr="00FD5FCC">
          <w:rPr>
            <w:rFonts w:asciiTheme="minorEastAsia" w:eastAsiaTheme="minorEastAsia" w:hAnsiTheme="minorEastAsia"/>
            <w:noProof/>
            <w:webHidden/>
            <w:sz w:val="24"/>
          </w:rPr>
        </w:r>
        <w:r w:rsidRPr="00FD5FCC">
          <w:rPr>
            <w:rFonts w:asciiTheme="minorEastAsia" w:eastAsiaTheme="minorEastAsia" w:hAnsiTheme="minorEastAsia"/>
            <w:noProof/>
            <w:webHidden/>
            <w:sz w:val="24"/>
          </w:rPr>
          <w:fldChar w:fldCharType="separate"/>
        </w:r>
        <w:r w:rsidR="00F4391B">
          <w:rPr>
            <w:rFonts w:asciiTheme="minorEastAsia" w:eastAsiaTheme="minorEastAsia" w:hAnsiTheme="minorEastAsia"/>
            <w:noProof/>
            <w:webHidden/>
            <w:sz w:val="24"/>
          </w:rPr>
          <w:t>41</w:t>
        </w:r>
        <w:r w:rsidRPr="00FD5FCC">
          <w:rPr>
            <w:rFonts w:asciiTheme="minorEastAsia" w:eastAsiaTheme="minorEastAsia" w:hAnsiTheme="minorEastAsia"/>
            <w:noProof/>
            <w:webHidden/>
            <w:sz w:val="24"/>
          </w:rPr>
          <w:fldChar w:fldCharType="end"/>
        </w:r>
      </w:hyperlink>
    </w:p>
    <w:p w:rsidR="00FD5FCC" w:rsidRPr="00FD5FCC" w:rsidRDefault="006138A2" w:rsidP="00596FE2">
      <w:pPr>
        <w:pStyle w:val="10"/>
        <w:spacing w:beforeLines="15" w:afterLines="15" w:line="340" w:lineRule="exact"/>
        <w:rPr>
          <w:rFonts w:asciiTheme="minorEastAsia" w:eastAsiaTheme="minorEastAsia" w:hAnsiTheme="minorEastAsia" w:cstheme="minorBidi"/>
          <w:noProof/>
          <w:sz w:val="24"/>
        </w:rPr>
      </w:pPr>
      <w:hyperlink w:anchor="_Toc383004997" w:history="1">
        <w:r w:rsidR="00FD5FCC" w:rsidRPr="00FD5FCC">
          <w:rPr>
            <w:rStyle w:val="a4"/>
            <w:rFonts w:asciiTheme="minorEastAsia" w:eastAsiaTheme="minorEastAsia" w:hAnsiTheme="minorEastAsia" w:hint="eastAsia"/>
            <w:noProof/>
            <w:sz w:val="24"/>
          </w:rPr>
          <w:t>（五）家具制造业</w:t>
        </w:r>
        <w:r w:rsidR="00FD5FCC" w:rsidRPr="00FD5FCC">
          <w:rPr>
            <w:rFonts w:asciiTheme="minorEastAsia" w:eastAsiaTheme="minorEastAsia" w:hAnsiTheme="minorEastAsia"/>
            <w:noProof/>
            <w:webHidden/>
            <w:sz w:val="24"/>
          </w:rPr>
          <w:tab/>
        </w:r>
        <w:r w:rsidRPr="00FD5FCC">
          <w:rPr>
            <w:rFonts w:asciiTheme="minorEastAsia" w:eastAsiaTheme="minorEastAsia" w:hAnsiTheme="minorEastAsia"/>
            <w:noProof/>
            <w:webHidden/>
            <w:sz w:val="24"/>
          </w:rPr>
          <w:fldChar w:fldCharType="begin"/>
        </w:r>
        <w:r w:rsidR="00FD5FCC" w:rsidRPr="00FD5FCC">
          <w:rPr>
            <w:rFonts w:asciiTheme="minorEastAsia" w:eastAsiaTheme="minorEastAsia" w:hAnsiTheme="minorEastAsia"/>
            <w:noProof/>
            <w:webHidden/>
            <w:sz w:val="24"/>
          </w:rPr>
          <w:instrText xml:space="preserve"> PAGEREF _Toc383004997 \h </w:instrText>
        </w:r>
        <w:r w:rsidRPr="00FD5FCC">
          <w:rPr>
            <w:rFonts w:asciiTheme="minorEastAsia" w:eastAsiaTheme="minorEastAsia" w:hAnsiTheme="minorEastAsia"/>
            <w:noProof/>
            <w:webHidden/>
            <w:sz w:val="24"/>
          </w:rPr>
        </w:r>
        <w:r w:rsidRPr="00FD5FCC">
          <w:rPr>
            <w:rFonts w:asciiTheme="minorEastAsia" w:eastAsiaTheme="minorEastAsia" w:hAnsiTheme="minorEastAsia"/>
            <w:noProof/>
            <w:webHidden/>
            <w:sz w:val="24"/>
          </w:rPr>
          <w:fldChar w:fldCharType="separate"/>
        </w:r>
        <w:r w:rsidR="00F4391B">
          <w:rPr>
            <w:rFonts w:asciiTheme="minorEastAsia" w:eastAsiaTheme="minorEastAsia" w:hAnsiTheme="minorEastAsia"/>
            <w:noProof/>
            <w:webHidden/>
            <w:sz w:val="24"/>
          </w:rPr>
          <w:t>41</w:t>
        </w:r>
        <w:r w:rsidRPr="00FD5FCC">
          <w:rPr>
            <w:rFonts w:asciiTheme="minorEastAsia" w:eastAsiaTheme="minorEastAsia" w:hAnsiTheme="minorEastAsia"/>
            <w:noProof/>
            <w:webHidden/>
            <w:sz w:val="24"/>
          </w:rPr>
          <w:fldChar w:fldCharType="end"/>
        </w:r>
      </w:hyperlink>
    </w:p>
    <w:p w:rsidR="00FD5FCC" w:rsidRPr="00FD5FCC" w:rsidRDefault="006138A2" w:rsidP="00596FE2">
      <w:pPr>
        <w:pStyle w:val="10"/>
        <w:spacing w:beforeLines="15" w:afterLines="15" w:line="340" w:lineRule="exact"/>
        <w:rPr>
          <w:rFonts w:asciiTheme="minorEastAsia" w:eastAsiaTheme="minorEastAsia" w:hAnsiTheme="minorEastAsia" w:cstheme="minorBidi"/>
          <w:noProof/>
          <w:sz w:val="24"/>
        </w:rPr>
      </w:pPr>
      <w:hyperlink w:anchor="_Toc383004998" w:history="1">
        <w:r w:rsidR="00FD5FCC" w:rsidRPr="00FD5FCC">
          <w:rPr>
            <w:rStyle w:val="a4"/>
            <w:rFonts w:asciiTheme="minorEastAsia" w:eastAsiaTheme="minorEastAsia" w:hAnsiTheme="minorEastAsia" w:hint="eastAsia"/>
            <w:noProof/>
            <w:sz w:val="24"/>
          </w:rPr>
          <w:t>（六）造纸及纸制品业</w:t>
        </w:r>
        <w:r w:rsidR="00FD5FCC" w:rsidRPr="00FD5FCC">
          <w:rPr>
            <w:rFonts w:asciiTheme="minorEastAsia" w:eastAsiaTheme="minorEastAsia" w:hAnsiTheme="minorEastAsia"/>
            <w:noProof/>
            <w:webHidden/>
            <w:sz w:val="24"/>
          </w:rPr>
          <w:tab/>
        </w:r>
        <w:r w:rsidRPr="00FD5FCC">
          <w:rPr>
            <w:rFonts w:asciiTheme="minorEastAsia" w:eastAsiaTheme="minorEastAsia" w:hAnsiTheme="minorEastAsia"/>
            <w:noProof/>
            <w:webHidden/>
            <w:sz w:val="24"/>
          </w:rPr>
          <w:fldChar w:fldCharType="begin"/>
        </w:r>
        <w:r w:rsidR="00FD5FCC" w:rsidRPr="00FD5FCC">
          <w:rPr>
            <w:rFonts w:asciiTheme="minorEastAsia" w:eastAsiaTheme="minorEastAsia" w:hAnsiTheme="minorEastAsia"/>
            <w:noProof/>
            <w:webHidden/>
            <w:sz w:val="24"/>
          </w:rPr>
          <w:instrText xml:space="preserve"> PAGEREF _Toc383004998 \h </w:instrText>
        </w:r>
        <w:r w:rsidRPr="00FD5FCC">
          <w:rPr>
            <w:rFonts w:asciiTheme="minorEastAsia" w:eastAsiaTheme="minorEastAsia" w:hAnsiTheme="minorEastAsia"/>
            <w:noProof/>
            <w:webHidden/>
            <w:sz w:val="24"/>
          </w:rPr>
        </w:r>
        <w:r w:rsidRPr="00FD5FCC">
          <w:rPr>
            <w:rFonts w:asciiTheme="minorEastAsia" w:eastAsiaTheme="minorEastAsia" w:hAnsiTheme="minorEastAsia"/>
            <w:noProof/>
            <w:webHidden/>
            <w:sz w:val="24"/>
          </w:rPr>
          <w:fldChar w:fldCharType="separate"/>
        </w:r>
        <w:r w:rsidR="00F4391B">
          <w:rPr>
            <w:rFonts w:asciiTheme="minorEastAsia" w:eastAsiaTheme="minorEastAsia" w:hAnsiTheme="minorEastAsia"/>
            <w:noProof/>
            <w:webHidden/>
            <w:sz w:val="24"/>
          </w:rPr>
          <w:t>42</w:t>
        </w:r>
        <w:r w:rsidRPr="00FD5FCC">
          <w:rPr>
            <w:rFonts w:asciiTheme="minorEastAsia" w:eastAsiaTheme="minorEastAsia" w:hAnsiTheme="minorEastAsia"/>
            <w:noProof/>
            <w:webHidden/>
            <w:sz w:val="24"/>
          </w:rPr>
          <w:fldChar w:fldCharType="end"/>
        </w:r>
      </w:hyperlink>
    </w:p>
    <w:p w:rsidR="00FD5FCC" w:rsidRPr="00FD5FCC" w:rsidRDefault="006138A2" w:rsidP="00596FE2">
      <w:pPr>
        <w:pStyle w:val="10"/>
        <w:spacing w:beforeLines="15" w:afterLines="15" w:line="340" w:lineRule="exact"/>
        <w:rPr>
          <w:rFonts w:asciiTheme="minorEastAsia" w:eastAsiaTheme="minorEastAsia" w:hAnsiTheme="minorEastAsia" w:cstheme="minorBidi"/>
          <w:noProof/>
          <w:sz w:val="24"/>
        </w:rPr>
      </w:pPr>
      <w:hyperlink w:anchor="_Toc383004999" w:history="1">
        <w:r w:rsidR="00FD5FCC" w:rsidRPr="00FD5FCC">
          <w:rPr>
            <w:rStyle w:val="a4"/>
            <w:rFonts w:asciiTheme="minorEastAsia" w:eastAsiaTheme="minorEastAsia" w:hAnsiTheme="minorEastAsia" w:hint="eastAsia"/>
            <w:noProof/>
            <w:sz w:val="24"/>
          </w:rPr>
          <w:t>（七）酒、饮料和精制茶制造业</w:t>
        </w:r>
        <w:r w:rsidR="00FD5FCC" w:rsidRPr="00FD5FCC">
          <w:rPr>
            <w:rFonts w:asciiTheme="minorEastAsia" w:eastAsiaTheme="minorEastAsia" w:hAnsiTheme="minorEastAsia"/>
            <w:noProof/>
            <w:webHidden/>
            <w:sz w:val="24"/>
          </w:rPr>
          <w:tab/>
        </w:r>
        <w:r w:rsidRPr="00FD5FCC">
          <w:rPr>
            <w:rFonts w:asciiTheme="minorEastAsia" w:eastAsiaTheme="minorEastAsia" w:hAnsiTheme="minorEastAsia"/>
            <w:noProof/>
            <w:webHidden/>
            <w:sz w:val="24"/>
          </w:rPr>
          <w:fldChar w:fldCharType="begin"/>
        </w:r>
        <w:r w:rsidR="00FD5FCC" w:rsidRPr="00FD5FCC">
          <w:rPr>
            <w:rFonts w:asciiTheme="minorEastAsia" w:eastAsiaTheme="minorEastAsia" w:hAnsiTheme="minorEastAsia"/>
            <w:noProof/>
            <w:webHidden/>
            <w:sz w:val="24"/>
          </w:rPr>
          <w:instrText xml:space="preserve"> PAGEREF _Toc383004999 \h </w:instrText>
        </w:r>
        <w:r w:rsidRPr="00FD5FCC">
          <w:rPr>
            <w:rFonts w:asciiTheme="minorEastAsia" w:eastAsiaTheme="minorEastAsia" w:hAnsiTheme="minorEastAsia"/>
            <w:noProof/>
            <w:webHidden/>
            <w:sz w:val="24"/>
          </w:rPr>
        </w:r>
        <w:r w:rsidRPr="00FD5FCC">
          <w:rPr>
            <w:rFonts w:asciiTheme="minorEastAsia" w:eastAsiaTheme="minorEastAsia" w:hAnsiTheme="minorEastAsia"/>
            <w:noProof/>
            <w:webHidden/>
            <w:sz w:val="24"/>
          </w:rPr>
          <w:fldChar w:fldCharType="separate"/>
        </w:r>
        <w:r w:rsidR="00F4391B">
          <w:rPr>
            <w:rFonts w:asciiTheme="minorEastAsia" w:eastAsiaTheme="minorEastAsia" w:hAnsiTheme="minorEastAsia"/>
            <w:noProof/>
            <w:webHidden/>
            <w:sz w:val="24"/>
          </w:rPr>
          <w:t>42</w:t>
        </w:r>
        <w:r w:rsidRPr="00FD5FCC">
          <w:rPr>
            <w:rFonts w:asciiTheme="minorEastAsia" w:eastAsiaTheme="minorEastAsia" w:hAnsiTheme="minorEastAsia"/>
            <w:noProof/>
            <w:webHidden/>
            <w:sz w:val="24"/>
          </w:rPr>
          <w:fldChar w:fldCharType="end"/>
        </w:r>
      </w:hyperlink>
    </w:p>
    <w:p w:rsidR="00FD5FCC" w:rsidRPr="00FD5FCC" w:rsidRDefault="006138A2" w:rsidP="00596FE2">
      <w:pPr>
        <w:pStyle w:val="10"/>
        <w:spacing w:beforeLines="15" w:afterLines="15" w:line="340" w:lineRule="exact"/>
        <w:rPr>
          <w:rFonts w:asciiTheme="minorEastAsia" w:eastAsiaTheme="minorEastAsia" w:hAnsiTheme="minorEastAsia" w:cstheme="minorBidi"/>
          <w:noProof/>
          <w:sz w:val="24"/>
        </w:rPr>
      </w:pPr>
      <w:hyperlink w:anchor="_Toc383005000" w:history="1">
        <w:r w:rsidR="00FD5FCC" w:rsidRPr="00FD5FCC">
          <w:rPr>
            <w:rStyle w:val="a4"/>
            <w:rFonts w:asciiTheme="minorEastAsia" w:eastAsiaTheme="minorEastAsia" w:hAnsiTheme="minorEastAsia" w:hint="eastAsia"/>
            <w:noProof/>
            <w:sz w:val="24"/>
          </w:rPr>
          <w:t>（八）皮革毛皮羽毛及其制品和制鞋业</w:t>
        </w:r>
        <w:r w:rsidR="00FD5FCC" w:rsidRPr="00FD5FCC">
          <w:rPr>
            <w:rFonts w:asciiTheme="minorEastAsia" w:eastAsiaTheme="minorEastAsia" w:hAnsiTheme="minorEastAsia"/>
            <w:noProof/>
            <w:webHidden/>
            <w:sz w:val="24"/>
          </w:rPr>
          <w:tab/>
        </w:r>
        <w:r w:rsidRPr="00FD5FCC">
          <w:rPr>
            <w:rFonts w:asciiTheme="minorEastAsia" w:eastAsiaTheme="minorEastAsia" w:hAnsiTheme="minorEastAsia"/>
            <w:noProof/>
            <w:webHidden/>
            <w:sz w:val="24"/>
          </w:rPr>
          <w:fldChar w:fldCharType="begin"/>
        </w:r>
        <w:r w:rsidR="00FD5FCC" w:rsidRPr="00FD5FCC">
          <w:rPr>
            <w:rFonts w:asciiTheme="minorEastAsia" w:eastAsiaTheme="minorEastAsia" w:hAnsiTheme="minorEastAsia"/>
            <w:noProof/>
            <w:webHidden/>
            <w:sz w:val="24"/>
          </w:rPr>
          <w:instrText xml:space="preserve"> PAGEREF _Toc383005000 \h </w:instrText>
        </w:r>
        <w:r w:rsidRPr="00FD5FCC">
          <w:rPr>
            <w:rFonts w:asciiTheme="minorEastAsia" w:eastAsiaTheme="minorEastAsia" w:hAnsiTheme="minorEastAsia"/>
            <w:noProof/>
            <w:webHidden/>
            <w:sz w:val="24"/>
          </w:rPr>
        </w:r>
        <w:r w:rsidRPr="00FD5FCC">
          <w:rPr>
            <w:rFonts w:asciiTheme="minorEastAsia" w:eastAsiaTheme="minorEastAsia" w:hAnsiTheme="minorEastAsia"/>
            <w:noProof/>
            <w:webHidden/>
            <w:sz w:val="24"/>
          </w:rPr>
          <w:fldChar w:fldCharType="separate"/>
        </w:r>
        <w:r w:rsidR="00F4391B">
          <w:rPr>
            <w:rFonts w:asciiTheme="minorEastAsia" w:eastAsiaTheme="minorEastAsia" w:hAnsiTheme="minorEastAsia"/>
            <w:noProof/>
            <w:webHidden/>
            <w:sz w:val="24"/>
          </w:rPr>
          <w:t>43</w:t>
        </w:r>
        <w:r w:rsidRPr="00FD5FCC">
          <w:rPr>
            <w:rFonts w:asciiTheme="minorEastAsia" w:eastAsiaTheme="minorEastAsia" w:hAnsiTheme="minorEastAsia"/>
            <w:noProof/>
            <w:webHidden/>
            <w:sz w:val="24"/>
          </w:rPr>
          <w:fldChar w:fldCharType="end"/>
        </w:r>
      </w:hyperlink>
    </w:p>
    <w:p w:rsidR="00FD5FCC" w:rsidRPr="00FD5FCC" w:rsidRDefault="006138A2" w:rsidP="00596FE2">
      <w:pPr>
        <w:pStyle w:val="10"/>
        <w:spacing w:beforeLines="15" w:afterLines="15" w:line="340" w:lineRule="exact"/>
        <w:rPr>
          <w:rFonts w:asciiTheme="minorEastAsia" w:eastAsiaTheme="minorEastAsia" w:hAnsiTheme="minorEastAsia" w:cstheme="minorBidi"/>
          <w:noProof/>
          <w:sz w:val="24"/>
        </w:rPr>
      </w:pPr>
      <w:hyperlink w:anchor="_Toc383005001" w:history="1">
        <w:r w:rsidR="00FD5FCC" w:rsidRPr="00FD5FCC">
          <w:rPr>
            <w:rStyle w:val="a4"/>
            <w:rFonts w:asciiTheme="minorEastAsia" w:eastAsiaTheme="minorEastAsia" w:hAnsiTheme="minorEastAsia" w:hint="eastAsia"/>
            <w:noProof/>
            <w:sz w:val="24"/>
          </w:rPr>
          <w:t>（九）文教工美体育和娱乐用品制造业</w:t>
        </w:r>
        <w:r w:rsidR="00FD5FCC" w:rsidRPr="00FD5FCC">
          <w:rPr>
            <w:rFonts w:asciiTheme="minorEastAsia" w:eastAsiaTheme="minorEastAsia" w:hAnsiTheme="minorEastAsia"/>
            <w:noProof/>
            <w:webHidden/>
            <w:sz w:val="24"/>
          </w:rPr>
          <w:tab/>
        </w:r>
        <w:r w:rsidRPr="00FD5FCC">
          <w:rPr>
            <w:rFonts w:asciiTheme="minorEastAsia" w:eastAsiaTheme="minorEastAsia" w:hAnsiTheme="minorEastAsia"/>
            <w:noProof/>
            <w:webHidden/>
            <w:sz w:val="24"/>
          </w:rPr>
          <w:fldChar w:fldCharType="begin"/>
        </w:r>
        <w:r w:rsidR="00FD5FCC" w:rsidRPr="00FD5FCC">
          <w:rPr>
            <w:rFonts w:asciiTheme="minorEastAsia" w:eastAsiaTheme="minorEastAsia" w:hAnsiTheme="minorEastAsia"/>
            <w:noProof/>
            <w:webHidden/>
            <w:sz w:val="24"/>
          </w:rPr>
          <w:instrText xml:space="preserve"> PAGEREF _Toc383005001 \h </w:instrText>
        </w:r>
        <w:r w:rsidRPr="00FD5FCC">
          <w:rPr>
            <w:rFonts w:asciiTheme="minorEastAsia" w:eastAsiaTheme="minorEastAsia" w:hAnsiTheme="minorEastAsia"/>
            <w:noProof/>
            <w:webHidden/>
            <w:sz w:val="24"/>
          </w:rPr>
        </w:r>
        <w:r w:rsidRPr="00FD5FCC">
          <w:rPr>
            <w:rFonts w:asciiTheme="minorEastAsia" w:eastAsiaTheme="minorEastAsia" w:hAnsiTheme="minorEastAsia"/>
            <w:noProof/>
            <w:webHidden/>
            <w:sz w:val="24"/>
          </w:rPr>
          <w:fldChar w:fldCharType="separate"/>
        </w:r>
        <w:r w:rsidR="00F4391B">
          <w:rPr>
            <w:rFonts w:asciiTheme="minorEastAsia" w:eastAsiaTheme="minorEastAsia" w:hAnsiTheme="minorEastAsia"/>
            <w:noProof/>
            <w:webHidden/>
            <w:sz w:val="24"/>
          </w:rPr>
          <w:t>43</w:t>
        </w:r>
        <w:r w:rsidRPr="00FD5FCC">
          <w:rPr>
            <w:rFonts w:asciiTheme="minorEastAsia" w:eastAsiaTheme="minorEastAsia" w:hAnsiTheme="minorEastAsia"/>
            <w:noProof/>
            <w:webHidden/>
            <w:sz w:val="24"/>
          </w:rPr>
          <w:fldChar w:fldCharType="end"/>
        </w:r>
      </w:hyperlink>
    </w:p>
    <w:p w:rsidR="00FD5FCC" w:rsidRPr="00FD5FCC" w:rsidRDefault="006138A2" w:rsidP="00596FE2">
      <w:pPr>
        <w:pStyle w:val="10"/>
        <w:spacing w:beforeLines="15" w:afterLines="15" w:line="340" w:lineRule="exact"/>
        <w:rPr>
          <w:rFonts w:asciiTheme="minorEastAsia" w:eastAsiaTheme="minorEastAsia" w:hAnsiTheme="minorEastAsia" w:cstheme="minorBidi"/>
          <w:noProof/>
          <w:sz w:val="24"/>
        </w:rPr>
      </w:pPr>
      <w:hyperlink w:anchor="_Toc383005002" w:history="1">
        <w:r w:rsidR="00FD5FCC" w:rsidRPr="00FD5FCC">
          <w:rPr>
            <w:rStyle w:val="a4"/>
            <w:rFonts w:asciiTheme="minorEastAsia" w:eastAsiaTheme="minorEastAsia" w:hAnsiTheme="minorEastAsia" w:hint="eastAsia"/>
            <w:noProof/>
            <w:sz w:val="24"/>
          </w:rPr>
          <w:t>（十）橡胶和塑料制品业</w:t>
        </w:r>
        <w:r w:rsidR="00FD5FCC" w:rsidRPr="00FD5FCC">
          <w:rPr>
            <w:rFonts w:asciiTheme="minorEastAsia" w:eastAsiaTheme="minorEastAsia" w:hAnsiTheme="minorEastAsia"/>
            <w:noProof/>
            <w:webHidden/>
            <w:sz w:val="24"/>
          </w:rPr>
          <w:tab/>
        </w:r>
        <w:r w:rsidRPr="00FD5FCC">
          <w:rPr>
            <w:rFonts w:asciiTheme="minorEastAsia" w:eastAsiaTheme="minorEastAsia" w:hAnsiTheme="minorEastAsia"/>
            <w:noProof/>
            <w:webHidden/>
            <w:sz w:val="24"/>
          </w:rPr>
          <w:fldChar w:fldCharType="begin"/>
        </w:r>
        <w:r w:rsidR="00FD5FCC" w:rsidRPr="00FD5FCC">
          <w:rPr>
            <w:rFonts w:asciiTheme="minorEastAsia" w:eastAsiaTheme="minorEastAsia" w:hAnsiTheme="minorEastAsia"/>
            <w:noProof/>
            <w:webHidden/>
            <w:sz w:val="24"/>
          </w:rPr>
          <w:instrText xml:space="preserve"> PAGEREF _Toc383005002 \h </w:instrText>
        </w:r>
        <w:r w:rsidRPr="00FD5FCC">
          <w:rPr>
            <w:rFonts w:asciiTheme="minorEastAsia" w:eastAsiaTheme="minorEastAsia" w:hAnsiTheme="minorEastAsia"/>
            <w:noProof/>
            <w:webHidden/>
            <w:sz w:val="24"/>
          </w:rPr>
        </w:r>
        <w:r w:rsidRPr="00FD5FCC">
          <w:rPr>
            <w:rFonts w:asciiTheme="minorEastAsia" w:eastAsiaTheme="minorEastAsia" w:hAnsiTheme="minorEastAsia"/>
            <w:noProof/>
            <w:webHidden/>
            <w:sz w:val="24"/>
          </w:rPr>
          <w:fldChar w:fldCharType="separate"/>
        </w:r>
        <w:r w:rsidR="00F4391B">
          <w:rPr>
            <w:rFonts w:asciiTheme="minorEastAsia" w:eastAsiaTheme="minorEastAsia" w:hAnsiTheme="minorEastAsia"/>
            <w:noProof/>
            <w:webHidden/>
            <w:sz w:val="24"/>
          </w:rPr>
          <w:t>44</w:t>
        </w:r>
        <w:r w:rsidRPr="00FD5FCC">
          <w:rPr>
            <w:rFonts w:asciiTheme="minorEastAsia" w:eastAsiaTheme="minorEastAsia" w:hAnsiTheme="minorEastAsia"/>
            <w:noProof/>
            <w:webHidden/>
            <w:sz w:val="24"/>
          </w:rPr>
          <w:fldChar w:fldCharType="end"/>
        </w:r>
      </w:hyperlink>
    </w:p>
    <w:p w:rsidR="00FD5FCC" w:rsidRPr="00FD5FCC" w:rsidRDefault="006138A2" w:rsidP="00596FE2">
      <w:pPr>
        <w:pStyle w:val="10"/>
        <w:spacing w:beforeLines="15" w:afterLines="15" w:line="340" w:lineRule="exact"/>
        <w:rPr>
          <w:rFonts w:asciiTheme="minorEastAsia" w:eastAsiaTheme="minorEastAsia" w:hAnsiTheme="minorEastAsia" w:cstheme="minorBidi"/>
          <w:noProof/>
          <w:sz w:val="24"/>
        </w:rPr>
      </w:pPr>
      <w:hyperlink w:anchor="_Toc383005003" w:history="1">
        <w:r w:rsidR="00FD5FCC" w:rsidRPr="003B49B1">
          <w:rPr>
            <w:rStyle w:val="a4"/>
            <w:rFonts w:asciiTheme="minorEastAsia" w:eastAsiaTheme="minorEastAsia" w:hAnsiTheme="minorEastAsia" w:hint="eastAsia"/>
            <w:b/>
            <w:noProof/>
            <w:sz w:val="24"/>
          </w:rPr>
          <w:t>七、消费市场</w:t>
        </w:r>
        <w:r w:rsidR="00FD5FCC" w:rsidRPr="00FD5FCC">
          <w:rPr>
            <w:rFonts w:asciiTheme="minorEastAsia" w:eastAsiaTheme="minorEastAsia" w:hAnsiTheme="minorEastAsia"/>
            <w:noProof/>
            <w:webHidden/>
            <w:sz w:val="24"/>
          </w:rPr>
          <w:tab/>
        </w:r>
        <w:r w:rsidRPr="00FD5FCC">
          <w:rPr>
            <w:rFonts w:asciiTheme="minorEastAsia" w:eastAsiaTheme="minorEastAsia" w:hAnsiTheme="minorEastAsia"/>
            <w:noProof/>
            <w:webHidden/>
            <w:sz w:val="24"/>
          </w:rPr>
          <w:fldChar w:fldCharType="begin"/>
        </w:r>
        <w:r w:rsidR="00FD5FCC" w:rsidRPr="00FD5FCC">
          <w:rPr>
            <w:rFonts w:asciiTheme="minorEastAsia" w:eastAsiaTheme="minorEastAsia" w:hAnsiTheme="minorEastAsia"/>
            <w:noProof/>
            <w:webHidden/>
            <w:sz w:val="24"/>
          </w:rPr>
          <w:instrText xml:space="preserve"> PAGEREF _Toc383005003 \h </w:instrText>
        </w:r>
        <w:r w:rsidRPr="00FD5FCC">
          <w:rPr>
            <w:rFonts w:asciiTheme="minorEastAsia" w:eastAsiaTheme="minorEastAsia" w:hAnsiTheme="minorEastAsia"/>
            <w:noProof/>
            <w:webHidden/>
            <w:sz w:val="24"/>
          </w:rPr>
        </w:r>
        <w:r w:rsidRPr="00FD5FCC">
          <w:rPr>
            <w:rFonts w:asciiTheme="minorEastAsia" w:eastAsiaTheme="minorEastAsia" w:hAnsiTheme="minorEastAsia"/>
            <w:noProof/>
            <w:webHidden/>
            <w:sz w:val="24"/>
          </w:rPr>
          <w:fldChar w:fldCharType="separate"/>
        </w:r>
        <w:r w:rsidR="00F4391B">
          <w:rPr>
            <w:rFonts w:asciiTheme="minorEastAsia" w:eastAsiaTheme="minorEastAsia" w:hAnsiTheme="minorEastAsia"/>
            <w:noProof/>
            <w:webHidden/>
            <w:sz w:val="24"/>
          </w:rPr>
          <w:t>44</w:t>
        </w:r>
        <w:r w:rsidRPr="00FD5FCC">
          <w:rPr>
            <w:rFonts w:asciiTheme="minorEastAsia" w:eastAsiaTheme="minorEastAsia" w:hAnsiTheme="minorEastAsia"/>
            <w:noProof/>
            <w:webHidden/>
            <w:sz w:val="24"/>
          </w:rPr>
          <w:fldChar w:fldCharType="end"/>
        </w:r>
      </w:hyperlink>
    </w:p>
    <w:p w:rsidR="00FD5FCC" w:rsidRPr="00FD5FCC" w:rsidRDefault="006138A2" w:rsidP="00596FE2">
      <w:pPr>
        <w:pStyle w:val="10"/>
        <w:spacing w:beforeLines="15" w:afterLines="15" w:line="340" w:lineRule="exact"/>
        <w:rPr>
          <w:rFonts w:asciiTheme="minorEastAsia" w:eastAsiaTheme="minorEastAsia" w:hAnsiTheme="minorEastAsia" w:cstheme="minorBidi"/>
          <w:noProof/>
          <w:sz w:val="24"/>
        </w:rPr>
      </w:pPr>
      <w:hyperlink w:anchor="_Toc383005004" w:history="1">
        <w:r w:rsidR="00FD5FCC" w:rsidRPr="00FD5FCC">
          <w:rPr>
            <w:rStyle w:val="a4"/>
            <w:rFonts w:asciiTheme="minorEastAsia" w:eastAsiaTheme="minorEastAsia" w:hAnsiTheme="minorEastAsia" w:hint="eastAsia"/>
            <w:noProof/>
            <w:sz w:val="24"/>
          </w:rPr>
          <w:t>（一）内需比重</w:t>
        </w:r>
        <w:r w:rsidR="00FD5FCC" w:rsidRPr="00FD5FCC">
          <w:rPr>
            <w:rFonts w:asciiTheme="minorEastAsia" w:eastAsiaTheme="minorEastAsia" w:hAnsiTheme="minorEastAsia"/>
            <w:noProof/>
            <w:webHidden/>
            <w:sz w:val="24"/>
          </w:rPr>
          <w:tab/>
        </w:r>
        <w:r w:rsidRPr="00FD5FCC">
          <w:rPr>
            <w:rFonts w:asciiTheme="minorEastAsia" w:eastAsiaTheme="minorEastAsia" w:hAnsiTheme="minorEastAsia"/>
            <w:noProof/>
            <w:webHidden/>
            <w:sz w:val="24"/>
          </w:rPr>
          <w:fldChar w:fldCharType="begin"/>
        </w:r>
        <w:r w:rsidR="00FD5FCC" w:rsidRPr="00FD5FCC">
          <w:rPr>
            <w:rFonts w:asciiTheme="minorEastAsia" w:eastAsiaTheme="minorEastAsia" w:hAnsiTheme="minorEastAsia"/>
            <w:noProof/>
            <w:webHidden/>
            <w:sz w:val="24"/>
          </w:rPr>
          <w:instrText xml:space="preserve"> PAGEREF _Toc383005004 \h </w:instrText>
        </w:r>
        <w:r w:rsidRPr="00FD5FCC">
          <w:rPr>
            <w:rFonts w:asciiTheme="minorEastAsia" w:eastAsiaTheme="minorEastAsia" w:hAnsiTheme="minorEastAsia"/>
            <w:noProof/>
            <w:webHidden/>
            <w:sz w:val="24"/>
          </w:rPr>
        </w:r>
        <w:r w:rsidRPr="00FD5FCC">
          <w:rPr>
            <w:rFonts w:asciiTheme="minorEastAsia" w:eastAsiaTheme="minorEastAsia" w:hAnsiTheme="minorEastAsia"/>
            <w:noProof/>
            <w:webHidden/>
            <w:sz w:val="24"/>
          </w:rPr>
          <w:fldChar w:fldCharType="separate"/>
        </w:r>
        <w:r w:rsidR="00F4391B">
          <w:rPr>
            <w:rFonts w:asciiTheme="minorEastAsia" w:eastAsiaTheme="minorEastAsia" w:hAnsiTheme="minorEastAsia"/>
            <w:noProof/>
            <w:webHidden/>
            <w:sz w:val="24"/>
          </w:rPr>
          <w:t>44</w:t>
        </w:r>
        <w:r w:rsidRPr="00FD5FCC">
          <w:rPr>
            <w:rFonts w:asciiTheme="minorEastAsia" w:eastAsiaTheme="minorEastAsia" w:hAnsiTheme="minorEastAsia"/>
            <w:noProof/>
            <w:webHidden/>
            <w:sz w:val="24"/>
          </w:rPr>
          <w:fldChar w:fldCharType="end"/>
        </w:r>
      </w:hyperlink>
    </w:p>
    <w:p w:rsidR="00FD5FCC" w:rsidRPr="00FD5FCC" w:rsidRDefault="006138A2" w:rsidP="00596FE2">
      <w:pPr>
        <w:pStyle w:val="10"/>
        <w:spacing w:beforeLines="15" w:afterLines="15" w:line="340" w:lineRule="exact"/>
        <w:rPr>
          <w:rFonts w:asciiTheme="minorEastAsia" w:eastAsiaTheme="minorEastAsia" w:hAnsiTheme="minorEastAsia" w:cstheme="minorBidi"/>
          <w:noProof/>
          <w:sz w:val="24"/>
        </w:rPr>
      </w:pPr>
      <w:hyperlink w:anchor="_Toc383005005" w:history="1">
        <w:r w:rsidR="00FD5FCC" w:rsidRPr="00FD5FCC">
          <w:rPr>
            <w:rStyle w:val="a4"/>
            <w:rFonts w:asciiTheme="minorEastAsia" w:eastAsiaTheme="minorEastAsia" w:hAnsiTheme="minorEastAsia" w:hint="eastAsia"/>
            <w:noProof/>
            <w:sz w:val="24"/>
          </w:rPr>
          <w:t>（二）零售增幅</w:t>
        </w:r>
        <w:r w:rsidR="00FD5FCC" w:rsidRPr="00FD5FCC">
          <w:rPr>
            <w:rFonts w:asciiTheme="minorEastAsia" w:eastAsiaTheme="minorEastAsia" w:hAnsiTheme="minorEastAsia"/>
            <w:noProof/>
            <w:webHidden/>
            <w:sz w:val="24"/>
          </w:rPr>
          <w:tab/>
        </w:r>
        <w:r w:rsidRPr="00FD5FCC">
          <w:rPr>
            <w:rFonts w:asciiTheme="minorEastAsia" w:eastAsiaTheme="minorEastAsia" w:hAnsiTheme="minorEastAsia"/>
            <w:noProof/>
            <w:webHidden/>
            <w:sz w:val="24"/>
          </w:rPr>
          <w:fldChar w:fldCharType="begin"/>
        </w:r>
        <w:r w:rsidR="00FD5FCC" w:rsidRPr="00FD5FCC">
          <w:rPr>
            <w:rFonts w:asciiTheme="minorEastAsia" w:eastAsiaTheme="minorEastAsia" w:hAnsiTheme="minorEastAsia"/>
            <w:noProof/>
            <w:webHidden/>
            <w:sz w:val="24"/>
          </w:rPr>
          <w:instrText xml:space="preserve"> PAGEREF _Toc383005005 \h </w:instrText>
        </w:r>
        <w:r w:rsidRPr="00FD5FCC">
          <w:rPr>
            <w:rFonts w:asciiTheme="minorEastAsia" w:eastAsiaTheme="minorEastAsia" w:hAnsiTheme="minorEastAsia"/>
            <w:noProof/>
            <w:webHidden/>
            <w:sz w:val="24"/>
          </w:rPr>
        </w:r>
        <w:r w:rsidRPr="00FD5FCC">
          <w:rPr>
            <w:rFonts w:asciiTheme="minorEastAsia" w:eastAsiaTheme="minorEastAsia" w:hAnsiTheme="minorEastAsia"/>
            <w:noProof/>
            <w:webHidden/>
            <w:sz w:val="24"/>
          </w:rPr>
          <w:fldChar w:fldCharType="separate"/>
        </w:r>
        <w:r w:rsidR="00F4391B">
          <w:rPr>
            <w:rFonts w:asciiTheme="minorEastAsia" w:eastAsiaTheme="minorEastAsia" w:hAnsiTheme="minorEastAsia"/>
            <w:noProof/>
            <w:webHidden/>
            <w:sz w:val="24"/>
          </w:rPr>
          <w:t>45</w:t>
        </w:r>
        <w:r w:rsidRPr="00FD5FCC">
          <w:rPr>
            <w:rFonts w:asciiTheme="minorEastAsia" w:eastAsiaTheme="minorEastAsia" w:hAnsiTheme="minorEastAsia"/>
            <w:noProof/>
            <w:webHidden/>
            <w:sz w:val="24"/>
          </w:rPr>
          <w:fldChar w:fldCharType="end"/>
        </w:r>
      </w:hyperlink>
    </w:p>
    <w:p w:rsidR="00FD5FCC" w:rsidRPr="00FD5FCC" w:rsidRDefault="006138A2" w:rsidP="00596FE2">
      <w:pPr>
        <w:pStyle w:val="10"/>
        <w:spacing w:beforeLines="15" w:afterLines="15" w:line="340" w:lineRule="exact"/>
        <w:rPr>
          <w:rFonts w:asciiTheme="minorEastAsia" w:eastAsiaTheme="minorEastAsia" w:hAnsiTheme="minorEastAsia" w:cstheme="minorBidi"/>
          <w:noProof/>
          <w:sz w:val="24"/>
        </w:rPr>
      </w:pPr>
      <w:hyperlink w:anchor="_Toc383005006" w:history="1">
        <w:r w:rsidR="00FD5FCC" w:rsidRPr="00FD5FCC">
          <w:rPr>
            <w:rStyle w:val="a4"/>
            <w:rFonts w:asciiTheme="minorEastAsia" w:eastAsiaTheme="minorEastAsia" w:hAnsiTheme="minorEastAsia" w:hint="eastAsia"/>
            <w:noProof/>
            <w:sz w:val="24"/>
          </w:rPr>
          <w:t>（三）消费安全</w:t>
        </w:r>
        <w:r w:rsidR="00FD5FCC" w:rsidRPr="00FD5FCC">
          <w:rPr>
            <w:rFonts w:asciiTheme="minorEastAsia" w:eastAsiaTheme="minorEastAsia" w:hAnsiTheme="minorEastAsia"/>
            <w:noProof/>
            <w:webHidden/>
            <w:sz w:val="24"/>
          </w:rPr>
          <w:tab/>
        </w:r>
        <w:r w:rsidRPr="00FD5FCC">
          <w:rPr>
            <w:rFonts w:asciiTheme="minorEastAsia" w:eastAsiaTheme="minorEastAsia" w:hAnsiTheme="minorEastAsia"/>
            <w:noProof/>
            <w:webHidden/>
            <w:sz w:val="24"/>
          </w:rPr>
          <w:fldChar w:fldCharType="begin"/>
        </w:r>
        <w:r w:rsidR="00FD5FCC" w:rsidRPr="00FD5FCC">
          <w:rPr>
            <w:rFonts w:asciiTheme="minorEastAsia" w:eastAsiaTheme="minorEastAsia" w:hAnsiTheme="minorEastAsia"/>
            <w:noProof/>
            <w:webHidden/>
            <w:sz w:val="24"/>
          </w:rPr>
          <w:instrText xml:space="preserve"> PAGEREF _Toc383005006 \h </w:instrText>
        </w:r>
        <w:r w:rsidRPr="00FD5FCC">
          <w:rPr>
            <w:rFonts w:asciiTheme="minorEastAsia" w:eastAsiaTheme="minorEastAsia" w:hAnsiTheme="minorEastAsia"/>
            <w:noProof/>
            <w:webHidden/>
            <w:sz w:val="24"/>
          </w:rPr>
        </w:r>
        <w:r w:rsidRPr="00FD5FCC">
          <w:rPr>
            <w:rFonts w:asciiTheme="minorEastAsia" w:eastAsiaTheme="minorEastAsia" w:hAnsiTheme="minorEastAsia"/>
            <w:noProof/>
            <w:webHidden/>
            <w:sz w:val="24"/>
          </w:rPr>
          <w:fldChar w:fldCharType="separate"/>
        </w:r>
        <w:r w:rsidR="00F4391B">
          <w:rPr>
            <w:rFonts w:asciiTheme="minorEastAsia" w:eastAsiaTheme="minorEastAsia" w:hAnsiTheme="minorEastAsia"/>
            <w:noProof/>
            <w:webHidden/>
            <w:sz w:val="24"/>
          </w:rPr>
          <w:t>45</w:t>
        </w:r>
        <w:r w:rsidRPr="00FD5FCC">
          <w:rPr>
            <w:rFonts w:asciiTheme="minorEastAsia" w:eastAsiaTheme="minorEastAsia" w:hAnsiTheme="minorEastAsia"/>
            <w:noProof/>
            <w:webHidden/>
            <w:sz w:val="24"/>
          </w:rPr>
          <w:fldChar w:fldCharType="end"/>
        </w:r>
      </w:hyperlink>
    </w:p>
    <w:p w:rsidR="00FD5FCC" w:rsidRPr="00FD5FCC" w:rsidRDefault="006138A2" w:rsidP="00596FE2">
      <w:pPr>
        <w:pStyle w:val="10"/>
        <w:spacing w:beforeLines="15" w:afterLines="15" w:line="340" w:lineRule="exact"/>
        <w:rPr>
          <w:rFonts w:asciiTheme="minorEastAsia" w:eastAsiaTheme="minorEastAsia" w:hAnsiTheme="minorEastAsia" w:cstheme="minorBidi"/>
          <w:noProof/>
          <w:sz w:val="24"/>
        </w:rPr>
      </w:pPr>
      <w:hyperlink w:anchor="_Toc383005007" w:history="1">
        <w:r w:rsidR="00FD5FCC" w:rsidRPr="00FD5FCC">
          <w:rPr>
            <w:rStyle w:val="a4"/>
            <w:rFonts w:asciiTheme="minorEastAsia" w:eastAsiaTheme="minorEastAsia" w:hAnsiTheme="minorEastAsia" w:hint="eastAsia"/>
            <w:noProof/>
            <w:sz w:val="24"/>
          </w:rPr>
          <w:t>（四）品牌建设</w:t>
        </w:r>
        <w:r w:rsidR="00FD5FCC" w:rsidRPr="00FD5FCC">
          <w:rPr>
            <w:rFonts w:asciiTheme="minorEastAsia" w:eastAsiaTheme="minorEastAsia" w:hAnsiTheme="minorEastAsia"/>
            <w:noProof/>
            <w:webHidden/>
            <w:sz w:val="24"/>
          </w:rPr>
          <w:tab/>
        </w:r>
        <w:r w:rsidRPr="00FD5FCC">
          <w:rPr>
            <w:rFonts w:asciiTheme="minorEastAsia" w:eastAsiaTheme="minorEastAsia" w:hAnsiTheme="minorEastAsia"/>
            <w:noProof/>
            <w:webHidden/>
            <w:sz w:val="24"/>
          </w:rPr>
          <w:fldChar w:fldCharType="begin"/>
        </w:r>
        <w:r w:rsidR="00FD5FCC" w:rsidRPr="00FD5FCC">
          <w:rPr>
            <w:rFonts w:asciiTheme="minorEastAsia" w:eastAsiaTheme="minorEastAsia" w:hAnsiTheme="minorEastAsia"/>
            <w:noProof/>
            <w:webHidden/>
            <w:sz w:val="24"/>
          </w:rPr>
          <w:instrText xml:space="preserve"> PAGEREF _Toc383005007 \h </w:instrText>
        </w:r>
        <w:r w:rsidRPr="00FD5FCC">
          <w:rPr>
            <w:rFonts w:asciiTheme="minorEastAsia" w:eastAsiaTheme="minorEastAsia" w:hAnsiTheme="minorEastAsia"/>
            <w:noProof/>
            <w:webHidden/>
            <w:sz w:val="24"/>
          </w:rPr>
        </w:r>
        <w:r w:rsidRPr="00FD5FCC">
          <w:rPr>
            <w:rFonts w:asciiTheme="minorEastAsia" w:eastAsiaTheme="minorEastAsia" w:hAnsiTheme="minorEastAsia"/>
            <w:noProof/>
            <w:webHidden/>
            <w:sz w:val="24"/>
          </w:rPr>
          <w:fldChar w:fldCharType="separate"/>
        </w:r>
        <w:r w:rsidR="00F4391B">
          <w:rPr>
            <w:rFonts w:asciiTheme="minorEastAsia" w:eastAsiaTheme="minorEastAsia" w:hAnsiTheme="minorEastAsia"/>
            <w:noProof/>
            <w:webHidden/>
            <w:sz w:val="24"/>
          </w:rPr>
          <w:t>47</w:t>
        </w:r>
        <w:r w:rsidRPr="00FD5FCC">
          <w:rPr>
            <w:rFonts w:asciiTheme="minorEastAsia" w:eastAsiaTheme="minorEastAsia" w:hAnsiTheme="minorEastAsia"/>
            <w:noProof/>
            <w:webHidden/>
            <w:sz w:val="24"/>
          </w:rPr>
          <w:fldChar w:fldCharType="end"/>
        </w:r>
      </w:hyperlink>
    </w:p>
    <w:p w:rsidR="00FD5FCC" w:rsidRPr="00FD5FCC" w:rsidRDefault="006138A2" w:rsidP="00596FE2">
      <w:pPr>
        <w:pStyle w:val="10"/>
        <w:spacing w:beforeLines="15" w:afterLines="15" w:line="340" w:lineRule="exact"/>
        <w:rPr>
          <w:rFonts w:asciiTheme="minorEastAsia" w:eastAsiaTheme="minorEastAsia" w:hAnsiTheme="minorEastAsia" w:cstheme="minorBidi"/>
          <w:noProof/>
          <w:sz w:val="24"/>
        </w:rPr>
      </w:pPr>
      <w:hyperlink w:anchor="_Toc383005008" w:history="1">
        <w:r w:rsidR="00FD5FCC" w:rsidRPr="00FD5FCC">
          <w:rPr>
            <w:rStyle w:val="a4"/>
            <w:rFonts w:asciiTheme="minorEastAsia" w:eastAsiaTheme="minorEastAsia" w:hAnsiTheme="minorEastAsia" w:hint="eastAsia"/>
            <w:noProof/>
            <w:sz w:val="24"/>
          </w:rPr>
          <w:t>（五）行业会展</w:t>
        </w:r>
        <w:r w:rsidR="00FD5FCC" w:rsidRPr="00FD5FCC">
          <w:rPr>
            <w:rFonts w:asciiTheme="minorEastAsia" w:eastAsiaTheme="minorEastAsia" w:hAnsiTheme="minorEastAsia"/>
            <w:noProof/>
            <w:webHidden/>
            <w:sz w:val="24"/>
          </w:rPr>
          <w:tab/>
        </w:r>
        <w:r w:rsidRPr="00FD5FCC">
          <w:rPr>
            <w:rFonts w:asciiTheme="minorEastAsia" w:eastAsiaTheme="minorEastAsia" w:hAnsiTheme="minorEastAsia"/>
            <w:noProof/>
            <w:webHidden/>
            <w:sz w:val="24"/>
          </w:rPr>
          <w:fldChar w:fldCharType="begin"/>
        </w:r>
        <w:r w:rsidR="00FD5FCC" w:rsidRPr="00FD5FCC">
          <w:rPr>
            <w:rFonts w:asciiTheme="minorEastAsia" w:eastAsiaTheme="minorEastAsia" w:hAnsiTheme="minorEastAsia"/>
            <w:noProof/>
            <w:webHidden/>
            <w:sz w:val="24"/>
          </w:rPr>
          <w:instrText xml:space="preserve"> PAGEREF _Toc383005008 \h </w:instrText>
        </w:r>
        <w:r w:rsidRPr="00FD5FCC">
          <w:rPr>
            <w:rFonts w:asciiTheme="minorEastAsia" w:eastAsiaTheme="minorEastAsia" w:hAnsiTheme="minorEastAsia"/>
            <w:noProof/>
            <w:webHidden/>
            <w:sz w:val="24"/>
          </w:rPr>
        </w:r>
        <w:r w:rsidRPr="00FD5FCC">
          <w:rPr>
            <w:rFonts w:asciiTheme="minorEastAsia" w:eastAsiaTheme="minorEastAsia" w:hAnsiTheme="minorEastAsia"/>
            <w:noProof/>
            <w:webHidden/>
            <w:sz w:val="24"/>
          </w:rPr>
          <w:fldChar w:fldCharType="separate"/>
        </w:r>
        <w:r w:rsidR="00F4391B">
          <w:rPr>
            <w:rFonts w:asciiTheme="minorEastAsia" w:eastAsiaTheme="minorEastAsia" w:hAnsiTheme="minorEastAsia"/>
            <w:noProof/>
            <w:webHidden/>
            <w:sz w:val="24"/>
          </w:rPr>
          <w:t>48</w:t>
        </w:r>
        <w:r w:rsidRPr="00FD5FCC">
          <w:rPr>
            <w:rFonts w:asciiTheme="minorEastAsia" w:eastAsiaTheme="minorEastAsia" w:hAnsiTheme="minorEastAsia"/>
            <w:noProof/>
            <w:webHidden/>
            <w:sz w:val="24"/>
          </w:rPr>
          <w:fldChar w:fldCharType="end"/>
        </w:r>
      </w:hyperlink>
    </w:p>
    <w:p w:rsidR="00FD5FCC" w:rsidRPr="00FD5FCC" w:rsidRDefault="006138A2" w:rsidP="00596FE2">
      <w:pPr>
        <w:pStyle w:val="10"/>
        <w:spacing w:beforeLines="15" w:afterLines="15" w:line="340" w:lineRule="exact"/>
        <w:rPr>
          <w:rFonts w:asciiTheme="minorEastAsia" w:eastAsiaTheme="minorEastAsia" w:hAnsiTheme="minorEastAsia" w:cstheme="minorBidi"/>
          <w:noProof/>
          <w:sz w:val="24"/>
        </w:rPr>
      </w:pPr>
      <w:hyperlink w:anchor="_Toc383005009" w:history="1">
        <w:r w:rsidR="00FD5FCC" w:rsidRPr="003B49B1">
          <w:rPr>
            <w:rStyle w:val="a4"/>
            <w:rFonts w:asciiTheme="minorEastAsia" w:eastAsiaTheme="minorEastAsia" w:hAnsiTheme="minorEastAsia" w:hint="eastAsia"/>
            <w:b/>
            <w:noProof/>
            <w:sz w:val="24"/>
          </w:rPr>
          <w:t>八、行业进步</w:t>
        </w:r>
        <w:r w:rsidR="00FD5FCC" w:rsidRPr="00FD5FCC">
          <w:rPr>
            <w:rFonts w:asciiTheme="minorEastAsia" w:eastAsiaTheme="minorEastAsia" w:hAnsiTheme="minorEastAsia"/>
            <w:noProof/>
            <w:webHidden/>
            <w:sz w:val="24"/>
          </w:rPr>
          <w:tab/>
        </w:r>
        <w:r w:rsidRPr="00FD5FCC">
          <w:rPr>
            <w:rFonts w:asciiTheme="minorEastAsia" w:eastAsiaTheme="minorEastAsia" w:hAnsiTheme="minorEastAsia"/>
            <w:noProof/>
            <w:webHidden/>
            <w:sz w:val="24"/>
          </w:rPr>
          <w:fldChar w:fldCharType="begin"/>
        </w:r>
        <w:r w:rsidR="00FD5FCC" w:rsidRPr="00FD5FCC">
          <w:rPr>
            <w:rFonts w:asciiTheme="minorEastAsia" w:eastAsiaTheme="minorEastAsia" w:hAnsiTheme="minorEastAsia"/>
            <w:noProof/>
            <w:webHidden/>
            <w:sz w:val="24"/>
          </w:rPr>
          <w:instrText xml:space="preserve"> PAGEREF _Toc383005009 \h </w:instrText>
        </w:r>
        <w:r w:rsidRPr="00FD5FCC">
          <w:rPr>
            <w:rFonts w:asciiTheme="minorEastAsia" w:eastAsiaTheme="minorEastAsia" w:hAnsiTheme="minorEastAsia"/>
            <w:noProof/>
            <w:webHidden/>
            <w:sz w:val="24"/>
          </w:rPr>
        </w:r>
        <w:r w:rsidRPr="00FD5FCC">
          <w:rPr>
            <w:rFonts w:asciiTheme="minorEastAsia" w:eastAsiaTheme="minorEastAsia" w:hAnsiTheme="minorEastAsia"/>
            <w:noProof/>
            <w:webHidden/>
            <w:sz w:val="24"/>
          </w:rPr>
          <w:fldChar w:fldCharType="separate"/>
        </w:r>
        <w:r w:rsidR="00F4391B">
          <w:rPr>
            <w:rFonts w:asciiTheme="minorEastAsia" w:eastAsiaTheme="minorEastAsia" w:hAnsiTheme="minorEastAsia"/>
            <w:noProof/>
            <w:webHidden/>
            <w:sz w:val="24"/>
          </w:rPr>
          <w:t>49</w:t>
        </w:r>
        <w:r w:rsidRPr="00FD5FCC">
          <w:rPr>
            <w:rFonts w:asciiTheme="minorEastAsia" w:eastAsiaTheme="minorEastAsia" w:hAnsiTheme="minorEastAsia"/>
            <w:noProof/>
            <w:webHidden/>
            <w:sz w:val="24"/>
          </w:rPr>
          <w:fldChar w:fldCharType="end"/>
        </w:r>
      </w:hyperlink>
    </w:p>
    <w:p w:rsidR="00FD5FCC" w:rsidRPr="00FD5FCC" w:rsidRDefault="006138A2" w:rsidP="00596FE2">
      <w:pPr>
        <w:pStyle w:val="10"/>
        <w:spacing w:beforeLines="15" w:afterLines="15" w:line="340" w:lineRule="exact"/>
        <w:rPr>
          <w:rFonts w:asciiTheme="minorEastAsia" w:eastAsiaTheme="minorEastAsia" w:hAnsiTheme="minorEastAsia" w:cstheme="minorBidi"/>
          <w:noProof/>
          <w:sz w:val="24"/>
        </w:rPr>
      </w:pPr>
      <w:hyperlink w:anchor="_Toc383005010" w:history="1">
        <w:r w:rsidR="00FD5FCC" w:rsidRPr="00FD5FCC">
          <w:rPr>
            <w:rStyle w:val="a4"/>
            <w:rFonts w:asciiTheme="minorEastAsia" w:eastAsiaTheme="minorEastAsia" w:hAnsiTheme="minorEastAsia" w:hint="eastAsia"/>
            <w:noProof/>
            <w:sz w:val="24"/>
          </w:rPr>
          <w:t>（一）科技进步</w:t>
        </w:r>
        <w:r w:rsidR="00FD5FCC" w:rsidRPr="00FD5FCC">
          <w:rPr>
            <w:rFonts w:asciiTheme="minorEastAsia" w:eastAsiaTheme="minorEastAsia" w:hAnsiTheme="minorEastAsia"/>
            <w:noProof/>
            <w:webHidden/>
            <w:sz w:val="24"/>
          </w:rPr>
          <w:tab/>
        </w:r>
        <w:r w:rsidRPr="00FD5FCC">
          <w:rPr>
            <w:rFonts w:asciiTheme="minorEastAsia" w:eastAsiaTheme="minorEastAsia" w:hAnsiTheme="minorEastAsia"/>
            <w:noProof/>
            <w:webHidden/>
            <w:sz w:val="24"/>
          </w:rPr>
          <w:fldChar w:fldCharType="begin"/>
        </w:r>
        <w:r w:rsidR="00FD5FCC" w:rsidRPr="00FD5FCC">
          <w:rPr>
            <w:rFonts w:asciiTheme="minorEastAsia" w:eastAsiaTheme="minorEastAsia" w:hAnsiTheme="minorEastAsia"/>
            <w:noProof/>
            <w:webHidden/>
            <w:sz w:val="24"/>
          </w:rPr>
          <w:instrText xml:space="preserve"> PAGEREF _Toc383005010 \h </w:instrText>
        </w:r>
        <w:r w:rsidRPr="00FD5FCC">
          <w:rPr>
            <w:rFonts w:asciiTheme="minorEastAsia" w:eastAsiaTheme="minorEastAsia" w:hAnsiTheme="minorEastAsia"/>
            <w:noProof/>
            <w:webHidden/>
            <w:sz w:val="24"/>
          </w:rPr>
        </w:r>
        <w:r w:rsidRPr="00FD5FCC">
          <w:rPr>
            <w:rFonts w:asciiTheme="minorEastAsia" w:eastAsiaTheme="minorEastAsia" w:hAnsiTheme="minorEastAsia"/>
            <w:noProof/>
            <w:webHidden/>
            <w:sz w:val="24"/>
          </w:rPr>
          <w:fldChar w:fldCharType="separate"/>
        </w:r>
        <w:r w:rsidR="00F4391B">
          <w:rPr>
            <w:rFonts w:asciiTheme="minorEastAsia" w:eastAsiaTheme="minorEastAsia" w:hAnsiTheme="minorEastAsia"/>
            <w:noProof/>
            <w:webHidden/>
            <w:sz w:val="24"/>
          </w:rPr>
          <w:t>49</w:t>
        </w:r>
        <w:r w:rsidRPr="00FD5FCC">
          <w:rPr>
            <w:rFonts w:asciiTheme="minorEastAsia" w:eastAsiaTheme="minorEastAsia" w:hAnsiTheme="minorEastAsia"/>
            <w:noProof/>
            <w:webHidden/>
            <w:sz w:val="24"/>
          </w:rPr>
          <w:fldChar w:fldCharType="end"/>
        </w:r>
      </w:hyperlink>
    </w:p>
    <w:p w:rsidR="00FD5FCC" w:rsidRPr="00FD5FCC" w:rsidRDefault="006138A2" w:rsidP="00596FE2">
      <w:pPr>
        <w:pStyle w:val="10"/>
        <w:spacing w:beforeLines="15" w:afterLines="15" w:line="340" w:lineRule="exact"/>
        <w:rPr>
          <w:rFonts w:asciiTheme="minorEastAsia" w:eastAsiaTheme="minorEastAsia" w:hAnsiTheme="minorEastAsia" w:cstheme="minorBidi"/>
          <w:noProof/>
          <w:sz w:val="24"/>
        </w:rPr>
      </w:pPr>
      <w:hyperlink w:anchor="_Toc383005011" w:history="1">
        <w:r w:rsidR="00FD5FCC" w:rsidRPr="00FD5FCC">
          <w:rPr>
            <w:rStyle w:val="a4"/>
            <w:rFonts w:asciiTheme="minorEastAsia" w:eastAsiaTheme="minorEastAsia" w:hAnsiTheme="minorEastAsia" w:hint="eastAsia"/>
            <w:noProof/>
            <w:sz w:val="24"/>
          </w:rPr>
          <w:t>（二）专利发明</w:t>
        </w:r>
        <w:r w:rsidR="00FD5FCC" w:rsidRPr="00FD5FCC">
          <w:rPr>
            <w:rFonts w:asciiTheme="minorEastAsia" w:eastAsiaTheme="minorEastAsia" w:hAnsiTheme="minorEastAsia"/>
            <w:noProof/>
            <w:webHidden/>
            <w:sz w:val="24"/>
          </w:rPr>
          <w:tab/>
        </w:r>
        <w:r w:rsidRPr="00FD5FCC">
          <w:rPr>
            <w:rFonts w:asciiTheme="minorEastAsia" w:eastAsiaTheme="minorEastAsia" w:hAnsiTheme="minorEastAsia"/>
            <w:noProof/>
            <w:webHidden/>
            <w:sz w:val="24"/>
          </w:rPr>
          <w:fldChar w:fldCharType="begin"/>
        </w:r>
        <w:r w:rsidR="00FD5FCC" w:rsidRPr="00FD5FCC">
          <w:rPr>
            <w:rFonts w:asciiTheme="minorEastAsia" w:eastAsiaTheme="minorEastAsia" w:hAnsiTheme="minorEastAsia"/>
            <w:noProof/>
            <w:webHidden/>
            <w:sz w:val="24"/>
          </w:rPr>
          <w:instrText xml:space="preserve"> PAGEREF _Toc383005011 \h </w:instrText>
        </w:r>
        <w:r w:rsidRPr="00FD5FCC">
          <w:rPr>
            <w:rFonts w:asciiTheme="minorEastAsia" w:eastAsiaTheme="minorEastAsia" w:hAnsiTheme="minorEastAsia"/>
            <w:noProof/>
            <w:webHidden/>
            <w:sz w:val="24"/>
          </w:rPr>
        </w:r>
        <w:r w:rsidRPr="00FD5FCC">
          <w:rPr>
            <w:rFonts w:asciiTheme="minorEastAsia" w:eastAsiaTheme="minorEastAsia" w:hAnsiTheme="minorEastAsia"/>
            <w:noProof/>
            <w:webHidden/>
            <w:sz w:val="24"/>
          </w:rPr>
          <w:fldChar w:fldCharType="separate"/>
        </w:r>
        <w:r w:rsidR="00F4391B">
          <w:rPr>
            <w:rFonts w:asciiTheme="minorEastAsia" w:eastAsiaTheme="minorEastAsia" w:hAnsiTheme="minorEastAsia"/>
            <w:noProof/>
            <w:webHidden/>
            <w:sz w:val="24"/>
          </w:rPr>
          <w:t>49</w:t>
        </w:r>
        <w:r w:rsidRPr="00FD5FCC">
          <w:rPr>
            <w:rFonts w:asciiTheme="minorEastAsia" w:eastAsiaTheme="minorEastAsia" w:hAnsiTheme="minorEastAsia"/>
            <w:noProof/>
            <w:webHidden/>
            <w:sz w:val="24"/>
          </w:rPr>
          <w:fldChar w:fldCharType="end"/>
        </w:r>
      </w:hyperlink>
    </w:p>
    <w:p w:rsidR="00FD5FCC" w:rsidRPr="00FD5FCC" w:rsidRDefault="006138A2" w:rsidP="00596FE2">
      <w:pPr>
        <w:pStyle w:val="10"/>
        <w:spacing w:beforeLines="15" w:afterLines="15" w:line="340" w:lineRule="exact"/>
        <w:rPr>
          <w:rFonts w:asciiTheme="minorEastAsia" w:eastAsiaTheme="minorEastAsia" w:hAnsiTheme="minorEastAsia" w:cstheme="minorBidi"/>
          <w:noProof/>
          <w:sz w:val="24"/>
        </w:rPr>
      </w:pPr>
      <w:hyperlink w:anchor="_Toc383005012" w:history="1">
        <w:r w:rsidR="00FD5FCC" w:rsidRPr="00FD5FCC">
          <w:rPr>
            <w:rStyle w:val="a4"/>
            <w:rFonts w:asciiTheme="minorEastAsia" w:eastAsiaTheme="minorEastAsia" w:hAnsiTheme="minorEastAsia" w:hint="eastAsia"/>
            <w:noProof/>
            <w:sz w:val="24"/>
          </w:rPr>
          <w:t>（三）节能减排</w:t>
        </w:r>
        <w:r w:rsidR="00FD5FCC" w:rsidRPr="00FD5FCC">
          <w:rPr>
            <w:rFonts w:asciiTheme="minorEastAsia" w:eastAsiaTheme="minorEastAsia" w:hAnsiTheme="minorEastAsia"/>
            <w:noProof/>
            <w:webHidden/>
            <w:sz w:val="24"/>
          </w:rPr>
          <w:tab/>
        </w:r>
        <w:r w:rsidRPr="00FD5FCC">
          <w:rPr>
            <w:rFonts w:asciiTheme="minorEastAsia" w:eastAsiaTheme="minorEastAsia" w:hAnsiTheme="minorEastAsia"/>
            <w:noProof/>
            <w:webHidden/>
            <w:sz w:val="24"/>
          </w:rPr>
          <w:fldChar w:fldCharType="begin"/>
        </w:r>
        <w:r w:rsidR="00FD5FCC" w:rsidRPr="00FD5FCC">
          <w:rPr>
            <w:rFonts w:asciiTheme="minorEastAsia" w:eastAsiaTheme="minorEastAsia" w:hAnsiTheme="minorEastAsia"/>
            <w:noProof/>
            <w:webHidden/>
            <w:sz w:val="24"/>
          </w:rPr>
          <w:instrText xml:space="preserve"> PAGEREF _Toc383005012 \h </w:instrText>
        </w:r>
        <w:r w:rsidRPr="00FD5FCC">
          <w:rPr>
            <w:rFonts w:asciiTheme="minorEastAsia" w:eastAsiaTheme="minorEastAsia" w:hAnsiTheme="minorEastAsia"/>
            <w:noProof/>
            <w:webHidden/>
            <w:sz w:val="24"/>
          </w:rPr>
        </w:r>
        <w:r w:rsidRPr="00FD5FCC">
          <w:rPr>
            <w:rFonts w:asciiTheme="minorEastAsia" w:eastAsiaTheme="minorEastAsia" w:hAnsiTheme="minorEastAsia"/>
            <w:noProof/>
            <w:webHidden/>
            <w:sz w:val="24"/>
          </w:rPr>
          <w:fldChar w:fldCharType="separate"/>
        </w:r>
        <w:r w:rsidR="00F4391B">
          <w:rPr>
            <w:rFonts w:asciiTheme="minorEastAsia" w:eastAsiaTheme="minorEastAsia" w:hAnsiTheme="minorEastAsia"/>
            <w:noProof/>
            <w:webHidden/>
            <w:sz w:val="24"/>
          </w:rPr>
          <w:t>50</w:t>
        </w:r>
        <w:r w:rsidRPr="00FD5FCC">
          <w:rPr>
            <w:rFonts w:asciiTheme="minorEastAsia" w:eastAsiaTheme="minorEastAsia" w:hAnsiTheme="minorEastAsia"/>
            <w:noProof/>
            <w:webHidden/>
            <w:sz w:val="24"/>
          </w:rPr>
          <w:fldChar w:fldCharType="end"/>
        </w:r>
      </w:hyperlink>
    </w:p>
    <w:p w:rsidR="00FD5FCC" w:rsidRPr="00FD5FCC" w:rsidRDefault="006138A2" w:rsidP="00596FE2">
      <w:pPr>
        <w:pStyle w:val="10"/>
        <w:spacing w:beforeLines="15" w:afterLines="15" w:line="340" w:lineRule="exact"/>
        <w:rPr>
          <w:rFonts w:asciiTheme="minorEastAsia" w:eastAsiaTheme="minorEastAsia" w:hAnsiTheme="minorEastAsia" w:cstheme="minorBidi"/>
          <w:noProof/>
          <w:sz w:val="24"/>
        </w:rPr>
      </w:pPr>
      <w:hyperlink w:anchor="_Toc383005013" w:history="1">
        <w:r w:rsidR="00FD5FCC" w:rsidRPr="00FD5FCC">
          <w:rPr>
            <w:rStyle w:val="a4"/>
            <w:rFonts w:asciiTheme="minorEastAsia" w:eastAsiaTheme="minorEastAsia" w:hAnsiTheme="minorEastAsia" w:hint="eastAsia"/>
            <w:noProof/>
            <w:sz w:val="24"/>
          </w:rPr>
          <w:t>（四）淘汰落后</w:t>
        </w:r>
        <w:r w:rsidR="00FD5FCC" w:rsidRPr="00FD5FCC">
          <w:rPr>
            <w:rFonts w:asciiTheme="minorEastAsia" w:eastAsiaTheme="minorEastAsia" w:hAnsiTheme="minorEastAsia"/>
            <w:noProof/>
            <w:webHidden/>
            <w:sz w:val="24"/>
          </w:rPr>
          <w:tab/>
        </w:r>
        <w:r w:rsidRPr="00FD5FCC">
          <w:rPr>
            <w:rFonts w:asciiTheme="minorEastAsia" w:eastAsiaTheme="minorEastAsia" w:hAnsiTheme="minorEastAsia"/>
            <w:noProof/>
            <w:webHidden/>
            <w:sz w:val="24"/>
          </w:rPr>
          <w:fldChar w:fldCharType="begin"/>
        </w:r>
        <w:r w:rsidR="00FD5FCC" w:rsidRPr="00FD5FCC">
          <w:rPr>
            <w:rFonts w:asciiTheme="minorEastAsia" w:eastAsiaTheme="minorEastAsia" w:hAnsiTheme="minorEastAsia"/>
            <w:noProof/>
            <w:webHidden/>
            <w:sz w:val="24"/>
          </w:rPr>
          <w:instrText xml:space="preserve"> PAGEREF _Toc383005013 \h </w:instrText>
        </w:r>
        <w:r w:rsidRPr="00FD5FCC">
          <w:rPr>
            <w:rFonts w:asciiTheme="minorEastAsia" w:eastAsiaTheme="minorEastAsia" w:hAnsiTheme="minorEastAsia"/>
            <w:noProof/>
            <w:webHidden/>
            <w:sz w:val="24"/>
          </w:rPr>
        </w:r>
        <w:r w:rsidRPr="00FD5FCC">
          <w:rPr>
            <w:rFonts w:asciiTheme="minorEastAsia" w:eastAsiaTheme="minorEastAsia" w:hAnsiTheme="minorEastAsia"/>
            <w:noProof/>
            <w:webHidden/>
            <w:sz w:val="24"/>
          </w:rPr>
          <w:fldChar w:fldCharType="separate"/>
        </w:r>
        <w:r w:rsidR="00F4391B">
          <w:rPr>
            <w:rFonts w:asciiTheme="minorEastAsia" w:eastAsiaTheme="minorEastAsia" w:hAnsiTheme="minorEastAsia"/>
            <w:noProof/>
            <w:webHidden/>
            <w:sz w:val="24"/>
          </w:rPr>
          <w:t>50</w:t>
        </w:r>
        <w:r w:rsidRPr="00FD5FCC">
          <w:rPr>
            <w:rFonts w:asciiTheme="minorEastAsia" w:eastAsiaTheme="minorEastAsia" w:hAnsiTheme="minorEastAsia"/>
            <w:noProof/>
            <w:webHidden/>
            <w:sz w:val="24"/>
          </w:rPr>
          <w:fldChar w:fldCharType="end"/>
        </w:r>
      </w:hyperlink>
    </w:p>
    <w:p w:rsidR="00FD5FCC" w:rsidRPr="00FD5FCC" w:rsidRDefault="006138A2" w:rsidP="00596FE2">
      <w:pPr>
        <w:pStyle w:val="10"/>
        <w:spacing w:beforeLines="15" w:afterLines="15" w:line="340" w:lineRule="exact"/>
        <w:rPr>
          <w:rFonts w:asciiTheme="minorEastAsia" w:eastAsiaTheme="minorEastAsia" w:hAnsiTheme="minorEastAsia" w:cstheme="minorBidi"/>
          <w:noProof/>
          <w:sz w:val="24"/>
        </w:rPr>
      </w:pPr>
      <w:hyperlink w:anchor="_Toc383005014" w:history="1">
        <w:r w:rsidR="00FD5FCC" w:rsidRPr="00FD5FCC">
          <w:rPr>
            <w:rStyle w:val="a4"/>
            <w:rFonts w:asciiTheme="minorEastAsia" w:eastAsiaTheme="minorEastAsia" w:hAnsiTheme="minorEastAsia" w:hint="eastAsia"/>
            <w:noProof/>
            <w:sz w:val="24"/>
          </w:rPr>
          <w:t>（五）标准编制</w:t>
        </w:r>
        <w:r w:rsidR="00FD5FCC" w:rsidRPr="00FD5FCC">
          <w:rPr>
            <w:rFonts w:asciiTheme="minorEastAsia" w:eastAsiaTheme="minorEastAsia" w:hAnsiTheme="minorEastAsia"/>
            <w:noProof/>
            <w:webHidden/>
            <w:sz w:val="24"/>
          </w:rPr>
          <w:tab/>
        </w:r>
        <w:r w:rsidRPr="00FD5FCC">
          <w:rPr>
            <w:rFonts w:asciiTheme="minorEastAsia" w:eastAsiaTheme="minorEastAsia" w:hAnsiTheme="minorEastAsia"/>
            <w:noProof/>
            <w:webHidden/>
            <w:sz w:val="24"/>
          </w:rPr>
          <w:fldChar w:fldCharType="begin"/>
        </w:r>
        <w:r w:rsidR="00FD5FCC" w:rsidRPr="00FD5FCC">
          <w:rPr>
            <w:rFonts w:asciiTheme="minorEastAsia" w:eastAsiaTheme="minorEastAsia" w:hAnsiTheme="minorEastAsia"/>
            <w:noProof/>
            <w:webHidden/>
            <w:sz w:val="24"/>
          </w:rPr>
          <w:instrText xml:space="preserve"> PAGEREF _Toc383005014 \h </w:instrText>
        </w:r>
        <w:r w:rsidRPr="00FD5FCC">
          <w:rPr>
            <w:rFonts w:asciiTheme="minorEastAsia" w:eastAsiaTheme="minorEastAsia" w:hAnsiTheme="minorEastAsia"/>
            <w:noProof/>
            <w:webHidden/>
            <w:sz w:val="24"/>
          </w:rPr>
        </w:r>
        <w:r w:rsidRPr="00FD5FCC">
          <w:rPr>
            <w:rFonts w:asciiTheme="minorEastAsia" w:eastAsiaTheme="minorEastAsia" w:hAnsiTheme="minorEastAsia"/>
            <w:noProof/>
            <w:webHidden/>
            <w:sz w:val="24"/>
          </w:rPr>
          <w:fldChar w:fldCharType="separate"/>
        </w:r>
        <w:r w:rsidR="00F4391B">
          <w:rPr>
            <w:rFonts w:asciiTheme="minorEastAsia" w:eastAsiaTheme="minorEastAsia" w:hAnsiTheme="minorEastAsia"/>
            <w:noProof/>
            <w:webHidden/>
            <w:sz w:val="24"/>
          </w:rPr>
          <w:t>51</w:t>
        </w:r>
        <w:r w:rsidRPr="00FD5FCC">
          <w:rPr>
            <w:rFonts w:asciiTheme="minorEastAsia" w:eastAsiaTheme="minorEastAsia" w:hAnsiTheme="minorEastAsia"/>
            <w:noProof/>
            <w:webHidden/>
            <w:sz w:val="24"/>
          </w:rPr>
          <w:fldChar w:fldCharType="end"/>
        </w:r>
      </w:hyperlink>
    </w:p>
    <w:p w:rsidR="00FD5FCC" w:rsidRPr="00FD5FCC" w:rsidRDefault="006138A2" w:rsidP="00596FE2">
      <w:pPr>
        <w:pStyle w:val="10"/>
        <w:spacing w:beforeLines="15" w:afterLines="15" w:line="340" w:lineRule="exact"/>
        <w:rPr>
          <w:rFonts w:asciiTheme="minorEastAsia" w:eastAsiaTheme="minorEastAsia" w:hAnsiTheme="minorEastAsia" w:cstheme="minorBidi"/>
          <w:noProof/>
          <w:sz w:val="24"/>
        </w:rPr>
      </w:pPr>
      <w:hyperlink w:anchor="_Toc383005015" w:history="1">
        <w:r w:rsidR="00FD5FCC" w:rsidRPr="00FD5FCC">
          <w:rPr>
            <w:rStyle w:val="a4"/>
            <w:rFonts w:asciiTheme="minorEastAsia" w:eastAsiaTheme="minorEastAsia" w:hAnsiTheme="minorEastAsia" w:hint="eastAsia"/>
            <w:noProof/>
            <w:sz w:val="24"/>
          </w:rPr>
          <w:t>（六）两化融合</w:t>
        </w:r>
        <w:r w:rsidR="00FD5FCC" w:rsidRPr="00FD5FCC">
          <w:rPr>
            <w:rFonts w:asciiTheme="minorEastAsia" w:eastAsiaTheme="minorEastAsia" w:hAnsiTheme="minorEastAsia"/>
            <w:noProof/>
            <w:webHidden/>
            <w:sz w:val="24"/>
          </w:rPr>
          <w:tab/>
        </w:r>
        <w:r w:rsidRPr="00FD5FCC">
          <w:rPr>
            <w:rFonts w:asciiTheme="minorEastAsia" w:eastAsiaTheme="minorEastAsia" w:hAnsiTheme="minorEastAsia"/>
            <w:noProof/>
            <w:webHidden/>
            <w:sz w:val="24"/>
          </w:rPr>
          <w:fldChar w:fldCharType="begin"/>
        </w:r>
        <w:r w:rsidR="00FD5FCC" w:rsidRPr="00FD5FCC">
          <w:rPr>
            <w:rFonts w:asciiTheme="minorEastAsia" w:eastAsiaTheme="minorEastAsia" w:hAnsiTheme="minorEastAsia"/>
            <w:noProof/>
            <w:webHidden/>
            <w:sz w:val="24"/>
          </w:rPr>
          <w:instrText xml:space="preserve"> PAGEREF _Toc383005015 \h </w:instrText>
        </w:r>
        <w:r w:rsidRPr="00FD5FCC">
          <w:rPr>
            <w:rFonts w:asciiTheme="minorEastAsia" w:eastAsiaTheme="minorEastAsia" w:hAnsiTheme="minorEastAsia"/>
            <w:noProof/>
            <w:webHidden/>
            <w:sz w:val="24"/>
          </w:rPr>
        </w:r>
        <w:r w:rsidRPr="00FD5FCC">
          <w:rPr>
            <w:rFonts w:asciiTheme="minorEastAsia" w:eastAsiaTheme="minorEastAsia" w:hAnsiTheme="minorEastAsia"/>
            <w:noProof/>
            <w:webHidden/>
            <w:sz w:val="24"/>
          </w:rPr>
          <w:fldChar w:fldCharType="separate"/>
        </w:r>
        <w:r w:rsidR="00F4391B">
          <w:rPr>
            <w:rFonts w:asciiTheme="minorEastAsia" w:eastAsiaTheme="minorEastAsia" w:hAnsiTheme="minorEastAsia"/>
            <w:noProof/>
            <w:webHidden/>
            <w:sz w:val="24"/>
          </w:rPr>
          <w:t>51</w:t>
        </w:r>
        <w:r w:rsidRPr="00FD5FCC">
          <w:rPr>
            <w:rFonts w:asciiTheme="minorEastAsia" w:eastAsiaTheme="minorEastAsia" w:hAnsiTheme="minorEastAsia"/>
            <w:noProof/>
            <w:webHidden/>
            <w:sz w:val="24"/>
          </w:rPr>
          <w:fldChar w:fldCharType="end"/>
        </w:r>
      </w:hyperlink>
    </w:p>
    <w:p w:rsidR="00FD5FCC" w:rsidRPr="00FD5FCC" w:rsidRDefault="006138A2" w:rsidP="00596FE2">
      <w:pPr>
        <w:pStyle w:val="10"/>
        <w:spacing w:beforeLines="15" w:afterLines="15" w:line="340" w:lineRule="exact"/>
        <w:rPr>
          <w:rFonts w:asciiTheme="minorEastAsia" w:eastAsiaTheme="minorEastAsia" w:hAnsiTheme="minorEastAsia" w:cstheme="minorBidi"/>
          <w:noProof/>
          <w:sz w:val="24"/>
        </w:rPr>
      </w:pPr>
      <w:hyperlink w:anchor="_Toc383005016" w:history="1">
        <w:r w:rsidR="00FD5FCC" w:rsidRPr="003B49B1">
          <w:rPr>
            <w:rStyle w:val="a4"/>
            <w:rFonts w:asciiTheme="minorEastAsia" w:eastAsiaTheme="minorEastAsia" w:hAnsiTheme="minorEastAsia" w:hint="eastAsia"/>
            <w:b/>
            <w:noProof/>
            <w:sz w:val="24"/>
          </w:rPr>
          <w:t>九、公共服务</w:t>
        </w:r>
        <w:r w:rsidR="00FD5FCC" w:rsidRPr="00FD5FCC">
          <w:rPr>
            <w:rFonts w:asciiTheme="minorEastAsia" w:eastAsiaTheme="minorEastAsia" w:hAnsiTheme="minorEastAsia"/>
            <w:noProof/>
            <w:webHidden/>
            <w:sz w:val="24"/>
          </w:rPr>
          <w:tab/>
        </w:r>
        <w:r w:rsidRPr="00FD5FCC">
          <w:rPr>
            <w:rFonts w:asciiTheme="minorEastAsia" w:eastAsiaTheme="minorEastAsia" w:hAnsiTheme="minorEastAsia"/>
            <w:noProof/>
            <w:webHidden/>
            <w:sz w:val="24"/>
          </w:rPr>
          <w:fldChar w:fldCharType="begin"/>
        </w:r>
        <w:r w:rsidR="00FD5FCC" w:rsidRPr="00FD5FCC">
          <w:rPr>
            <w:rFonts w:asciiTheme="minorEastAsia" w:eastAsiaTheme="minorEastAsia" w:hAnsiTheme="minorEastAsia"/>
            <w:noProof/>
            <w:webHidden/>
            <w:sz w:val="24"/>
          </w:rPr>
          <w:instrText xml:space="preserve"> PAGEREF _Toc383005016 \h </w:instrText>
        </w:r>
        <w:r w:rsidRPr="00FD5FCC">
          <w:rPr>
            <w:rFonts w:asciiTheme="minorEastAsia" w:eastAsiaTheme="minorEastAsia" w:hAnsiTheme="minorEastAsia"/>
            <w:noProof/>
            <w:webHidden/>
            <w:sz w:val="24"/>
          </w:rPr>
        </w:r>
        <w:r w:rsidRPr="00FD5FCC">
          <w:rPr>
            <w:rFonts w:asciiTheme="minorEastAsia" w:eastAsiaTheme="minorEastAsia" w:hAnsiTheme="minorEastAsia"/>
            <w:noProof/>
            <w:webHidden/>
            <w:sz w:val="24"/>
          </w:rPr>
          <w:fldChar w:fldCharType="separate"/>
        </w:r>
        <w:r w:rsidR="00F4391B">
          <w:rPr>
            <w:rFonts w:asciiTheme="minorEastAsia" w:eastAsiaTheme="minorEastAsia" w:hAnsiTheme="minorEastAsia"/>
            <w:noProof/>
            <w:webHidden/>
            <w:sz w:val="24"/>
          </w:rPr>
          <w:t>52</w:t>
        </w:r>
        <w:r w:rsidRPr="00FD5FCC">
          <w:rPr>
            <w:rFonts w:asciiTheme="minorEastAsia" w:eastAsiaTheme="minorEastAsia" w:hAnsiTheme="minorEastAsia"/>
            <w:noProof/>
            <w:webHidden/>
            <w:sz w:val="24"/>
          </w:rPr>
          <w:fldChar w:fldCharType="end"/>
        </w:r>
      </w:hyperlink>
    </w:p>
    <w:p w:rsidR="00FD5FCC" w:rsidRPr="00FD5FCC" w:rsidRDefault="006138A2" w:rsidP="00596FE2">
      <w:pPr>
        <w:pStyle w:val="10"/>
        <w:spacing w:beforeLines="15" w:afterLines="15" w:line="340" w:lineRule="exact"/>
        <w:rPr>
          <w:rFonts w:asciiTheme="minorEastAsia" w:eastAsiaTheme="minorEastAsia" w:hAnsiTheme="minorEastAsia" w:cstheme="minorBidi"/>
          <w:noProof/>
          <w:sz w:val="24"/>
        </w:rPr>
      </w:pPr>
      <w:hyperlink w:anchor="_Toc383005017" w:history="1">
        <w:r w:rsidR="00FD5FCC" w:rsidRPr="00FD5FCC">
          <w:rPr>
            <w:rStyle w:val="a4"/>
            <w:rFonts w:asciiTheme="minorEastAsia" w:eastAsiaTheme="minorEastAsia" w:hAnsiTheme="minorEastAsia" w:hint="eastAsia"/>
            <w:noProof/>
            <w:sz w:val="24"/>
          </w:rPr>
          <w:t>（一）信息报送</w:t>
        </w:r>
        <w:r w:rsidR="00FD5FCC" w:rsidRPr="00FD5FCC">
          <w:rPr>
            <w:rFonts w:asciiTheme="minorEastAsia" w:eastAsiaTheme="minorEastAsia" w:hAnsiTheme="minorEastAsia"/>
            <w:noProof/>
            <w:webHidden/>
            <w:sz w:val="24"/>
          </w:rPr>
          <w:tab/>
        </w:r>
        <w:r w:rsidRPr="00FD5FCC">
          <w:rPr>
            <w:rFonts w:asciiTheme="minorEastAsia" w:eastAsiaTheme="minorEastAsia" w:hAnsiTheme="minorEastAsia"/>
            <w:noProof/>
            <w:webHidden/>
            <w:sz w:val="24"/>
          </w:rPr>
          <w:fldChar w:fldCharType="begin"/>
        </w:r>
        <w:r w:rsidR="00FD5FCC" w:rsidRPr="00FD5FCC">
          <w:rPr>
            <w:rFonts w:asciiTheme="minorEastAsia" w:eastAsiaTheme="minorEastAsia" w:hAnsiTheme="minorEastAsia"/>
            <w:noProof/>
            <w:webHidden/>
            <w:sz w:val="24"/>
          </w:rPr>
          <w:instrText xml:space="preserve"> PAGEREF _Toc383005017 \h </w:instrText>
        </w:r>
        <w:r w:rsidRPr="00FD5FCC">
          <w:rPr>
            <w:rFonts w:asciiTheme="minorEastAsia" w:eastAsiaTheme="minorEastAsia" w:hAnsiTheme="minorEastAsia"/>
            <w:noProof/>
            <w:webHidden/>
            <w:sz w:val="24"/>
          </w:rPr>
        </w:r>
        <w:r w:rsidRPr="00FD5FCC">
          <w:rPr>
            <w:rFonts w:asciiTheme="minorEastAsia" w:eastAsiaTheme="minorEastAsia" w:hAnsiTheme="minorEastAsia"/>
            <w:noProof/>
            <w:webHidden/>
            <w:sz w:val="24"/>
          </w:rPr>
          <w:fldChar w:fldCharType="separate"/>
        </w:r>
        <w:r w:rsidR="00F4391B">
          <w:rPr>
            <w:rFonts w:asciiTheme="minorEastAsia" w:eastAsiaTheme="minorEastAsia" w:hAnsiTheme="minorEastAsia"/>
            <w:noProof/>
            <w:webHidden/>
            <w:sz w:val="24"/>
          </w:rPr>
          <w:t>52</w:t>
        </w:r>
        <w:r w:rsidRPr="00FD5FCC">
          <w:rPr>
            <w:rFonts w:asciiTheme="minorEastAsia" w:eastAsiaTheme="minorEastAsia" w:hAnsiTheme="minorEastAsia"/>
            <w:noProof/>
            <w:webHidden/>
            <w:sz w:val="24"/>
          </w:rPr>
          <w:fldChar w:fldCharType="end"/>
        </w:r>
      </w:hyperlink>
    </w:p>
    <w:p w:rsidR="00FD5FCC" w:rsidRPr="00FD5FCC" w:rsidRDefault="006138A2" w:rsidP="00596FE2">
      <w:pPr>
        <w:pStyle w:val="10"/>
        <w:spacing w:beforeLines="15" w:afterLines="15" w:line="340" w:lineRule="exact"/>
        <w:rPr>
          <w:rFonts w:asciiTheme="minorEastAsia" w:eastAsiaTheme="minorEastAsia" w:hAnsiTheme="minorEastAsia" w:cstheme="minorBidi"/>
          <w:noProof/>
          <w:sz w:val="24"/>
        </w:rPr>
      </w:pPr>
      <w:hyperlink w:anchor="_Toc383005018" w:history="1">
        <w:r w:rsidR="00FD5FCC" w:rsidRPr="00FD5FCC">
          <w:rPr>
            <w:rStyle w:val="a4"/>
            <w:rFonts w:asciiTheme="minorEastAsia" w:eastAsiaTheme="minorEastAsia" w:hAnsiTheme="minorEastAsia" w:hint="eastAsia"/>
            <w:noProof/>
            <w:sz w:val="24"/>
          </w:rPr>
          <w:t>（二）区域合作</w:t>
        </w:r>
        <w:r w:rsidR="00FD5FCC" w:rsidRPr="00FD5FCC">
          <w:rPr>
            <w:rFonts w:asciiTheme="minorEastAsia" w:eastAsiaTheme="minorEastAsia" w:hAnsiTheme="minorEastAsia"/>
            <w:noProof/>
            <w:webHidden/>
            <w:sz w:val="24"/>
          </w:rPr>
          <w:tab/>
        </w:r>
        <w:r w:rsidRPr="00FD5FCC">
          <w:rPr>
            <w:rFonts w:asciiTheme="minorEastAsia" w:eastAsiaTheme="minorEastAsia" w:hAnsiTheme="minorEastAsia"/>
            <w:noProof/>
            <w:webHidden/>
            <w:sz w:val="24"/>
          </w:rPr>
          <w:fldChar w:fldCharType="begin"/>
        </w:r>
        <w:r w:rsidR="00FD5FCC" w:rsidRPr="00FD5FCC">
          <w:rPr>
            <w:rFonts w:asciiTheme="minorEastAsia" w:eastAsiaTheme="minorEastAsia" w:hAnsiTheme="minorEastAsia"/>
            <w:noProof/>
            <w:webHidden/>
            <w:sz w:val="24"/>
          </w:rPr>
          <w:instrText xml:space="preserve"> PAGEREF _Toc383005018 \h </w:instrText>
        </w:r>
        <w:r w:rsidRPr="00FD5FCC">
          <w:rPr>
            <w:rFonts w:asciiTheme="minorEastAsia" w:eastAsiaTheme="minorEastAsia" w:hAnsiTheme="minorEastAsia"/>
            <w:noProof/>
            <w:webHidden/>
            <w:sz w:val="24"/>
          </w:rPr>
        </w:r>
        <w:r w:rsidRPr="00FD5FCC">
          <w:rPr>
            <w:rFonts w:asciiTheme="minorEastAsia" w:eastAsiaTheme="minorEastAsia" w:hAnsiTheme="minorEastAsia"/>
            <w:noProof/>
            <w:webHidden/>
            <w:sz w:val="24"/>
          </w:rPr>
          <w:fldChar w:fldCharType="separate"/>
        </w:r>
        <w:r w:rsidR="00F4391B">
          <w:rPr>
            <w:rFonts w:asciiTheme="minorEastAsia" w:eastAsiaTheme="minorEastAsia" w:hAnsiTheme="minorEastAsia"/>
            <w:noProof/>
            <w:webHidden/>
            <w:sz w:val="24"/>
          </w:rPr>
          <w:t>52</w:t>
        </w:r>
        <w:r w:rsidRPr="00FD5FCC">
          <w:rPr>
            <w:rFonts w:asciiTheme="minorEastAsia" w:eastAsiaTheme="minorEastAsia" w:hAnsiTheme="minorEastAsia"/>
            <w:noProof/>
            <w:webHidden/>
            <w:sz w:val="24"/>
          </w:rPr>
          <w:fldChar w:fldCharType="end"/>
        </w:r>
      </w:hyperlink>
    </w:p>
    <w:p w:rsidR="00FD5FCC" w:rsidRPr="00FD5FCC" w:rsidRDefault="006138A2" w:rsidP="00596FE2">
      <w:pPr>
        <w:pStyle w:val="10"/>
        <w:spacing w:beforeLines="15" w:afterLines="15" w:line="340" w:lineRule="exact"/>
        <w:rPr>
          <w:rFonts w:asciiTheme="minorEastAsia" w:eastAsiaTheme="minorEastAsia" w:hAnsiTheme="minorEastAsia" w:cstheme="minorBidi"/>
          <w:noProof/>
          <w:sz w:val="24"/>
        </w:rPr>
      </w:pPr>
      <w:hyperlink w:anchor="_Toc383005019" w:history="1">
        <w:r w:rsidR="00FD5FCC" w:rsidRPr="00FD5FCC">
          <w:rPr>
            <w:rStyle w:val="a4"/>
            <w:rFonts w:asciiTheme="minorEastAsia" w:eastAsiaTheme="minorEastAsia" w:hAnsiTheme="minorEastAsia" w:hint="eastAsia"/>
            <w:noProof/>
            <w:sz w:val="24"/>
          </w:rPr>
          <w:t>（三）表彰劳模</w:t>
        </w:r>
        <w:r w:rsidR="00FD5FCC" w:rsidRPr="00FD5FCC">
          <w:rPr>
            <w:rFonts w:asciiTheme="minorEastAsia" w:eastAsiaTheme="minorEastAsia" w:hAnsiTheme="minorEastAsia"/>
            <w:noProof/>
            <w:webHidden/>
            <w:sz w:val="24"/>
          </w:rPr>
          <w:tab/>
        </w:r>
        <w:r w:rsidRPr="00FD5FCC">
          <w:rPr>
            <w:rFonts w:asciiTheme="minorEastAsia" w:eastAsiaTheme="minorEastAsia" w:hAnsiTheme="minorEastAsia"/>
            <w:noProof/>
            <w:webHidden/>
            <w:sz w:val="24"/>
          </w:rPr>
          <w:fldChar w:fldCharType="begin"/>
        </w:r>
        <w:r w:rsidR="00FD5FCC" w:rsidRPr="00FD5FCC">
          <w:rPr>
            <w:rFonts w:asciiTheme="minorEastAsia" w:eastAsiaTheme="minorEastAsia" w:hAnsiTheme="minorEastAsia"/>
            <w:noProof/>
            <w:webHidden/>
            <w:sz w:val="24"/>
          </w:rPr>
          <w:instrText xml:space="preserve"> PAGEREF _Toc383005019 \h </w:instrText>
        </w:r>
        <w:r w:rsidRPr="00FD5FCC">
          <w:rPr>
            <w:rFonts w:asciiTheme="minorEastAsia" w:eastAsiaTheme="minorEastAsia" w:hAnsiTheme="minorEastAsia"/>
            <w:noProof/>
            <w:webHidden/>
            <w:sz w:val="24"/>
          </w:rPr>
        </w:r>
        <w:r w:rsidRPr="00FD5FCC">
          <w:rPr>
            <w:rFonts w:asciiTheme="minorEastAsia" w:eastAsiaTheme="minorEastAsia" w:hAnsiTheme="minorEastAsia"/>
            <w:noProof/>
            <w:webHidden/>
            <w:sz w:val="24"/>
          </w:rPr>
          <w:fldChar w:fldCharType="separate"/>
        </w:r>
        <w:r w:rsidR="00F4391B">
          <w:rPr>
            <w:rFonts w:asciiTheme="minorEastAsia" w:eastAsiaTheme="minorEastAsia" w:hAnsiTheme="minorEastAsia"/>
            <w:noProof/>
            <w:webHidden/>
            <w:sz w:val="24"/>
          </w:rPr>
          <w:t>52</w:t>
        </w:r>
        <w:r w:rsidRPr="00FD5FCC">
          <w:rPr>
            <w:rFonts w:asciiTheme="minorEastAsia" w:eastAsiaTheme="minorEastAsia" w:hAnsiTheme="minorEastAsia"/>
            <w:noProof/>
            <w:webHidden/>
            <w:sz w:val="24"/>
          </w:rPr>
          <w:fldChar w:fldCharType="end"/>
        </w:r>
      </w:hyperlink>
    </w:p>
    <w:p w:rsidR="00FD5FCC" w:rsidRPr="00FD5FCC" w:rsidRDefault="006138A2" w:rsidP="00596FE2">
      <w:pPr>
        <w:pStyle w:val="10"/>
        <w:spacing w:beforeLines="15" w:afterLines="15" w:line="340" w:lineRule="exact"/>
        <w:rPr>
          <w:rFonts w:asciiTheme="minorEastAsia" w:eastAsiaTheme="minorEastAsia" w:hAnsiTheme="minorEastAsia" w:cstheme="minorBidi"/>
          <w:noProof/>
          <w:sz w:val="24"/>
        </w:rPr>
      </w:pPr>
      <w:hyperlink w:anchor="_Toc383005020" w:history="1">
        <w:r w:rsidR="00FD5FCC" w:rsidRPr="00FD5FCC">
          <w:rPr>
            <w:rStyle w:val="a4"/>
            <w:rFonts w:asciiTheme="minorEastAsia" w:eastAsiaTheme="minorEastAsia" w:hAnsiTheme="minorEastAsia" w:hint="eastAsia"/>
            <w:noProof/>
            <w:sz w:val="24"/>
          </w:rPr>
          <w:t>（四）企业评价</w:t>
        </w:r>
        <w:r w:rsidR="00FD5FCC" w:rsidRPr="00FD5FCC">
          <w:rPr>
            <w:rFonts w:asciiTheme="minorEastAsia" w:eastAsiaTheme="minorEastAsia" w:hAnsiTheme="minorEastAsia"/>
            <w:noProof/>
            <w:webHidden/>
            <w:sz w:val="24"/>
          </w:rPr>
          <w:tab/>
        </w:r>
        <w:r w:rsidRPr="00FD5FCC">
          <w:rPr>
            <w:rFonts w:asciiTheme="minorEastAsia" w:eastAsiaTheme="minorEastAsia" w:hAnsiTheme="minorEastAsia"/>
            <w:noProof/>
            <w:webHidden/>
            <w:sz w:val="24"/>
          </w:rPr>
          <w:fldChar w:fldCharType="begin"/>
        </w:r>
        <w:r w:rsidR="00FD5FCC" w:rsidRPr="00FD5FCC">
          <w:rPr>
            <w:rFonts w:asciiTheme="minorEastAsia" w:eastAsiaTheme="minorEastAsia" w:hAnsiTheme="minorEastAsia"/>
            <w:noProof/>
            <w:webHidden/>
            <w:sz w:val="24"/>
          </w:rPr>
          <w:instrText xml:space="preserve"> PAGEREF _Toc383005020 \h </w:instrText>
        </w:r>
        <w:r w:rsidRPr="00FD5FCC">
          <w:rPr>
            <w:rFonts w:asciiTheme="minorEastAsia" w:eastAsiaTheme="minorEastAsia" w:hAnsiTheme="minorEastAsia"/>
            <w:noProof/>
            <w:webHidden/>
            <w:sz w:val="24"/>
          </w:rPr>
        </w:r>
        <w:r w:rsidRPr="00FD5FCC">
          <w:rPr>
            <w:rFonts w:asciiTheme="minorEastAsia" w:eastAsiaTheme="minorEastAsia" w:hAnsiTheme="minorEastAsia"/>
            <w:noProof/>
            <w:webHidden/>
            <w:sz w:val="24"/>
          </w:rPr>
          <w:fldChar w:fldCharType="separate"/>
        </w:r>
        <w:r w:rsidR="00F4391B">
          <w:rPr>
            <w:rFonts w:asciiTheme="minorEastAsia" w:eastAsiaTheme="minorEastAsia" w:hAnsiTheme="minorEastAsia"/>
            <w:noProof/>
            <w:webHidden/>
            <w:sz w:val="24"/>
          </w:rPr>
          <w:t>53</w:t>
        </w:r>
        <w:r w:rsidRPr="00FD5FCC">
          <w:rPr>
            <w:rFonts w:asciiTheme="minorEastAsia" w:eastAsiaTheme="minorEastAsia" w:hAnsiTheme="minorEastAsia"/>
            <w:noProof/>
            <w:webHidden/>
            <w:sz w:val="24"/>
          </w:rPr>
          <w:fldChar w:fldCharType="end"/>
        </w:r>
      </w:hyperlink>
    </w:p>
    <w:p w:rsidR="00FD5FCC" w:rsidRPr="00FD5FCC" w:rsidRDefault="006138A2" w:rsidP="00596FE2">
      <w:pPr>
        <w:pStyle w:val="10"/>
        <w:spacing w:beforeLines="15" w:afterLines="15" w:line="340" w:lineRule="exact"/>
        <w:rPr>
          <w:rFonts w:asciiTheme="minorEastAsia" w:eastAsiaTheme="minorEastAsia" w:hAnsiTheme="minorEastAsia" w:cstheme="minorBidi"/>
          <w:noProof/>
          <w:sz w:val="24"/>
        </w:rPr>
      </w:pPr>
      <w:hyperlink w:anchor="_Toc383005021" w:history="1">
        <w:r w:rsidR="00FD5FCC" w:rsidRPr="00FD5FCC">
          <w:rPr>
            <w:rStyle w:val="a4"/>
            <w:rFonts w:asciiTheme="minorEastAsia" w:eastAsiaTheme="minorEastAsia" w:hAnsiTheme="minorEastAsia" w:hint="eastAsia"/>
            <w:noProof/>
            <w:sz w:val="24"/>
          </w:rPr>
          <w:t>（五）公共平台</w:t>
        </w:r>
        <w:r w:rsidR="00FD5FCC" w:rsidRPr="00FD5FCC">
          <w:rPr>
            <w:rFonts w:asciiTheme="minorEastAsia" w:eastAsiaTheme="minorEastAsia" w:hAnsiTheme="minorEastAsia"/>
            <w:noProof/>
            <w:webHidden/>
            <w:sz w:val="24"/>
          </w:rPr>
          <w:tab/>
        </w:r>
        <w:r w:rsidRPr="00FD5FCC">
          <w:rPr>
            <w:rFonts w:asciiTheme="minorEastAsia" w:eastAsiaTheme="minorEastAsia" w:hAnsiTheme="minorEastAsia"/>
            <w:noProof/>
            <w:webHidden/>
            <w:sz w:val="24"/>
          </w:rPr>
          <w:fldChar w:fldCharType="begin"/>
        </w:r>
        <w:r w:rsidR="00FD5FCC" w:rsidRPr="00FD5FCC">
          <w:rPr>
            <w:rFonts w:asciiTheme="minorEastAsia" w:eastAsiaTheme="minorEastAsia" w:hAnsiTheme="minorEastAsia"/>
            <w:noProof/>
            <w:webHidden/>
            <w:sz w:val="24"/>
          </w:rPr>
          <w:instrText xml:space="preserve"> PAGEREF _Toc383005021 \h </w:instrText>
        </w:r>
        <w:r w:rsidRPr="00FD5FCC">
          <w:rPr>
            <w:rFonts w:asciiTheme="minorEastAsia" w:eastAsiaTheme="minorEastAsia" w:hAnsiTheme="minorEastAsia"/>
            <w:noProof/>
            <w:webHidden/>
            <w:sz w:val="24"/>
          </w:rPr>
        </w:r>
        <w:r w:rsidRPr="00FD5FCC">
          <w:rPr>
            <w:rFonts w:asciiTheme="minorEastAsia" w:eastAsiaTheme="minorEastAsia" w:hAnsiTheme="minorEastAsia"/>
            <w:noProof/>
            <w:webHidden/>
            <w:sz w:val="24"/>
          </w:rPr>
          <w:fldChar w:fldCharType="separate"/>
        </w:r>
        <w:r w:rsidR="00F4391B">
          <w:rPr>
            <w:rFonts w:asciiTheme="minorEastAsia" w:eastAsiaTheme="minorEastAsia" w:hAnsiTheme="minorEastAsia"/>
            <w:noProof/>
            <w:webHidden/>
            <w:sz w:val="24"/>
          </w:rPr>
          <w:t>54</w:t>
        </w:r>
        <w:r w:rsidRPr="00FD5FCC">
          <w:rPr>
            <w:rFonts w:asciiTheme="minorEastAsia" w:eastAsiaTheme="minorEastAsia" w:hAnsiTheme="minorEastAsia"/>
            <w:noProof/>
            <w:webHidden/>
            <w:sz w:val="24"/>
          </w:rPr>
          <w:fldChar w:fldCharType="end"/>
        </w:r>
      </w:hyperlink>
    </w:p>
    <w:p w:rsidR="00FD5FCC" w:rsidRPr="00FD5FCC" w:rsidRDefault="006138A2" w:rsidP="00596FE2">
      <w:pPr>
        <w:pStyle w:val="10"/>
        <w:spacing w:beforeLines="15" w:afterLines="15" w:line="340" w:lineRule="exact"/>
        <w:rPr>
          <w:rFonts w:asciiTheme="minorEastAsia" w:eastAsiaTheme="minorEastAsia" w:hAnsiTheme="minorEastAsia" w:cstheme="minorBidi"/>
          <w:noProof/>
          <w:sz w:val="24"/>
        </w:rPr>
      </w:pPr>
      <w:hyperlink w:anchor="_Toc383005022" w:history="1">
        <w:r w:rsidR="00FD5FCC" w:rsidRPr="003B49B1">
          <w:rPr>
            <w:rStyle w:val="a4"/>
            <w:rFonts w:asciiTheme="minorEastAsia" w:eastAsiaTheme="minorEastAsia" w:hAnsiTheme="minorEastAsia" w:hint="eastAsia"/>
            <w:b/>
            <w:noProof/>
            <w:sz w:val="24"/>
          </w:rPr>
          <w:t>十、热点诉求</w:t>
        </w:r>
        <w:r w:rsidR="00FD5FCC" w:rsidRPr="00FD5FCC">
          <w:rPr>
            <w:rFonts w:asciiTheme="minorEastAsia" w:eastAsiaTheme="minorEastAsia" w:hAnsiTheme="minorEastAsia"/>
            <w:noProof/>
            <w:webHidden/>
            <w:sz w:val="24"/>
          </w:rPr>
          <w:tab/>
        </w:r>
        <w:r w:rsidRPr="00FD5FCC">
          <w:rPr>
            <w:rFonts w:asciiTheme="minorEastAsia" w:eastAsiaTheme="minorEastAsia" w:hAnsiTheme="minorEastAsia"/>
            <w:noProof/>
            <w:webHidden/>
            <w:sz w:val="24"/>
          </w:rPr>
          <w:fldChar w:fldCharType="begin"/>
        </w:r>
        <w:r w:rsidR="00FD5FCC" w:rsidRPr="00FD5FCC">
          <w:rPr>
            <w:rFonts w:asciiTheme="minorEastAsia" w:eastAsiaTheme="minorEastAsia" w:hAnsiTheme="minorEastAsia"/>
            <w:noProof/>
            <w:webHidden/>
            <w:sz w:val="24"/>
          </w:rPr>
          <w:instrText xml:space="preserve"> PAGEREF _Toc383005022 \h </w:instrText>
        </w:r>
        <w:r w:rsidRPr="00FD5FCC">
          <w:rPr>
            <w:rFonts w:asciiTheme="minorEastAsia" w:eastAsiaTheme="minorEastAsia" w:hAnsiTheme="minorEastAsia"/>
            <w:noProof/>
            <w:webHidden/>
            <w:sz w:val="24"/>
          </w:rPr>
        </w:r>
        <w:r w:rsidRPr="00FD5FCC">
          <w:rPr>
            <w:rFonts w:asciiTheme="minorEastAsia" w:eastAsiaTheme="minorEastAsia" w:hAnsiTheme="minorEastAsia"/>
            <w:noProof/>
            <w:webHidden/>
            <w:sz w:val="24"/>
          </w:rPr>
          <w:fldChar w:fldCharType="separate"/>
        </w:r>
        <w:r w:rsidR="00F4391B">
          <w:rPr>
            <w:rFonts w:asciiTheme="minorEastAsia" w:eastAsiaTheme="minorEastAsia" w:hAnsiTheme="minorEastAsia"/>
            <w:noProof/>
            <w:webHidden/>
            <w:sz w:val="24"/>
          </w:rPr>
          <w:t>60</w:t>
        </w:r>
        <w:r w:rsidRPr="00FD5FCC">
          <w:rPr>
            <w:rFonts w:asciiTheme="minorEastAsia" w:eastAsiaTheme="minorEastAsia" w:hAnsiTheme="minorEastAsia"/>
            <w:noProof/>
            <w:webHidden/>
            <w:sz w:val="24"/>
          </w:rPr>
          <w:fldChar w:fldCharType="end"/>
        </w:r>
      </w:hyperlink>
    </w:p>
    <w:p w:rsidR="00FD5FCC" w:rsidRPr="00FD5FCC" w:rsidRDefault="006138A2" w:rsidP="00596FE2">
      <w:pPr>
        <w:pStyle w:val="10"/>
        <w:spacing w:beforeLines="15" w:afterLines="15" w:line="340" w:lineRule="exact"/>
        <w:rPr>
          <w:rFonts w:asciiTheme="minorEastAsia" w:eastAsiaTheme="minorEastAsia" w:hAnsiTheme="minorEastAsia" w:cstheme="minorBidi"/>
          <w:noProof/>
          <w:sz w:val="24"/>
        </w:rPr>
      </w:pPr>
      <w:hyperlink w:anchor="_Toc383005023" w:history="1">
        <w:r w:rsidR="00FD5FCC" w:rsidRPr="003B49B1">
          <w:rPr>
            <w:rStyle w:val="a4"/>
            <w:rFonts w:asciiTheme="minorEastAsia" w:eastAsiaTheme="minorEastAsia" w:hAnsiTheme="minorEastAsia" w:hint="eastAsia"/>
            <w:b/>
            <w:noProof/>
            <w:sz w:val="24"/>
          </w:rPr>
          <w:t>十一、形势研判</w:t>
        </w:r>
        <w:r w:rsidR="00FD5FCC" w:rsidRPr="00FD5FCC">
          <w:rPr>
            <w:rFonts w:asciiTheme="minorEastAsia" w:eastAsiaTheme="minorEastAsia" w:hAnsiTheme="minorEastAsia"/>
            <w:noProof/>
            <w:webHidden/>
            <w:sz w:val="24"/>
          </w:rPr>
          <w:tab/>
        </w:r>
        <w:r w:rsidRPr="00FD5FCC">
          <w:rPr>
            <w:rFonts w:asciiTheme="minorEastAsia" w:eastAsiaTheme="minorEastAsia" w:hAnsiTheme="minorEastAsia"/>
            <w:noProof/>
            <w:webHidden/>
            <w:sz w:val="24"/>
          </w:rPr>
          <w:fldChar w:fldCharType="begin"/>
        </w:r>
        <w:r w:rsidR="00FD5FCC" w:rsidRPr="00FD5FCC">
          <w:rPr>
            <w:rFonts w:asciiTheme="minorEastAsia" w:eastAsiaTheme="minorEastAsia" w:hAnsiTheme="minorEastAsia"/>
            <w:noProof/>
            <w:webHidden/>
            <w:sz w:val="24"/>
          </w:rPr>
          <w:instrText xml:space="preserve"> PAGEREF _Toc383005023 \h </w:instrText>
        </w:r>
        <w:r w:rsidRPr="00FD5FCC">
          <w:rPr>
            <w:rFonts w:asciiTheme="minorEastAsia" w:eastAsiaTheme="minorEastAsia" w:hAnsiTheme="minorEastAsia"/>
            <w:noProof/>
            <w:webHidden/>
            <w:sz w:val="24"/>
          </w:rPr>
        </w:r>
        <w:r w:rsidRPr="00FD5FCC">
          <w:rPr>
            <w:rFonts w:asciiTheme="minorEastAsia" w:eastAsiaTheme="minorEastAsia" w:hAnsiTheme="minorEastAsia"/>
            <w:noProof/>
            <w:webHidden/>
            <w:sz w:val="24"/>
          </w:rPr>
          <w:fldChar w:fldCharType="separate"/>
        </w:r>
        <w:r w:rsidR="00F4391B">
          <w:rPr>
            <w:rFonts w:asciiTheme="minorEastAsia" w:eastAsiaTheme="minorEastAsia" w:hAnsiTheme="minorEastAsia"/>
            <w:noProof/>
            <w:webHidden/>
            <w:sz w:val="24"/>
          </w:rPr>
          <w:t>65</w:t>
        </w:r>
        <w:r w:rsidRPr="00FD5FCC">
          <w:rPr>
            <w:rFonts w:asciiTheme="minorEastAsia" w:eastAsiaTheme="minorEastAsia" w:hAnsiTheme="minorEastAsia"/>
            <w:noProof/>
            <w:webHidden/>
            <w:sz w:val="24"/>
          </w:rPr>
          <w:fldChar w:fldCharType="end"/>
        </w:r>
      </w:hyperlink>
    </w:p>
    <w:p w:rsidR="00FD5FCC" w:rsidRPr="00FD5FCC" w:rsidRDefault="006138A2" w:rsidP="00596FE2">
      <w:pPr>
        <w:pStyle w:val="10"/>
        <w:spacing w:beforeLines="15" w:afterLines="15" w:line="340" w:lineRule="exact"/>
        <w:rPr>
          <w:rFonts w:asciiTheme="minorEastAsia" w:eastAsiaTheme="minorEastAsia" w:hAnsiTheme="minorEastAsia" w:cstheme="minorBidi"/>
          <w:noProof/>
          <w:sz w:val="24"/>
        </w:rPr>
      </w:pPr>
      <w:hyperlink w:anchor="_Toc383005024" w:history="1">
        <w:r w:rsidR="00FD5FCC" w:rsidRPr="00FD5FCC">
          <w:rPr>
            <w:rStyle w:val="a4"/>
            <w:rFonts w:asciiTheme="minorEastAsia" w:eastAsiaTheme="minorEastAsia" w:hAnsiTheme="minorEastAsia" w:hint="eastAsia"/>
            <w:noProof/>
            <w:sz w:val="24"/>
          </w:rPr>
          <w:t>（一）发展机遇</w:t>
        </w:r>
        <w:r w:rsidR="00FD5FCC" w:rsidRPr="00FD5FCC">
          <w:rPr>
            <w:rFonts w:asciiTheme="minorEastAsia" w:eastAsiaTheme="minorEastAsia" w:hAnsiTheme="minorEastAsia"/>
            <w:noProof/>
            <w:webHidden/>
            <w:sz w:val="24"/>
          </w:rPr>
          <w:tab/>
        </w:r>
        <w:r w:rsidRPr="00FD5FCC">
          <w:rPr>
            <w:rFonts w:asciiTheme="minorEastAsia" w:eastAsiaTheme="minorEastAsia" w:hAnsiTheme="minorEastAsia"/>
            <w:noProof/>
            <w:webHidden/>
            <w:sz w:val="24"/>
          </w:rPr>
          <w:fldChar w:fldCharType="begin"/>
        </w:r>
        <w:r w:rsidR="00FD5FCC" w:rsidRPr="00FD5FCC">
          <w:rPr>
            <w:rFonts w:asciiTheme="minorEastAsia" w:eastAsiaTheme="minorEastAsia" w:hAnsiTheme="minorEastAsia"/>
            <w:noProof/>
            <w:webHidden/>
            <w:sz w:val="24"/>
          </w:rPr>
          <w:instrText xml:space="preserve"> PAGEREF _Toc383005024 \h </w:instrText>
        </w:r>
        <w:r w:rsidRPr="00FD5FCC">
          <w:rPr>
            <w:rFonts w:asciiTheme="minorEastAsia" w:eastAsiaTheme="minorEastAsia" w:hAnsiTheme="minorEastAsia"/>
            <w:noProof/>
            <w:webHidden/>
            <w:sz w:val="24"/>
          </w:rPr>
        </w:r>
        <w:r w:rsidRPr="00FD5FCC">
          <w:rPr>
            <w:rFonts w:asciiTheme="minorEastAsia" w:eastAsiaTheme="minorEastAsia" w:hAnsiTheme="minorEastAsia"/>
            <w:noProof/>
            <w:webHidden/>
            <w:sz w:val="24"/>
          </w:rPr>
          <w:fldChar w:fldCharType="separate"/>
        </w:r>
        <w:r w:rsidR="00F4391B">
          <w:rPr>
            <w:rFonts w:asciiTheme="minorEastAsia" w:eastAsiaTheme="minorEastAsia" w:hAnsiTheme="minorEastAsia"/>
            <w:noProof/>
            <w:webHidden/>
            <w:sz w:val="24"/>
          </w:rPr>
          <w:t>66</w:t>
        </w:r>
        <w:r w:rsidRPr="00FD5FCC">
          <w:rPr>
            <w:rFonts w:asciiTheme="minorEastAsia" w:eastAsiaTheme="minorEastAsia" w:hAnsiTheme="minorEastAsia"/>
            <w:noProof/>
            <w:webHidden/>
            <w:sz w:val="24"/>
          </w:rPr>
          <w:fldChar w:fldCharType="end"/>
        </w:r>
      </w:hyperlink>
    </w:p>
    <w:p w:rsidR="00FD5FCC" w:rsidRPr="00FD5FCC" w:rsidRDefault="006138A2" w:rsidP="00596FE2">
      <w:pPr>
        <w:pStyle w:val="10"/>
        <w:spacing w:beforeLines="15" w:afterLines="15" w:line="340" w:lineRule="exact"/>
        <w:rPr>
          <w:rFonts w:asciiTheme="minorEastAsia" w:eastAsiaTheme="minorEastAsia" w:hAnsiTheme="minorEastAsia" w:cstheme="minorBidi"/>
          <w:noProof/>
          <w:sz w:val="24"/>
        </w:rPr>
      </w:pPr>
      <w:hyperlink w:anchor="_Toc383005025" w:history="1">
        <w:r w:rsidR="00FD5FCC" w:rsidRPr="00FD5FCC">
          <w:rPr>
            <w:rStyle w:val="a4"/>
            <w:rFonts w:asciiTheme="minorEastAsia" w:eastAsiaTheme="minorEastAsia" w:hAnsiTheme="minorEastAsia" w:hint="eastAsia"/>
            <w:noProof/>
            <w:sz w:val="24"/>
          </w:rPr>
          <w:t>（二）压力挑战</w:t>
        </w:r>
        <w:r w:rsidR="00FD5FCC" w:rsidRPr="00FD5FCC">
          <w:rPr>
            <w:rFonts w:asciiTheme="minorEastAsia" w:eastAsiaTheme="minorEastAsia" w:hAnsiTheme="minorEastAsia"/>
            <w:noProof/>
            <w:webHidden/>
            <w:sz w:val="24"/>
          </w:rPr>
          <w:tab/>
        </w:r>
        <w:r w:rsidRPr="00FD5FCC">
          <w:rPr>
            <w:rFonts w:asciiTheme="minorEastAsia" w:eastAsiaTheme="minorEastAsia" w:hAnsiTheme="minorEastAsia"/>
            <w:noProof/>
            <w:webHidden/>
            <w:sz w:val="24"/>
          </w:rPr>
          <w:fldChar w:fldCharType="begin"/>
        </w:r>
        <w:r w:rsidR="00FD5FCC" w:rsidRPr="00FD5FCC">
          <w:rPr>
            <w:rFonts w:asciiTheme="minorEastAsia" w:eastAsiaTheme="minorEastAsia" w:hAnsiTheme="minorEastAsia"/>
            <w:noProof/>
            <w:webHidden/>
            <w:sz w:val="24"/>
          </w:rPr>
          <w:instrText xml:space="preserve"> PAGEREF _Toc383005025 \h </w:instrText>
        </w:r>
        <w:r w:rsidRPr="00FD5FCC">
          <w:rPr>
            <w:rFonts w:asciiTheme="minorEastAsia" w:eastAsiaTheme="minorEastAsia" w:hAnsiTheme="minorEastAsia"/>
            <w:noProof/>
            <w:webHidden/>
            <w:sz w:val="24"/>
          </w:rPr>
        </w:r>
        <w:r w:rsidRPr="00FD5FCC">
          <w:rPr>
            <w:rFonts w:asciiTheme="minorEastAsia" w:eastAsiaTheme="minorEastAsia" w:hAnsiTheme="minorEastAsia"/>
            <w:noProof/>
            <w:webHidden/>
            <w:sz w:val="24"/>
          </w:rPr>
          <w:fldChar w:fldCharType="separate"/>
        </w:r>
        <w:r w:rsidR="00F4391B">
          <w:rPr>
            <w:rFonts w:asciiTheme="minorEastAsia" w:eastAsiaTheme="minorEastAsia" w:hAnsiTheme="minorEastAsia"/>
            <w:noProof/>
            <w:webHidden/>
            <w:sz w:val="24"/>
          </w:rPr>
          <w:t>68</w:t>
        </w:r>
        <w:r w:rsidRPr="00FD5FCC">
          <w:rPr>
            <w:rFonts w:asciiTheme="minorEastAsia" w:eastAsiaTheme="minorEastAsia" w:hAnsiTheme="minorEastAsia"/>
            <w:noProof/>
            <w:webHidden/>
            <w:sz w:val="24"/>
          </w:rPr>
          <w:fldChar w:fldCharType="end"/>
        </w:r>
      </w:hyperlink>
    </w:p>
    <w:p w:rsidR="00FD5FCC" w:rsidRPr="00FD5FCC" w:rsidRDefault="006138A2" w:rsidP="00596FE2">
      <w:pPr>
        <w:pStyle w:val="10"/>
        <w:spacing w:beforeLines="15" w:afterLines="15" w:line="340" w:lineRule="exact"/>
        <w:rPr>
          <w:rFonts w:asciiTheme="minorEastAsia" w:eastAsiaTheme="minorEastAsia" w:hAnsiTheme="minorEastAsia" w:cstheme="minorBidi"/>
          <w:noProof/>
          <w:sz w:val="24"/>
        </w:rPr>
      </w:pPr>
      <w:hyperlink w:anchor="_Toc383005026" w:history="1">
        <w:r w:rsidR="00FD5FCC" w:rsidRPr="00FD5FCC">
          <w:rPr>
            <w:rStyle w:val="a4"/>
            <w:rFonts w:asciiTheme="minorEastAsia" w:eastAsiaTheme="minorEastAsia" w:hAnsiTheme="minorEastAsia" w:hint="eastAsia"/>
            <w:noProof/>
            <w:sz w:val="24"/>
          </w:rPr>
          <w:t>（三）格局演变</w:t>
        </w:r>
        <w:r w:rsidR="00FD5FCC" w:rsidRPr="00FD5FCC">
          <w:rPr>
            <w:rFonts w:asciiTheme="minorEastAsia" w:eastAsiaTheme="minorEastAsia" w:hAnsiTheme="minorEastAsia"/>
            <w:noProof/>
            <w:webHidden/>
            <w:sz w:val="24"/>
          </w:rPr>
          <w:tab/>
        </w:r>
        <w:r w:rsidRPr="00FD5FCC">
          <w:rPr>
            <w:rFonts w:asciiTheme="minorEastAsia" w:eastAsiaTheme="minorEastAsia" w:hAnsiTheme="minorEastAsia"/>
            <w:noProof/>
            <w:webHidden/>
            <w:sz w:val="24"/>
          </w:rPr>
          <w:fldChar w:fldCharType="begin"/>
        </w:r>
        <w:r w:rsidR="00FD5FCC" w:rsidRPr="00FD5FCC">
          <w:rPr>
            <w:rFonts w:asciiTheme="minorEastAsia" w:eastAsiaTheme="minorEastAsia" w:hAnsiTheme="minorEastAsia"/>
            <w:noProof/>
            <w:webHidden/>
            <w:sz w:val="24"/>
          </w:rPr>
          <w:instrText xml:space="preserve"> PAGEREF _Toc383005026 \h </w:instrText>
        </w:r>
        <w:r w:rsidRPr="00FD5FCC">
          <w:rPr>
            <w:rFonts w:asciiTheme="minorEastAsia" w:eastAsiaTheme="minorEastAsia" w:hAnsiTheme="minorEastAsia"/>
            <w:noProof/>
            <w:webHidden/>
            <w:sz w:val="24"/>
          </w:rPr>
        </w:r>
        <w:r w:rsidRPr="00FD5FCC">
          <w:rPr>
            <w:rFonts w:asciiTheme="minorEastAsia" w:eastAsiaTheme="minorEastAsia" w:hAnsiTheme="minorEastAsia"/>
            <w:noProof/>
            <w:webHidden/>
            <w:sz w:val="24"/>
          </w:rPr>
          <w:fldChar w:fldCharType="separate"/>
        </w:r>
        <w:r w:rsidR="00F4391B">
          <w:rPr>
            <w:rFonts w:asciiTheme="minorEastAsia" w:eastAsiaTheme="minorEastAsia" w:hAnsiTheme="minorEastAsia"/>
            <w:noProof/>
            <w:webHidden/>
            <w:sz w:val="24"/>
          </w:rPr>
          <w:t>70</w:t>
        </w:r>
        <w:r w:rsidRPr="00FD5FCC">
          <w:rPr>
            <w:rFonts w:asciiTheme="minorEastAsia" w:eastAsiaTheme="minorEastAsia" w:hAnsiTheme="minorEastAsia"/>
            <w:noProof/>
            <w:webHidden/>
            <w:sz w:val="24"/>
          </w:rPr>
          <w:fldChar w:fldCharType="end"/>
        </w:r>
      </w:hyperlink>
    </w:p>
    <w:p w:rsidR="00FD5FCC" w:rsidRPr="00FD5FCC" w:rsidRDefault="006138A2" w:rsidP="00596FE2">
      <w:pPr>
        <w:pStyle w:val="10"/>
        <w:spacing w:beforeLines="15" w:afterLines="15" w:line="340" w:lineRule="exact"/>
        <w:rPr>
          <w:rFonts w:asciiTheme="minorEastAsia" w:eastAsiaTheme="minorEastAsia" w:hAnsiTheme="minorEastAsia" w:cstheme="minorBidi"/>
          <w:noProof/>
          <w:sz w:val="24"/>
        </w:rPr>
      </w:pPr>
      <w:hyperlink w:anchor="_Toc383005027" w:history="1">
        <w:r w:rsidR="00FD5FCC" w:rsidRPr="003B49B1">
          <w:rPr>
            <w:rStyle w:val="a4"/>
            <w:rFonts w:asciiTheme="minorEastAsia" w:eastAsiaTheme="minorEastAsia" w:hAnsiTheme="minorEastAsia" w:hint="eastAsia"/>
            <w:b/>
            <w:noProof/>
            <w:sz w:val="24"/>
          </w:rPr>
          <w:t>十二、发展预测</w:t>
        </w:r>
        <w:r w:rsidR="00FD5FCC" w:rsidRPr="00FD5FCC">
          <w:rPr>
            <w:rFonts w:asciiTheme="minorEastAsia" w:eastAsiaTheme="minorEastAsia" w:hAnsiTheme="minorEastAsia"/>
            <w:noProof/>
            <w:webHidden/>
            <w:sz w:val="24"/>
          </w:rPr>
          <w:tab/>
        </w:r>
        <w:r w:rsidRPr="00FD5FCC">
          <w:rPr>
            <w:rFonts w:asciiTheme="minorEastAsia" w:eastAsiaTheme="minorEastAsia" w:hAnsiTheme="minorEastAsia"/>
            <w:noProof/>
            <w:webHidden/>
            <w:sz w:val="24"/>
          </w:rPr>
          <w:fldChar w:fldCharType="begin"/>
        </w:r>
        <w:r w:rsidR="00FD5FCC" w:rsidRPr="00FD5FCC">
          <w:rPr>
            <w:rFonts w:asciiTheme="minorEastAsia" w:eastAsiaTheme="minorEastAsia" w:hAnsiTheme="minorEastAsia"/>
            <w:noProof/>
            <w:webHidden/>
            <w:sz w:val="24"/>
          </w:rPr>
          <w:instrText xml:space="preserve"> PAGEREF _Toc383005027 \h </w:instrText>
        </w:r>
        <w:r w:rsidRPr="00FD5FCC">
          <w:rPr>
            <w:rFonts w:asciiTheme="minorEastAsia" w:eastAsiaTheme="minorEastAsia" w:hAnsiTheme="minorEastAsia"/>
            <w:noProof/>
            <w:webHidden/>
            <w:sz w:val="24"/>
          </w:rPr>
        </w:r>
        <w:r w:rsidRPr="00FD5FCC">
          <w:rPr>
            <w:rFonts w:asciiTheme="minorEastAsia" w:eastAsiaTheme="minorEastAsia" w:hAnsiTheme="minorEastAsia"/>
            <w:noProof/>
            <w:webHidden/>
            <w:sz w:val="24"/>
          </w:rPr>
          <w:fldChar w:fldCharType="separate"/>
        </w:r>
        <w:r w:rsidR="00F4391B">
          <w:rPr>
            <w:rFonts w:asciiTheme="minorEastAsia" w:eastAsiaTheme="minorEastAsia" w:hAnsiTheme="minorEastAsia"/>
            <w:noProof/>
            <w:webHidden/>
            <w:sz w:val="24"/>
          </w:rPr>
          <w:t>71</w:t>
        </w:r>
        <w:r w:rsidRPr="00FD5FCC">
          <w:rPr>
            <w:rFonts w:asciiTheme="minorEastAsia" w:eastAsiaTheme="minorEastAsia" w:hAnsiTheme="minorEastAsia"/>
            <w:noProof/>
            <w:webHidden/>
            <w:sz w:val="24"/>
          </w:rPr>
          <w:fldChar w:fldCharType="end"/>
        </w:r>
      </w:hyperlink>
    </w:p>
    <w:p w:rsidR="00FD5FCC" w:rsidRPr="00FD5FCC" w:rsidRDefault="006138A2" w:rsidP="00596FE2">
      <w:pPr>
        <w:pStyle w:val="10"/>
        <w:spacing w:beforeLines="15" w:afterLines="15" w:line="340" w:lineRule="exact"/>
        <w:rPr>
          <w:rFonts w:asciiTheme="minorEastAsia" w:eastAsiaTheme="minorEastAsia" w:hAnsiTheme="minorEastAsia" w:cstheme="minorBidi"/>
          <w:noProof/>
          <w:sz w:val="24"/>
        </w:rPr>
      </w:pPr>
      <w:hyperlink w:anchor="_Toc383005028" w:history="1">
        <w:r w:rsidR="00FD5FCC" w:rsidRPr="00FD5FCC">
          <w:rPr>
            <w:rStyle w:val="a4"/>
            <w:rFonts w:asciiTheme="minorEastAsia" w:eastAsiaTheme="minorEastAsia" w:hAnsiTheme="minorEastAsia" w:hint="eastAsia"/>
            <w:noProof/>
            <w:sz w:val="24"/>
          </w:rPr>
          <w:t>（一）轻工行业总体指标预测</w:t>
        </w:r>
        <w:r w:rsidR="00FD5FCC" w:rsidRPr="00FD5FCC">
          <w:rPr>
            <w:rFonts w:asciiTheme="minorEastAsia" w:eastAsiaTheme="minorEastAsia" w:hAnsiTheme="minorEastAsia"/>
            <w:noProof/>
            <w:webHidden/>
            <w:sz w:val="24"/>
          </w:rPr>
          <w:tab/>
        </w:r>
        <w:r w:rsidRPr="00FD5FCC">
          <w:rPr>
            <w:rFonts w:asciiTheme="minorEastAsia" w:eastAsiaTheme="minorEastAsia" w:hAnsiTheme="minorEastAsia"/>
            <w:noProof/>
            <w:webHidden/>
            <w:sz w:val="24"/>
          </w:rPr>
          <w:fldChar w:fldCharType="begin"/>
        </w:r>
        <w:r w:rsidR="00FD5FCC" w:rsidRPr="00FD5FCC">
          <w:rPr>
            <w:rFonts w:asciiTheme="minorEastAsia" w:eastAsiaTheme="minorEastAsia" w:hAnsiTheme="minorEastAsia"/>
            <w:noProof/>
            <w:webHidden/>
            <w:sz w:val="24"/>
          </w:rPr>
          <w:instrText xml:space="preserve"> PAGEREF _Toc383005028 \h </w:instrText>
        </w:r>
        <w:r w:rsidRPr="00FD5FCC">
          <w:rPr>
            <w:rFonts w:asciiTheme="minorEastAsia" w:eastAsiaTheme="minorEastAsia" w:hAnsiTheme="minorEastAsia"/>
            <w:noProof/>
            <w:webHidden/>
            <w:sz w:val="24"/>
          </w:rPr>
        </w:r>
        <w:r w:rsidRPr="00FD5FCC">
          <w:rPr>
            <w:rFonts w:asciiTheme="minorEastAsia" w:eastAsiaTheme="minorEastAsia" w:hAnsiTheme="minorEastAsia"/>
            <w:noProof/>
            <w:webHidden/>
            <w:sz w:val="24"/>
          </w:rPr>
          <w:fldChar w:fldCharType="separate"/>
        </w:r>
        <w:r w:rsidR="00F4391B">
          <w:rPr>
            <w:rFonts w:asciiTheme="minorEastAsia" w:eastAsiaTheme="minorEastAsia" w:hAnsiTheme="minorEastAsia"/>
            <w:noProof/>
            <w:webHidden/>
            <w:sz w:val="24"/>
          </w:rPr>
          <w:t>71</w:t>
        </w:r>
        <w:r w:rsidRPr="00FD5FCC">
          <w:rPr>
            <w:rFonts w:asciiTheme="minorEastAsia" w:eastAsiaTheme="minorEastAsia" w:hAnsiTheme="minorEastAsia"/>
            <w:noProof/>
            <w:webHidden/>
            <w:sz w:val="24"/>
          </w:rPr>
          <w:fldChar w:fldCharType="end"/>
        </w:r>
      </w:hyperlink>
    </w:p>
    <w:p w:rsidR="00FD5FCC" w:rsidRDefault="006138A2" w:rsidP="00596FE2">
      <w:pPr>
        <w:pStyle w:val="10"/>
        <w:spacing w:beforeLines="15" w:afterLines="15" w:line="340" w:lineRule="exact"/>
        <w:rPr>
          <w:rFonts w:asciiTheme="minorHAnsi" w:eastAsiaTheme="minorEastAsia" w:hAnsiTheme="minorHAnsi" w:cstheme="minorBidi"/>
          <w:noProof/>
          <w:szCs w:val="22"/>
        </w:rPr>
      </w:pPr>
      <w:hyperlink w:anchor="_Toc383005029" w:history="1">
        <w:r w:rsidR="00FD5FCC" w:rsidRPr="00FD5FCC">
          <w:rPr>
            <w:rStyle w:val="a4"/>
            <w:rFonts w:asciiTheme="minorEastAsia" w:eastAsiaTheme="minorEastAsia" w:hAnsiTheme="minorEastAsia" w:hint="eastAsia"/>
            <w:noProof/>
            <w:sz w:val="24"/>
          </w:rPr>
          <w:t>（二）各主要行业指标预测</w:t>
        </w:r>
        <w:r w:rsidR="00FD5FCC" w:rsidRPr="00FD5FCC">
          <w:rPr>
            <w:rFonts w:asciiTheme="minorEastAsia" w:eastAsiaTheme="minorEastAsia" w:hAnsiTheme="minorEastAsia"/>
            <w:noProof/>
            <w:webHidden/>
            <w:sz w:val="24"/>
          </w:rPr>
          <w:tab/>
        </w:r>
        <w:r w:rsidRPr="00FD5FCC">
          <w:rPr>
            <w:rFonts w:asciiTheme="minorEastAsia" w:eastAsiaTheme="minorEastAsia" w:hAnsiTheme="minorEastAsia"/>
            <w:noProof/>
            <w:webHidden/>
            <w:sz w:val="24"/>
          </w:rPr>
          <w:fldChar w:fldCharType="begin"/>
        </w:r>
        <w:r w:rsidR="00FD5FCC" w:rsidRPr="00FD5FCC">
          <w:rPr>
            <w:rFonts w:asciiTheme="minorEastAsia" w:eastAsiaTheme="minorEastAsia" w:hAnsiTheme="minorEastAsia"/>
            <w:noProof/>
            <w:webHidden/>
            <w:sz w:val="24"/>
          </w:rPr>
          <w:instrText xml:space="preserve"> PAGEREF _Toc383005029 \h </w:instrText>
        </w:r>
        <w:r w:rsidRPr="00FD5FCC">
          <w:rPr>
            <w:rFonts w:asciiTheme="minorEastAsia" w:eastAsiaTheme="minorEastAsia" w:hAnsiTheme="minorEastAsia"/>
            <w:noProof/>
            <w:webHidden/>
            <w:sz w:val="24"/>
          </w:rPr>
        </w:r>
        <w:r w:rsidRPr="00FD5FCC">
          <w:rPr>
            <w:rFonts w:asciiTheme="minorEastAsia" w:eastAsiaTheme="minorEastAsia" w:hAnsiTheme="minorEastAsia"/>
            <w:noProof/>
            <w:webHidden/>
            <w:sz w:val="24"/>
          </w:rPr>
          <w:fldChar w:fldCharType="separate"/>
        </w:r>
        <w:r w:rsidR="00F4391B">
          <w:rPr>
            <w:rFonts w:asciiTheme="minorEastAsia" w:eastAsiaTheme="minorEastAsia" w:hAnsiTheme="minorEastAsia"/>
            <w:noProof/>
            <w:webHidden/>
            <w:sz w:val="24"/>
          </w:rPr>
          <w:t>72</w:t>
        </w:r>
        <w:r w:rsidRPr="00FD5FCC">
          <w:rPr>
            <w:rFonts w:asciiTheme="minorEastAsia" w:eastAsiaTheme="minorEastAsia" w:hAnsiTheme="minorEastAsia"/>
            <w:noProof/>
            <w:webHidden/>
            <w:sz w:val="24"/>
          </w:rPr>
          <w:fldChar w:fldCharType="end"/>
        </w:r>
      </w:hyperlink>
    </w:p>
    <w:p w:rsidR="00A52FB9" w:rsidRPr="00667335" w:rsidRDefault="006138A2" w:rsidP="00596FE2">
      <w:pPr>
        <w:pStyle w:val="10"/>
        <w:spacing w:beforeLines="15" w:afterLines="15" w:line="340" w:lineRule="exact"/>
        <w:rPr>
          <w:rFonts w:asciiTheme="minorEastAsia" w:eastAsiaTheme="minorEastAsia" w:hAnsiTheme="minorEastAsia"/>
          <w:b/>
          <w:sz w:val="24"/>
        </w:rPr>
      </w:pPr>
      <w:r w:rsidRPr="00667335">
        <w:rPr>
          <w:rFonts w:asciiTheme="minorEastAsia" w:eastAsiaTheme="minorEastAsia" w:hAnsiTheme="minorEastAsia"/>
          <w:b/>
          <w:sz w:val="24"/>
        </w:rPr>
        <w:fldChar w:fldCharType="end"/>
      </w:r>
    </w:p>
    <w:p w:rsidR="00423464" w:rsidRDefault="00423464">
      <w:pPr>
        <w:sectPr w:rsidR="00423464" w:rsidSect="00F23229">
          <w:headerReference w:type="even" r:id="rId8"/>
          <w:headerReference w:type="default" r:id="rId9"/>
          <w:footerReference w:type="even" r:id="rId10"/>
          <w:footerReference w:type="default" r:id="rId11"/>
          <w:pgSz w:w="11906" w:h="16838" w:code="9"/>
          <w:pgMar w:top="1440" w:right="1797" w:bottom="1440" w:left="1797" w:header="851" w:footer="992" w:gutter="0"/>
          <w:cols w:space="425"/>
          <w:docGrid w:type="lines" w:linePitch="312"/>
        </w:sectPr>
      </w:pPr>
    </w:p>
    <w:p w:rsidR="00CA572B" w:rsidRPr="00CA572B" w:rsidRDefault="00CA572B" w:rsidP="00596FE2">
      <w:pPr>
        <w:spacing w:beforeLines="50" w:afterLines="50" w:line="520" w:lineRule="exact"/>
        <w:ind w:firstLineChars="200" w:firstLine="723"/>
        <w:jc w:val="center"/>
        <w:rPr>
          <w:rFonts w:ascii="黑体" w:eastAsia="黑体" w:hAnsi="黑体"/>
          <w:b/>
          <w:sz w:val="36"/>
          <w:szCs w:val="36"/>
        </w:rPr>
      </w:pPr>
      <w:bookmarkStart w:id="0" w:name="_Toc291416239"/>
      <w:r w:rsidRPr="00CA572B">
        <w:rPr>
          <w:rFonts w:ascii="黑体" w:eastAsia="黑体" w:hAnsi="黑体" w:hint="eastAsia"/>
          <w:b/>
          <w:sz w:val="36"/>
          <w:szCs w:val="36"/>
        </w:rPr>
        <w:lastRenderedPageBreak/>
        <w:t>中国轻工行业发展报告（2013年度）</w:t>
      </w:r>
    </w:p>
    <w:p w:rsidR="008175F2" w:rsidRPr="00EE66B8" w:rsidRDefault="008175F2" w:rsidP="00596FE2">
      <w:pPr>
        <w:spacing w:beforeLines="100" w:afterLines="50" w:line="520" w:lineRule="exact"/>
        <w:ind w:firstLineChars="200" w:firstLine="560"/>
        <w:rPr>
          <w:rFonts w:ascii="宋体" w:hAnsi="宋体"/>
          <w:sz w:val="28"/>
          <w:szCs w:val="28"/>
        </w:rPr>
      </w:pPr>
      <w:r w:rsidRPr="00EE66B8">
        <w:rPr>
          <w:rFonts w:ascii="宋体" w:hAnsi="宋体" w:hint="eastAsia"/>
          <w:sz w:val="28"/>
          <w:szCs w:val="28"/>
        </w:rPr>
        <w:t>2013年，面对国内宏观经济增长放缓、国外消费市场低迷不振的不利因素，中国轻工业联合会认真贯彻中央“稳中求进”的经济指导思想，引导行业坚持科学发展、加快转型升级，有效遏制</w:t>
      </w:r>
      <w:r w:rsidR="00400723">
        <w:rPr>
          <w:rFonts w:ascii="宋体" w:hAnsi="宋体" w:hint="eastAsia"/>
          <w:sz w:val="28"/>
          <w:szCs w:val="28"/>
        </w:rPr>
        <w:t>了</w:t>
      </w:r>
      <w:r w:rsidRPr="00EE66B8">
        <w:rPr>
          <w:rFonts w:ascii="宋体" w:hAnsi="宋体" w:hint="eastAsia"/>
          <w:sz w:val="28"/>
          <w:szCs w:val="28"/>
        </w:rPr>
        <w:t>近年来发展增速大幅下滑的势头。轻工行业全年经济运行总体平稳，运行质量有所提高，对外贸易继续增长，取得了良好的发展业绩。</w:t>
      </w:r>
    </w:p>
    <w:p w:rsidR="00A460B8" w:rsidRPr="00A460B8" w:rsidRDefault="00A460B8" w:rsidP="00596FE2">
      <w:pPr>
        <w:spacing w:beforeLines="50" w:afterLines="50" w:line="520" w:lineRule="exact"/>
        <w:ind w:firstLineChars="200" w:firstLine="560"/>
        <w:jc w:val="left"/>
        <w:rPr>
          <w:rFonts w:ascii="宋体" w:hAnsi="宋体"/>
          <w:sz w:val="28"/>
          <w:szCs w:val="28"/>
        </w:rPr>
      </w:pPr>
      <w:r w:rsidRPr="00D03417">
        <w:rPr>
          <w:rFonts w:ascii="宋体" w:hAnsi="宋体" w:hint="eastAsia"/>
          <w:sz w:val="28"/>
          <w:szCs w:val="28"/>
        </w:rPr>
        <w:t>轻工行业全年实现主营业</w:t>
      </w:r>
      <w:r w:rsidRPr="00802562">
        <w:rPr>
          <w:rFonts w:ascii="宋体" w:hAnsi="宋体" w:hint="eastAsia"/>
          <w:sz w:val="28"/>
          <w:szCs w:val="28"/>
        </w:rPr>
        <w:t>收入24.7万亿元，其中规模以上工业企业累计实现主营业务收入20.3万亿元，</w:t>
      </w:r>
      <w:r w:rsidRPr="00D03417">
        <w:rPr>
          <w:rFonts w:ascii="宋体" w:hAnsi="宋体" w:hint="eastAsia"/>
          <w:sz w:val="28"/>
          <w:szCs w:val="28"/>
        </w:rPr>
        <w:t>规模以上企业主营业务收入占全国工业20%；工业增加值增速10.16%，高于全国工业0.46</w:t>
      </w:r>
      <w:r w:rsidR="00B709A0">
        <w:rPr>
          <w:rFonts w:ascii="宋体" w:hAnsi="宋体" w:hint="eastAsia"/>
          <w:sz w:val="28"/>
          <w:szCs w:val="28"/>
        </w:rPr>
        <w:t>个百分点；</w:t>
      </w:r>
      <w:r w:rsidRPr="00D03417">
        <w:rPr>
          <w:rFonts w:ascii="宋体" w:hAnsi="宋体" w:hint="eastAsia"/>
          <w:sz w:val="28"/>
          <w:szCs w:val="28"/>
        </w:rPr>
        <w:t>轻工出口达到5583亿美元，占全国出口总量25.3%。轻工业为国民经济发展做出重要贡献。</w:t>
      </w:r>
    </w:p>
    <w:p w:rsidR="00A460B8" w:rsidRPr="00733CF5" w:rsidRDefault="00A460B8" w:rsidP="00A460B8">
      <w:pPr>
        <w:pStyle w:val="1"/>
        <w:spacing w:before="156" w:after="156" w:line="520" w:lineRule="exact"/>
        <w:rPr>
          <w:rFonts w:asciiTheme="majorEastAsia" w:eastAsiaTheme="majorEastAsia" w:hAnsiTheme="majorEastAsia"/>
        </w:rPr>
      </w:pPr>
      <w:bookmarkStart w:id="1" w:name="_Toc383004966"/>
      <w:r w:rsidRPr="00733CF5">
        <w:rPr>
          <w:rFonts w:asciiTheme="majorEastAsia" w:eastAsiaTheme="majorEastAsia" w:hAnsiTheme="majorEastAsia" w:hint="eastAsia"/>
        </w:rPr>
        <w:t>一、运行走势</w:t>
      </w:r>
      <w:bookmarkEnd w:id="1"/>
    </w:p>
    <w:p w:rsidR="00A460B8" w:rsidRPr="00A460B8" w:rsidRDefault="00A460B8" w:rsidP="00596FE2">
      <w:pPr>
        <w:spacing w:beforeLines="50" w:afterLines="50" w:line="520" w:lineRule="exact"/>
        <w:ind w:firstLineChars="200" w:firstLine="560"/>
        <w:jc w:val="left"/>
        <w:rPr>
          <w:rFonts w:ascii="宋体" w:hAnsi="宋体"/>
          <w:sz w:val="28"/>
          <w:szCs w:val="28"/>
        </w:rPr>
      </w:pPr>
      <w:r w:rsidRPr="00A460B8">
        <w:rPr>
          <w:rFonts w:ascii="宋体" w:hAnsi="宋体" w:hint="eastAsia"/>
          <w:sz w:val="28"/>
          <w:szCs w:val="28"/>
        </w:rPr>
        <w:t>2013年，受国内外经济形势影响，轻工行业年度发展速度进一步放缓，已从高速发展期进入中速发展期，但降幅有所收窄。</w:t>
      </w:r>
    </w:p>
    <w:p w:rsidR="00A460B8" w:rsidRPr="00A460B8" w:rsidRDefault="00A460B8" w:rsidP="00A460B8">
      <w:pPr>
        <w:pStyle w:val="1"/>
        <w:spacing w:before="156" w:after="156" w:line="520" w:lineRule="exact"/>
      </w:pPr>
      <w:bookmarkStart w:id="2" w:name="_Toc383004967"/>
      <w:r w:rsidRPr="00733CF5">
        <w:rPr>
          <w:rFonts w:asciiTheme="majorEastAsia" w:eastAsiaTheme="majorEastAsia" w:hAnsiTheme="majorEastAsia" w:hint="eastAsia"/>
        </w:rPr>
        <w:t>（一）中轻景气指数</w:t>
      </w:r>
      <w:r w:rsidR="00722FC4">
        <w:rPr>
          <w:rFonts w:asciiTheme="majorEastAsia" w:eastAsiaTheme="majorEastAsia" w:hAnsiTheme="majorEastAsia" w:hint="eastAsia"/>
        </w:rPr>
        <w:t>走势</w:t>
      </w:r>
      <w:bookmarkEnd w:id="2"/>
    </w:p>
    <w:p w:rsidR="00A460B8" w:rsidRDefault="00A460B8" w:rsidP="00596FE2">
      <w:pPr>
        <w:spacing w:beforeLines="50" w:afterLines="50" w:line="520" w:lineRule="exact"/>
        <w:ind w:firstLineChars="200" w:firstLine="560"/>
        <w:jc w:val="left"/>
        <w:rPr>
          <w:rFonts w:ascii="宋体" w:hAnsi="宋体"/>
          <w:sz w:val="28"/>
          <w:szCs w:val="28"/>
        </w:rPr>
      </w:pPr>
      <w:r w:rsidRPr="00CD17CF">
        <w:rPr>
          <w:rFonts w:ascii="宋体" w:hAnsi="宋体" w:hint="eastAsia"/>
          <w:sz w:val="28"/>
          <w:szCs w:val="28"/>
        </w:rPr>
        <w:t>中国轻工业</w:t>
      </w:r>
      <w:r w:rsidRPr="00A460B8">
        <w:rPr>
          <w:rFonts w:ascii="宋体" w:hAnsi="宋体" w:hint="eastAsia"/>
          <w:sz w:val="28"/>
          <w:szCs w:val="28"/>
        </w:rPr>
        <w:t>经济</w:t>
      </w:r>
      <w:r w:rsidRPr="00CD17CF">
        <w:rPr>
          <w:rFonts w:ascii="宋体" w:hAnsi="宋体" w:hint="eastAsia"/>
          <w:sz w:val="28"/>
          <w:szCs w:val="28"/>
        </w:rPr>
        <w:t>运行及预测预警系统数据显示，</w:t>
      </w:r>
      <w:r>
        <w:rPr>
          <w:rFonts w:ascii="宋体" w:hAnsi="宋体" w:hint="eastAsia"/>
          <w:sz w:val="28"/>
          <w:szCs w:val="28"/>
        </w:rPr>
        <w:t>2013年中轻景气指数值比前两年有明显回落，</w:t>
      </w:r>
      <w:r w:rsidR="00B709A0">
        <w:rPr>
          <w:rFonts w:ascii="宋体" w:hAnsi="宋体" w:hint="eastAsia"/>
          <w:sz w:val="28"/>
          <w:szCs w:val="28"/>
        </w:rPr>
        <w:t>从2011年初位于稳定区域高位的107.45，下滑至2013年底位于稳定区域低位的93.59，</w:t>
      </w:r>
      <w:r>
        <w:rPr>
          <w:rFonts w:ascii="宋体" w:hAnsi="宋体" w:hint="eastAsia"/>
          <w:sz w:val="28"/>
          <w:szCs w:val="28"/>
        </w:rPr>
        <w:t>轻工月度景气指数已连续两年低于100</w:t>
      </w:r>
      <w:r w:rsidR="006A18B2">
        <w:rPr>
          <w:rFonts w:ascii="宋体" w:hAnsi="宋体" w:hint="eastAsia"/>
          <w:sz w:val="28"/>
          <w:szCs w:val="28"/>
        </w:rPr>
        <w:t>。轻工景气指数逐年走低，主要是</w:t>
      </w:r>
      <w:r w:rsidR="00F5502D">
        <w:rPr>
          <w:rFonts w:ascii="宋体" w:hAnsi="宋体" w:hint="eastAsia"/>
          <w:sz w:val="28"/>
          <w:szCs w:val="28"/>
        </w:rPr>
        <w:t>因为</w:t>
      </w:r>
      <w:r w:rsidR="006A18B2">
        <w:rPr>
          <w:rFonts w:ascii="宋体" w:hAnsi="宋体" w:hint="eastAsia"/>
          <w:sz w:val="28"/>
          <w:szCs w:val="28"/>
        </w:rPr>
        <w:t>主营业务指数、利润指数和出口指数大幅下滑所致。</w:t>
      </w:r>
    </w:p>
    <w:p w:rsidR="00A460B8" w:rsidRPr="00A460B8" w:rsidRDefault="00A460B8" w:rsidP="00596FE2">
      <w:pPr>
        <w:spacing w:beforeLines="50" w:afterLines="50" w:line="520" w:lineRule="exact"/>
        <w:ind w:firstLineChars="200" w:firstLine="560"/>
        <w:jc w:val="left"/>
        <w:rPr>
          <w:rFonts w:ascii="宋体" w:hAnsi="宋体"/>
          <w:sz w:val="28"/>
          <w:szCs w:val="28"/>
        </w:rPr>
      </w:pPr>
      <w:r w:rsidRPr="00A460B8">
        <w:rPr>
          <w:rFonts w:ascii="宋体" w:hAnsi="宋体"/>
          <w:sz w:val="28"/>
          <w:szCs w:val="28"/>
        </w:rPr>
        <w:t>2013</w:t>
      </w:r>
      <w:r w:rsidRPr="00A460B8">
        <w:rPr>
          <w:rFonts w:ascii="宋体" w:hAnsi="宋体" w:hint="eastAsia"/>
          <w:sz w:val="28"/>
          <w:szCs w:val="28"/>
        </w:rPr>
        <w:t>年，轻工行业年初景气指数较高，年中出</w:t>
      </w:r>
      <w:r w:rsidRPr="00941C13">
        <w:rPr>
          <w:rFonts w:ascii="宋体" w:hAnsi="宋体" w:hint="eastAsia"/>
          <w:sz w:val="28"/>
          <w:szCs w:val="28"/>
        </w:rPr>
        <w:t>现</w:t>
      </w:r>
      <w:r w:rsidRPr="00A460B8">
        <w:rPr>
          <w:rFonts w:ascii="宋体" w:hAnsi="宋体" w:hint="eastAsia"/>
          <w:sz w:val="28"/>
          <w:szCs w:val="28"/>
        </w:rPr>
        <w:t>明显下滑，但自</w:t>
      </w:r>
      <w:r w:rsidRPr="00A460B8">
        <w:rPr>
          <w:rFonts w:ascii="宋体" w:hAnsi="宋体"/>
          <w:sz w:val="28"/>
          <w:szCs w:val="28"/>
        </w:rPr>
        <w:t>8</w:t>
      </w:r>
      <w:r w:rsidRPr="00A460B8">
        <w:rPr>
          <w:rFonts w:ascii="宋体" w:hAnsi="宋体" w:hint="eastAsia"/>
          <w:sz w:val="28"/>
          <w:szCs w:val="28"/>
        </w:rPr>
        <w:t>月份以来连续</w:t>
      </w:r>
      <w:r w:rsidRPr="00A460B8">
        <w:rPr>
          <w:rFonts w:ascii="宋体" w:hAnsi="宋体"/>
          <w:sz w:val="28"/>
          <w:szCs w:val="28"/>
        </w:rPr>
        <w:t>4</w:t>
      </w:r>
      <w:r w:rsidRPr="00A460B8">
        <w:rPr>
          <w:rFonts w:ascii="宋体" w:hAnsi="宋体" w:hint="eastAsia"/>
          <w:sz w:val="28"/>
          <w:szCs w:val="28"/>
        </w:rPr>
        <w:t>个月小幅回升，全年中轻景气指数运行在绿色稳定区间，总体走势平稳，</w:t>
      </w:r>
      <w:r w:rsidR="00941C13" w:rsidRPr="00A460B8">
        <w:rPr>
          <w:rFonts w:ascii="宋体" w:hAnsi="宋体" w:hint="eastAsia"/>
          <w:sz w:val="28"/>
          <w:szCs w:val="28"/>
        </w:rPr>
        <w:t>景气指数</w:t>
      </w:r>
      <w:r w:rsidRPr="00A460B8">
        <w:rPr>
          <w:rFonts w:ascii="宋体" w:hAnsi="宋体" w:hint="eastAsia"/>
          <w:sz w:val="28"/>
          <w:szCs w:val="28"/>
        </w:rPr>
        <w:t>自2012年来大幅下滑的势头得以遏制。</w:t>
      </w:r>
      <w:r w:rsidR="00941C13">
        <w:rPr>
          <w:rFonts w:ascii="宋体" w:hAnsi="宋体" w:hint="eastAsia"/>
          <w:sz w:val="28"/>
          <w:szCs w:val="28"/>
        </w:rPr>
        <w:t>目前中轻景气指数仍运行在稳定区间，表明轻工行业</w:t>
      </w:r>
      <w:r w:rsidR="00941C13" w:rsidRPr="00A460B8">
        <w:rPr>
          <w:rFonts w:ascii="宋体" w:hAnsi="宋体" w:hint="eastAsia"/>
          <w:sz w:val="28"/>
          <w:szCs w:val="28"/>
        </w:rPr>
        <w:t>经济运行</w:t>
      </w:r>
      <w:r w:rsidR="00941C13" w:rsidRPr="00A460B8">
        <w:rPr>
          <w:rFonts w:ascii="宋体" w:hAnsi="宋体" w:hint="eastAsia"/>
          <w:sz w:val="28"/>
          <w:szCs w:val="28"/>
        </w:rPr>
        <w:lastRenderedPageBreak/>
        <w:t>由高速增长</w:t>
      </w:r>
      <w:r w:rsidR="00DA10D9">
        <w:rPr>
          <w:rFonts w:ascii="宋体" w:hAnsi="宋体" w:hint="eastAsia"/>
          <w:sz w:val="28"/>
          <w:szCs w:val="28"/>
        </w:rPr>
        <w:t>期</w:t>
      </w:r>
      <w:r w:rsidR="00941C13" w:rsidRPr="00A460B8">
        <w:rPr>
          <w:rFonts w:ascii="宋体" w:hAnsi="宋体" w:hint="eastAsia"/>
          <w:sz w:val="28"/>
          <w:szCs w:val="28"/>
        </w:rPr>
        <w:t>进入</w:t>
      </w:r>
      <w:r w:rsidR="00941C13">
        <w:rPr>
          <w:rFonts w:ascii="宋体" w:hAnsi="宋体" w:hint="eastAsia"/>
          <w:sz w:val="28"/>
          <w:szCs w:val="28"/>
        </w:rPr>
        <w:t>了</w:t>
      </w:r>
      <w:r w:rsidR="00941C13" w:rsidRPr="00A460B8">
        <w:rPr>
          <w:rFonts w:ascii="宋体" w:hAnsi="宋体" w:hint="eastAsia"/>
          <w:sz w:val="28"/>
          <w:szCs w:val="28"/>
        </w:rPr>
        <w:t>平稳发展期（见图1-1）。</w:t>
      </w:r>
    </w:p>
    <w:p w:rsidR="00A460B8" w:rsidRPr="00FB6E09" w:rsidRDefault="00A460B8" w:rsidP="00596FE2">
      <w:pPr>
        <w:spacing w:beforeLines="50" w:afterLines="50" w:line="520" w:lineRule="exact"/>
        <w:ind w:firstLineChars="200" w:firstLine="560"/>
        <w:jc w:val="left"/>
        <w:rPr>
          <w:rFonts w:ascii="宋体" w:hAnsi="宋体"/>
          <w:color w:val="000000"/>
          <w:sz w:val="28"/>
          <w:szCs w:val="28"/>
        </w:rPr>
      </w:pPr>
      <w:r>
        <w:rPr>
          <w:rFonts w:ascii="宋体" w:hAnsi="宋体"/>
          <w:noProof/>
          <w:color w:val="000000"/>
          <w:sz w:val="28"/>
          <w:szCs w:val="28"/>
        </w:rPr>
        <w:drawing>
          <wp:anchor distT="0" distB="0" distL="114300" distR="114300" simplePos="0" relativeHeight="251709440" behindDoc="0" locked="0" layoutInCell="1" allowOverlap="1">
            <wp:simplePos x="0" y="0"/>
            <wp:positionH relativeFrom="column">
              <wp:posOffset>192405</wp:posOffset>
            </wp:positionH>
            <wp:positionV relativeFrom="paragraph">
              <wp:posOffset>-35560</wp:posOffset>
            </wp:positionV>
            <wp:extent cx="4648200" cy="2495550"/>
            <wp:effectExtent l="19050" t="0" r="0" b="0"/>
            <wp:wrapNone/>
            <wp:docPr id="10" name="图片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2"/>
                    <pic:cNvPicPr>
                      <a:picLocks noChangeAspect="1" noChangeArrowheads="1"/>
                    </pic:cNvPicPr>
                  </pic:nvPicPr>
                  <pic:blipFill>
                    <a:blip r:embed="rId12"/>
                    <a:srcRect/>
                    <a:stretch>
                      <a:fillRect/>
                    </a:stretch>
                  </pic:blipFill>
                  <pic:spPr bwMode="auto">
                    <a:xfrm>
                      <a:off x="0" y="0"/>
                      <a:ext cx="4648200" cy="2495550"/>
                    </a:xfrm>
                    <a:prstGeom prst="rect">
                      <a:avLst/>
                    </a:prstGeom>
                    <a:solidFill>
                      <a:srgbClr val="FFFFFF"/>
                    </a:solidFill>
                    <a:ln w="9525">
                      <a:noFill/>
                      <a:miter lim="800000"/>
                      <a:headEnd/>
                      <a:tailEnd/>
                    </a:ln>
                  </pic:spPr>
                </pic:pic>
              </a:graphicData>
            </a:graphic>
          </wp:anchor>
        </w:drawing>
      </w:r>
    </w:p>
    <w:p w:rsidR="00A460B8" w:rsidRDefault="00A460B8" w:rsidP="00596FE2">
      <w:pPr>
        <w:spacing w:beforeLines="50" w:afterLines="50" w:line="520" w:lineRule="exact"/>
        <w:ind w:firstLineChars="200" w:firstLine="560"/>
        <w:jc w:val="left"/>
        <w:rPr>
          <w:rFonts w:ascii="宋体" w:hAnsi="宋体"/>
          <w:color w:val="000000"/>
          <w:sz w:val="28"/>
          <w:szCs w:val="28"/>
        </w:rPr>
      </w:pPr>
    </w:p>
    <w:p w:rsidR="00A460B8" w:rsidRDefault="00A460B8" w:rsidP="00596FE2">
      <w:pPr>
        <w:spacing w:beforeLines="50" w:afterLines="50" w:line="520" w:lineRule="exact"/>
        <w:ind w:firstLineChars="200" w:firstLine="560"/>
        <w:jc w:val="left"/>
        <w:rPr>
          <w:rFonts w:ascii="宋体" w:hAnsi="宋体"/>
          <w:color w:val="000000"/>
          <w:sz w:val="28"/>
          <w:szCs w:val="28"/>
        </w:rPr>
      </w:pPr>
    </w:p>
    <w:p w:rsidR="00A460B8" w:rsidRPr="00302BF1" w:rsidRDefault="00A460B8" w:rsidP="00596FE2">
      <w:pPr>
        <w:spacing w:beforeLines="50" w:afterLines="50" w:line="520" w:lineRule="exact"/>
        <w:ind w:firstLineChars="200" w:firstLine="560"/>
        <w:rPr>
          <w:rFonts w:ascii="宋体" w:hAnsi="宋体"/>
          <w:sz w:val="28"/>
          <w:szCs w:val="28"/>
        </w:rPr>
      </w:pPr>
    </w:p>
    <w:p w:rsidR="00A460B8" w:rsidRDefault="00A460B8" w:rsidP="00596FE2">
      <w:pPr>
        <w:spacing w:beforeLines="50" w:afterLines="50" w:line="520" w:lineRule="exact"/>
        <w:ind w:firstLineChars="200" w:firstLine="560"/>
        <w:rPr>
          <w:rFonts w:ascii="宋体" w:hAnsi="宋体"/>
          <w:sz w:val="28"/>
          <w:szCs w:val="28"/>
        </w:rPr>
      </w:pPr>
    </w:p>
    <w:p w:rsidR="00A460B8" w:rsidRDefault="00A460B8" w:rsidP="00596FE2">
      <w:pPr>
        <w:spacing w:beforeLines="50" w:afterLines="50" w:line="520" w:lineRule="exact"/>
        <w:ind w:firstLineChars="200" w:firstLine="560"/>
        <w:rPr>
          <w:rFonts w:ascii="宋体" w:hAnsi="宋体"/>
          <w:sz w:val="28"/>
          <w:szCs w:val="28"/>
        </w:rPr>
      </w:pPr>
    </w:p>
    <w:p w:rsidR="00A460B8" w:rsidRDefault="00A460B8" w:rsidP="00A460B8">
      <w:pPr>
        <w:jc w:val="center"/>
        <w:rPr>
          <w:rFonts w:ascii="宋体" w:hAnsi="宋体"/>
          <w:kern w:val="0"/>
          <w:sz w:val="24"/>
        </w:rPr>
      </w:pPr>
      <w:r w:rsidRPr="001E5173">
        <w:rPr>
          <w:rFonts w:ascii="宋体" w:hAnsi="宋体" w:hint="eastAsia"/>
          <w:kern w:val="0"/>
          <w:sz w:val="24"/>
        </w:rPr>
        <w:t>图</w:t>
      </w:r>
      <w:r>
        <w:rPr>
          <w:rFonts w:ascii="宋体" w:hAnsi="宋体" w:hint="eastAsia"/>
          <w:kern w:val="0"/>
          <w:sz w:val="24"/>
        </w:rPr>
        <w:t>1-1</w:t>
      </w:r>
      <w:r w:rsidRPr="001E5173">
        <w:rPr>
          <w:rFonts w:ascii="宋体" w:hAnsi="宋体" w:hint="eastAsia"/>
          <w:kern w:val="0"/>
          <w:sz w:val="24"/>
        </w:rPr>
        <w:t xml:space="preserve">  201</w:t>
      </w:r>
      <w:r>
        <w:rPr>
          <w:rFonts w:ascii="宋体" w:hAnsi="宋体" w:hint="eastAsia"/>
          <w:kern w:val="0"/>
          <w:sz w:val="24"/>
        </w:rPr>
        <w:t>1</w:t>
      </w:r>
      <w:r w:rsidRPr="001E5173">
        <w:rPr>
          <w:rFonts w:ascii="宋体" w:hAnsi="宋体" w:hint="eastAsia"/>
          <w:kern w:val="0"/>
          <w:sz w:val="24"/>
        </w:rPr>
        <w:t>—201</w:t>
      </w:r>
      <w:r>
        <w:rPr>
          <w:rFonts w:ascii="宋体" w:hAnsi="宋体" w:hint="eastAsia"/>
          <w:kern w:val="0"/>
          <w:sz w:val="24"/>
        </w:rPr>
        <w:t>3年</w:t>
      </w:r>
      <w:r w:rsidRPr="001E5173">
        <w:rPr>
          <w:rFonts w:ascii="宋体" w:hAnsi="宋体" w:hint="eastAsia"/>
          <w:kern w:val="0"/>
          <w:sz w:val="24"/>
        </w:rPr>
        <w:t>中轻景气指数</w:t>
      </w:r>
      <w:r>
        <w:rPr>
          <w:rFonts w:ascii="宋体" w:hAnsi="宋体" w:hint="eastAsia"/>
          <w:kern w:val="0"/>
          <w:sz w:val="24"/>
        </w:rPr>
        <w:t>走</w:t>
      </w:r>
      <w:r w:rsidRPr="001E5173">
        <w:rPr>
          <w:rFonts w:ascii="宋体" w:hAnsi="宋体" w:hint="eastAsia"/>
          <w:kern w:val="0"/>
          <w:sz w:val="24"/>
        </w:rPr>
        <w:t>势</w:t>
      </w:r>
    </w:p>
    <w:p w:rsidR="00A460B8" w:rsidRPr="00733CF5" w:rsidRDefault="00A460B8" w:rsidP="00A460B8">
      <w:pPr>
        <w:pStyle w:val="1"/>
        <w:spacing w:before="156" w:after="156" w:line="520" w:lineRule="exact"/>
        <w:rPr>
          <w:rFonts w:asciiTheme="majorEastAsia" w:eastAsiaTheme="majorEastAsia" w:hAnsiTheme="majorEastAsia"/>
        </w:rPr>
      </w:pPr>
      <w:bookmarkStart w:id="3" w:name="_Toc383004968"/>
      <w:r w:rsidRPr="00733CF5">
        <w:rPr>
          <w:rFonts w:asciiTheme="majorEastAsia" w:eastAsiaTheme="majorEastAsia" w:hAnsiTheme="majorEastAsia" w:hint="eastAsia"/>
        </w:rPr>
        <w:t>（二）分</w:t>
      </w:r>
      <w:r w:rsidR="00F02828">
        <w:rPr>
          <w:rFonts w:asciiTheme="majorEastAsia" w:eastAsiaTheme="majorEastAsia" w:hAnsiTheme="majorEastAsia" w:hint="eastAsia"/>
        </w:rPr>
        <w:t>项</w:t>
      </w:r>
      <w:r w:rsidRPr="00733CF5">
        <w:rPr>
          <w:rFonts w:asciiTheme="majorEastAsia" w:eastAsiaTheme="majorEastAsia" w:hAnsiTheme="majorEastAsia" w:hint="eastAsia"/>
        </w:rPr>
        <w:t>景气指数</w:t>
      </w:r>
      <w:r w:rsidR="00722FC4">
        <w:rPr>
          <w:rFonts w:asciiTheme="majorEastAsia" w:eastAsiaTheme="majorEastAsia" w:hAnsiTheme="majorEastAsia" w:hint="eastAsia"/>
        </w:rPr>
        <w:t>走势</w:t>
      </w:r>
      <w:bookmarkEnd w:id="3"/>
    </w:p>
    <w:p w:rsidR="00A460B8" w:rsidRPr="00F90B25" w:rsidRDefault="00A460B8" w:rsidP="00596FE2">
      <w:pPr>
        <w:spacing w:beforeLines="50" w:afterLines="50" w:line="520" w:lineRule="exact"/>
        <w:jc w:val="left"/>
        <w:rPr>
          <w:rFonts w:ascii="宋体" w:hAnsi="宋体"/>
          <w:b/>
          <w:sz w:val="28"/>
          <w:szCs w:val="28"/>
        </w:rPr>
      </w:pPr>
      <w:r w:rsidRPr="00F90B25">
        <w:rPr>
          <w:rFonts w:ascii="宋体" w:hAnsi="宋体" w:hint="eastAsia"/>
          <w:b/>
          <w:sz w:val="28"/>
          <w:szCs w:val="28"/>
        </w:rPr>
        <w:t>1</w:t>
      </w:r>
      <w:r w:rsidR="00F632E8">
        <w:rPr>
          <w:rFonts w:ascii="宋体" w:hAnsi="宋体" w:hint="eastAsia"/>
          <w:b/>
          <w:sz w:val="28"/>
          <w:szCs w:val="28"/>
        </w:rPr>
        <w:t>．</w:t>
      </w:r>
      <w:r w:rsidRPr="00F90B25">
        <w:rPr>
          <w:rFonts w:ascii="宋体" w:hAnsi="宋体" w:hint="eastAsia"/>
          <w:b/>
          <w:sz w:val="28"/>
          <w:szCs w:val="28"/>
        </w:rPr>
        <w:t>主营业务景气指数</w:t>
      </w:r>
    </w:p>
    <w:p w:rsidR="00A460B8" w:rsidRDefault="00A460B8" w:rsidP="00596FE2">
      <w:pPr>
        <w:spacing w:beforeLines="50" w:afterLines="50" w:line="520" w:lineRule="exact"/>
        <w:ind w:firstLineChars="200" w:firstLine="560"/>
        <w:jc w:val="left"/>
        <w:rPr>
          <w:rFonts w:ascii="宋体" w:hAnsi="宋体"/>
          <w:sz w:val="28"/>
          <w:szCs w:val="28"/>
        </w:rPr>
      </w:pPr>
      <w:r>
        <w:rPr>
          <w:rFonts w:ascii="宋体" w:hAnsi="宋体" w:hint="eastAsia"/>
          <w:sz w:val="28"/>
          <w:szCs w:val="28"/>
        </w:rPr>
        <w:t>中轻主营业务收入景气指数走势与中轻景气指数基本一致，2012年开始有较大幅度下滑，月度指数开始低于100，2013年以来走势相对平稳。2013年12月主营业务收入景气指数为92.86，仍处于绿色稳定区间</w:t>
      </w:r>
      <w:r w:rsidRPr="00A460B8">
        <w:rPr>
          <w:rFonts w:ascii="宋体" w:hAnsi="宋体" w:hint="eastAsia"/>
          <w:sz w:val="28"/>
          <w:szCs w:val="28"/>
        </w:rPr>
        <w:t>（见图1-2）</w:t>
      </w:r>
      <w:r>
        <w:rPr>
          <w:rFonts w:ascii="宋体" w:hAnsi="宋体" w:hint="eastAsia"/>
          <w:sz w:val="28"/>
          <w:szCs w:val="28"/>
        </w:rPr>
        <w:t>。</w:t>
      </w:r>
    </w:p>
    <w:p w:rsidR="00F87090" w:rsidRDefault="00F87090" w:rsidP="00596FE2">
      <w:pPr>
        <w:spacing w:beforeLines="50" w:afterLines="50" w:line="520" w:lineRule="exact"/>
        <w:ind w:firstLineChars="200" w:firstLine="560"/>
        <w:jc w:val="left"/>
        <w:rPr>
          <w:rFonts w:ascii="宋体" w:hAnsi="宋体"/>
          <w:sz w:val="28"/>
          <w:szCs w:val="28"/>
        </w:rPr>
      </w:pPr>
      <w:r>
        <w:rPr>
          <w:rFonts w:ascii="宋体" w:hAnsi="宋体"/>
          <w:noProof/>
          <w:sz w:val="28"/>
          <w:szCs w:val="28"/>
        </w:rPr>
        <w:drawing>
          <wp:anchor distT="0" distB="0" distL="114300" distR="114300" simplePos="0" relativeHeight="251712512" behindDoc="0" locked="0" layoutInCell="1" allowOverlap="1">
            <wp:simplePos x="0" y="0"/>
            <wp:positionH relativeFrom="column">
              <wp:posOffset>192405</wp:posOffset>
            </wp:positionH>
            <wp:positionV relativeFrom="paragraph">
              <wp:posOffset>210820</wp:posOffset>
            </wp:positionV>
            <wp:extent cx="4648200" cy="2381250"/>
            <wp:effectExtent l="19050" t="0" r="0" b="0"/>
            <wp:wrapNone/>
            <wp:docPr id="30" name="图片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6"/>
                    <pic:cNvPicPr>
                      <a:picLocks noChangeAspect="1" noChangeArrowheads="1"/>
                    </pic:cNvPicPr>
                  </pic:nvPicPr>
                  <pic:blipFill>
                    <a:blip r:embed="rId13"/>
                    <a:srcRect/>
                    <a:stretch>
                      <a:fillRect/>
                    </a:stretch>
                  </pic:blipFill>
                  <pic:spPr bwMode="auto">
                    <a:xfrm>
                      <a:off x="0" y="0"/>
                      <a:ext cx="4648200" cy="2381250"/>
                    </a:xfrm>
                    <a:prstGeom prst="rect">
                      <a:avLst/>
                    </a:prstGeom>
                    <a:solidFill>
                      <a:srgbClr val="FFFFFF"/>
                    </a:solidFill>
                    <a:ln w="9525">
                      <a:noFill/>
                      <a:miter lim="800000"/>
                      <a:headEnd/>
                      <a:tailEnd/>
                    </a:ln>
                  </pic:spPr>
                </pic:pic>
              </a:graphicData>
            </a:graphic>
          </wp:anchor>
        </w:drawing>
      </w:r>
    </w:p>
    <w:p w:rsidR="00A460B8" w:rsidRDefault="00A460B8" w:rsidP="00596FE2">
      <w:pPr>
        <w:spacing w:beforeLines="50" w:afterLines="50" w:line="520" w:lineRule="exact"/>
        <w:ind w:firstLineChars="200" w:firstLine="560"/>
        <w:rPr>
          <w:rFonts w:ascii="宋体" w:hAnsi="宋体"/>
          <w:sz w:val="28"/>
          <w:szCs w:val="28"/>
        </w:rPr>
      </w:pPr>
    </w:p>
    <w:p w:rsidR="00A460B8" w:rsidRDefault="00A460B8" w:rsidP="00596FE2">
      <w:pPr>
        <w:spacing w:beforeLines="50" w:afterLines="50" w:line="520" w:lineRule="exact"/>
        <w:ind w:firstLineChars="200" w:firstLine="560"/>
        <w:rPr>
          <w:rFonts w:ascii="宋体" w:hAnsi="宋体"/>
          <w:sz w:val="28"/>
          <w:szCs w:val="28"/>
        </w:rPr>
      </w:pPr>
    </w:p>
    <w:p w:rsidR="00A460B8" w:rsidRDefault="00A460B8" w:rsidP="00596FE2">
      <w:pPr>
        <w:spacing w:beforeLines="50" w:afterLines="50" w:line="520" w:lineRule="exact"/>
        <w:ind w:firstLineChars="200" w:firstLine="560"/>
        <w:rPr>
          <w:rFonts w:ascii="宋体" w:hAnsi="宋体"/>
          <w:sz w:val="28"/>
          <w:szCs w:val="28"/>
        </w:rPr>
      </w:pPr>
    </w:p>
    <w:p w:rsidR="00A460B8" w:rsidRDefault="00A460B8" w:rsidP="00596FE2">
      <w:pPr>
        <w:spacing w:beforeLines="50" w:afterLines="50" w:line="520" w:lineRule="exact"/>
        <w:ind w:firstLineChars="200" w:firstLine="560"/>
        <w:rPr>
          <w:rFonts w:ascii="宋体" w:hAnsi="宋体"/>
          <w:sz w:val="28"/>
          <w:szCs w:val="28"/>
        </w:rPr>
      </w:pPr>
    </w:p>
    <w:p w:rsidR="00A460B8" w:rsidRPr="005934E7" w:rsidRDefault="00A460B8" w:rsidP="00596FE2">
      <w:pPr>
        <w:spacing w:beforeLines="50" w:afterLines="50" w:line="520" w:lineRule="exact"/>
        <w:ind w:firstLineChars="200" w:firstLine="560"/>
        <w:rPr>
          <w:rFonts w:ascii="宋体" w:hAnsi="宋体"/>
          <w:sz w:val="28"/>
          <w:szCs w:val="28"/>
        </w:rPr>
      </w:pPr>
    </w:p>
    <w:p w:rsidR="00A460B8" w:rsidRDefault="00A460B8" w:rsidP="00596FE2">
      <w:pPr>
        <w:spacing w:beforeLines="50" w:afterLines="50" w:line="520" w:lineRule="exact"/>
        <w:ind w:firstLineChars="200" w:firstLine="560"/>
        <w:rPr>
          <w:rFonts w:ascii="宋体" w:hAnsi="宋体"/>
          <w:sz w:val="28"/>
          <w:szCs w:val="28"/>
        </w:rPr>
      </w:pPr>
    </w:p>
    <w:p w:rsidR="00A460B8" w:rsidRDefault="00A460B8" w:rsidP="00A460B8">
      <w:pPr>
        <w:jc w:val="center"/>
        <w:rPr>
          <w:rFonts w:ascii="宋体" w:hAnsi="宋体"/>
          <w:kern w:val="0"/>
          <w:sz w:val="24"/>
        </w:rPr>
      </w:pPr>
      <w:r w:rsidRPr="001E5173">
        <w:rPr>
          <w:rFonts w:ascii="宋体" w:hAnsi="宋体" w:hint="eastAsia"/>
          <w:kern w:val="0"/>
          <w:sz w:val="24"/>
        </w:rPr>
        <w:t>图</w:t>
      </w:r>
      <w:r>
        <w:rPr>
          <w:rFonts w:ascii="宋体" w:hAnsi="宋体" w:hint="eastAsia"/>
          <w:kern w:val="0"/>
          <w:sz w:val="24"/>
        </w:rPr>
        <w:t>1-2</w:t>
      </w:r>
      <w:r w:rsidRPr="001E5173">
        <w:rPr>
          <w:rFonts w:ascii="宋体" w:hAnsi="宋体" w:hint="eastAsia"/>
          <w:kern w:val="0"/>
          <w:sz w:val="24"/>
        </w:rPr>
        <w:t xml:space="preserve">  201</w:t>
      </w:r>
      <w:r>
        <w:rPr>
          <w:rFonts w:ascii="宋体" w:hAnsi="宋体" w:hint="eastAsia"/>
          <w:kern w:val="0"/>
          <w:sz w:val="24"/>
        </w:rPr>
        <w:t>1</w:t>
      </w:r>
      <w:r w:rsidR="007C470D">
        <w:rPr>
          <w:rFonts w:ascii="宋体" w:hAnsi="宋体" w:hint="eastAsia"/>
          <w:kern w:val="0"/>
          <w:sz w:val="24"/>
        </w:rPr>
        <w:t>-</w:t>
      </w:r>
      <w:r w:rsidRPr="001E5173">
        <w:rPr>
          <w:rFonts w:ascii="宋体" w:hAnsi="宋体" w:hint="eastAsia"/>
          <w:kern w:val="0"/>
          <w:sz w:val="24"/>
        </w:rPr>
        <w:t>201</w:t>
      </w:r>
      <w:r>
        <w:rPr>
          <w:rFonts w:ascii="宋体" w:hAnsi="宋体" w:hint="eastAsia"/>
          <w:kern w:val="0"/>
          <w:sz w:val="24"/>
        </w:rPr>
        <w:t>3年</w:t>
      </w:r>
      <w:r w:rsidRPr="001E5173">
        <w:rPr>
          <w:rFonts w:ascii="宋体" w:hAnsi="宋体" w:hint="eastAsia"/>
          <w:kern w:val="0"/>
          <w:sz w:val="24"/>
        </w:rPr>
        <w:t>中轻</w:t>
      </w:r>
      <w:r>
        <w:rPr>
          <w:rFonts w:ascii="宋体" w:hAnsi="宋体" w:hint="eastAsia"/>
          <w:kern w:val="0"/>
          <w:sz w:val="24"/>
        </w:rPr>
        <w:t>主营业务收入</w:t>
      </w:r>
      <w:r w:rsidRPr="001E5173">
        <w:rPr>
          <w:rFonts w:ascii="宋体" w:hAnsi="宋体" w:hint="eastAsia"/>
          <w:kern w:val="0"/>
          <w:sz w:val="24"/>
        </w:rPr>
        <w:t>景气指数</w:t>
      </w:r>
      <w:r>
        <w:rPr>
          <w:rFonts w:ascii="宋体" w:hAnsi="宋体" w:hint="eastAsia"/>
          <w:kern w:val="0"/>
          <w:sz w:val="24"/>
        </w:rPr>
        <w:t>走</w:t>
      </w:r>
      <w:r w:rsidRPr="001E5173">
        <w:rPr>
          <w:rFonts w:ascii="宋体" w:hAnsi="宋体" w:hint="eastAsia"/>
          <w:kern w:val="0"/>
          <w:sz w:val="24"/>
        </w:rPr>
        <w:t>势</w:t>
      </w:r>
    </w:p>
    <w:p w:rsidR="00A460B8" w:rsidRPr="00677360" w:rsidRDefault="00A460B8" w:rsidP="00596FE2">
      <w:pPr>
        <w:spacing w:beforeLines="50" w:afterLines="50" w:line="520" w:lineRule="exact"/>
        <w:jc w:val="left"/>
        <w:rPr>
          <w:rFonts w:ascii="宋体" w:hAnsi="宋体"/>
          <w:b/>
          <w:sz w:val="30"/>
          <w:szCs w:val="30"/>
        </w:rPr>
      </w:pPr>
      <w:r w:rsidRPr="00677360">
        <w:rPr>
          <w:rFonts w:ascii="宋体" w:hAnsi="宋体" w:hint="eastAsia"/>
          <w:b/>
          <w:sz w:val="30"/>
          <w:szCs w:val="30"/>
        </w:rPr>
        <w:lastRenderedPageBreak/>
        <w:t>2</w:t>
      </w:r>
      <w:r w:rsidR="00F632E8">
        <w:rPr>
          <w:rFonts w:ascii="宋体" w:hAnsi="宋体" w:hint="eastAsia"/>
          <w:b/>
          <w:sz w:val="28"/>
          <w:szCs w:val="28"/>
        </w:rPr>
        <w:t>．</w:t>
      </w:r>
      <w:r w:rsidRPr="00677360">
        <w:rPr>
          <w:rFonts w:ascii="宋体" w:hAnsi="宋体" w:hint="eastAsia"/>
          <w:b/>
          <w:sz w:val="30"/>
          <w:szCs w:val="30"/>
        </w:rPr>
        <w:t>利润景气指数</w:t>
      </w:r>
    </w:p>
    <w:p w:rsidR="00A460B8" w:rsidRDefault="00A460B8" w:rsidP="00596FE2">
      <w:pPr>
        <w:spacing w:beforeLines="50" w:afterLines="50" w:line="520" w:lineRule="exact"/>
        <w:ind w:firstLineChars="200" w:firstLine="560"/>
        <w:jc w:val="left"/>
        <w:rPr>
          <w:rFonts w:ascii="宋体" w:hAnsi="宋体"/>
          <w:sz w:val="28"/>
          <w:szCs w:val="28"/>
        </w:rPr>
      </w:pPr>
      <w:r>
        <w:rPr>
          <w:rFonts w:ascii="宋体" w:hAnsi="宋体" w:hint="eastAsia"/>
          <w:sz w:val="28"/>
          <w:szCs w:val="28"/>
        </w:rPr>
        <w:t>近三年中轻利润景气指数震荡下行，且降幅较大</w:t>
      </w:r>
      <w:r w:rsidR="00941C13">
        <w:rPr>
          <w:rFonts w:ascii="宋体" w:hAnsi="宋体" w:hint="eastAsia"/>
          <w:sz w:val="28"/>
          <w:szCs w:val="28"/>
        </w:rPr>
        <w:t>，</w:t>
      </w:r>
      <w:r w:rsidR="000B19ED">
        <w:rPr>
          <w:rFonts w:ascii="宋体" w:hAnsi="宋体" w:hint="eastAsia"/>
          <w:sz w:val="28"/>
          <w:szCs w:val="28"/>
        </w:rPr>
        <w:t>从而</w:t>
      </w:r>
      <w:r w:rsidR="00941C13">
        <w:rPr>
          <w:rFonts w:ascii="宋体" w:hAnsi="宋体" w:hint="eastAsia"/>
          <w:sz w:val="28"/>
          <w:szCs w:val="28"/>
        </w:rPr>
        <w:t>导致了中轻景气指数的下滑</w:t>
      </w:r>
      <w:r>
        <w:rPr>
          <w:rFonts w:ascii="宋体" w:hAnsi="宋体" w:hint="eastAsia"/>
          <w:sz w:val="28"/>
          <w:szCs w:val="28"/>
        </w:rPr>
        <w:t>。2013年月度利润景气指数基本在绿色稳定区间下轨附近运行，7月份指数首次进入蓝色渐冷区间，随后小幅上行，12月利润指数仅为90.42</w:t>
      </w:r>
      <w:r w:rsidR="00A433E6">
        <w:rPr>
          <w:rFonts w:ascii="宋体" w:hAnsi="宋体" w:hint="eastAsia"/>
          <w:sz w:val="28"/>
          <w:szCs w:val="28"/>
        </w:rPr>
        <w:t>，</w:t>
      </w:r>
      <w:r w:rsidR="00875572">
        <w:rPr>
          <w:rFonts w:ascii="宋体" w:hAnsi="宋体" w:hint="eastAsia"/>
          <w:sz w:val="28"/>
          <w:szCs w:val="28"/>
        </w:rPr>
        <w:t>有再度进入渐冷区间的趋势</w:t>
      </w:r>
      <w:r w:rsidR="00941C13" w:rsidRPr="00A460B8">
        <w:rPr>
          <w:rFonts w:ascii="宋体" w:hAnsi="宋体" w:hint="eastAsia"/>
          <w:sz w:val="28"/>
          <w:szCs w:val="28"/>
        </w:rPr>
        <w:t>（见图1-3）</w:t>
      </w:r>
      <w:r>
        <w:rPr>
          <w:rFonts w:ascii="宋体" w:hAnsi="宋体" w:hint="eastAsia"/>
          <w:sz w:val="28"/>
          <w:szCs w:val="28"/>
        </w:rPr>
        <w:t>。</w:t>
      </w:r>
      <w:r w:rsidR="000B19ED">
        <w:rPr>
          <w:rFonts w:ascii="宋体" w:hAnsi="宋体" w:hint="eastAsia"/>
          <w:sz w:val="28"/>
          <w:szCs w:val="28"/>
        </w:rPr>
        <w:t>2013年的月度利润景气指数变化情况</w:t>
      </w:r>
      <w:r>
        <w:rPr>
          <w:rFonts w:ascii="宋体" w:hAnsi="宋体" w:hint="eastAsia"/>
          <w:sz w:val="28"/>
          <w:szCs w:val="28"/>
        </w:rPr>
        <w:t>显示</w:t>
      </w:r>
      <w:r w:rsidR="00875572">
        <w:rPr>
          <w:rFonts w:ascii="宋体" w:hAnsi="宋体" w:hint="eastAsia"/>
          <w:sz w:val="28"/>
          <w:szCs w:val="28"/>
        </w:rPr>
        <w:t>目前</w:t>
      </w:r>
      <w:r>
        <w:rPr>
          <w:rFonts w:ascii="宋体" w:hAnsi="宋体" w:hint="eastAsia"/>
          <w:sz w:val="28"/>
          <w:szCs w:val="28"/>
        </w:rPr>
        <w:t>轻工行业企业盈利增长速度有所降低</w:t>
      </w:r>
      <w:r w:rsidR="00875572">
        <w:rPr>
          <w:rFonts w:ascii="宋体" w:hAnsi="宋体" w:hint="eastAsia"/>
          <w:sz w:val="28"/>
          <w:szCs w:val="28"/>
        </w:rPr>
        <w:t>，未来行业发展仍面临巨大的压力</w:t>
      </w:r>
      <w:r>
        <w:rPr>
          <w:rFonts w:ascii="宋体" w:hAnsi="宋体" w:hint="eastAsia"/>
          <w:sz w:val="28"/>
          <w:szCs w:val="28"/>
        </w:rPr>
        <w:t>。</w:t>
      </w:r>
    </w:p>
    <w:p w:rsidR="00E55ADD" w:rsidRPr="005934E7" w:rsidRDefault="00875572" w:rsidP="00596FE2">
      <w:pPr>
        <w:spacing w:beforeLines="50" w:afterLines="50" w:line="520" w:lineRule="exact"/>
        <w:ind w:firstLineChars="200" w:firstLine="560"/>
        <w:jc w:val="left"/>
        <w:rPr>
          <w:rFonts w:ascii="宋体" w:hAnsi="宋体"/>
          <w:sz w:val="28"/>
          <w:szCs w:val="28"/>
        </w:rPr>
      </w:pPr>
      <w:r>
        <w:rPr>
          <w:rFonts w:ascii="宋体" w:hAnsi="宋体"/>
          <w:noProof/>
          <w:sz w:val="28"/>
          <w:szCs w:val="28"/>
        </w:rPr>
        <w:drawing>
          <wp:anchor distT="0" distB="0" distL="114300" distR="114300" simplePos="0" relativeHeight="251710464" behindDoc="0" locked="0" layoutInCell="1" allowOverlap="1">
            <wp:simplePos x="0" y="0"/>
            <wp:positionH relativeFrom="column">
              <wp:posOffset>382905</wp:posOffset>
            </wp:positionH>
            <wp:positionV relativeFrom="paragraph">
              <wp:posOffset>62230</wp:posOffset>
            </wp:positionV>
            <wp:extent cx="4321810" cy="2762250"/>
            <wp:effectExtent l="19050" t="0" r="2540" b="0"/>
            <wp:wrapNone/>
            <wp:docPr id="230" name="图片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4"/>
                    <pic:cNvPicPr>
                      <a:picLocks noChangeAspect="1" noChangeArrowheads="1"/>
                    </pic:cNvPicPr>
                  </pic:nvPicPr>
                  <pic:blipFill>
                    <a:blip r:embed="rId14"/>
                    <a:srcRect/>
                    <a:stretch>
                      <a:fillRect/>
                    </a:stretch>
                  </pic:blipFill>
                  <pic:spPr bwMode="auto">
                    <a:xfrm>
                      <a:off x="0" y="0"/>
                      <a:ext cx="4321810" cy="2762250"/>
                    </a:xfrm>
                    <a:prstGeom prst="rect">
                      <a:avLst/>
                    </a:prstGeom>
                    <a:solidFill>
                      <a:srgbClr val="FFFFFF"/>
                    </a:solidFill>
                    <a:ln w="9525">
                      <a:noFill/>
                      <a:miter lim="800000"/>
                      <a:headEnd/>
                      <a:tailEnd/>
                    </a:ln>
                  </pic:spPr>
                </pic:pic>
              </a:graphicData>
            </a:graphic>
          </wp:anchor>
        </w:drawing>
      </w:r>
    </w:p>
    <w:p w:rsidR="00A460B8" w:rsidRDefault="00A460B8" w:rsidP="00596FE2">
      <w:pPr>
        <w:spacing w:beforeLines="50" w:afterLines="50" w:line="520" w:lineRule="exact"/>
        <w:ind w:firstLineChars="200" w:firstLine="560"/>
        <w:rPr>
          <w:rFonts w:ascii="宋体" w:hAnsi="宋体"/>
          <w:sz w:val="28"/>
          <w:szCs w:val="28"/>
        </w:rPr>
      </w:pPr>
    </w:p>
    <w:p w:rsidR="00875572" w:rsidRDefault="00875572" w:rsidP="00596FE2">
      <w:pPr>
        <w:spacing w:beforeLines="50" w:afterLines="50" w:line="520" w:lineRule="exact"/>
        <w:ind w:firstLineChars="200" w:firstLine="560"/>
        <w:rPr>
          <w:rFonts w:ascii="宋体" w:hAnsi="宋体"/>
          <w:sz w:val="28"/>
          <w:szCs w:val="28"/>
        </w:rPr>
      </w:pPr>
    </w:p>
    <w:p w:rsidR="00A460B8" w:rsidRDefault="00A460B8" w:rsidP="00596FE2">
      <w:pPr>
        <w:spacing w:beforeLines="50" w:afterLines="50" w:line="520" w:lineRule="exact"/>
        <w:ind w:firstLineChars="200" w:firstLine="560"/>
        <w:rPr>
          <w:rFonts w:ascii="宋体" w:hAnsi="宋体"/>
          <w:sz w:val="28"/>
          <w:szCs w:val="28"/>
        </w:rPr>
      </w:pPr>
    </w:p>
    <w:p w:rsidR="00A460B8" w:rsidRDefault="00A460B8" w:rsidP="00596FE2">
      <w:pPr>
        <w:spacing w:beforeLines="50" w:afterLines="50" w:line="520" w:lineRule="exact"/>
        <w:ind w:firstLineChars="200" w:firstLine="560"/>
        <w:rPr>
          <w:rFonts w:ascii="宋体" w:hAnsi="宋体"/>
          <w:sz w:val="28"/>
          <w:szCs w:val="28"/>
        </w:rPr>
      </w:pPr>
    </w:p>
    <w:p w:rsidR="00A460B8" w:rsidRDefault="00A460B8" w:rsidP="00596FE2">
      <w:pPr>
        <w:spacing w:beforeLines="50" w:afterLines="50" w:line="520" w:lineRule="exact"/>
        <w:ind w:firstLineChars="200" w:firstLine="560"/>
        <w:rPr>
          <w:rFonts w:ascii="宋体" w:hAnsi="宋体"/>
          <w:sz w:val="28"/>
          <w:szCs w:val="28"/>
        </w:rPr>
      </w:pPr>
    </w:p>
    <w:p w:rsidR="00A460B8" w:rsidRDefault="00A460B8" w:rsidP="00596FE2">
      <w:pPr>
        <w:spacing w:beforeLines="50" w:afterLines="50" w:line="520" w:lineRule="exact"/>
        <w:ind w:firstLineChars="200" w:firstLine="560"/>
        <w:rPr>
          <w:rFonts w:ascii="宋体" w:hAnsi="宋体"/>
          <w:sz w:val="28"/>
          <w:szCs w:val="28"/>
        </w:rPr>
      </w:pPr>
    </w:p>
    <w:p w:rsidR="00A460B8" w:rsidRDefault="00A460B8" w:rsidP="00A460B8">
      <w:pPr>
        <w:jc w:val="center"/>
        <w:rPr>
          <w:rFonts w:ascii="宋体" w:hAnsi="宋体"/>
          <w:kern w:val="0"/>
          <w:sz w:val="24"/>
        </w:rPr>
      </w:pPr>
      <w:r w:rsidRPr="001E5173">
        <w:rPr>
          <w:rFonts w:ascii="宋体" w:hAnsi="宋体" w:hint="eastAsia"/>
          <w:kern w:val="0"/>
          <w:sz w:val="24"/>
        </w:rPr>
        <w:t>图</w:t>
      </w:r>
      <w:r>
        <w:rPr>
          <w:rFonts w:ascii="宋体" w:hAnsi="宋体" w:hint="eastAsia"/>
          <w:kern w:val="0"/>
          <w:sz w:val="24"/>
        </w:rPr>
        <w:t>1-3</w:t>
      </w:r>
      <w:r w:rsidRPr="001E5173">
        <w:rPr>
          <w:rFonts w:ascii="宋体" w:hAnsi="宋体" w:hint="eastAsia"/>
          <w:kern w:val="0"/>
          <w:sz w:val="24"/>
        </w:rPr>
        <w:t xml:space="preserve">  201</w:t>
      </w:r>
      <w:r>
        <w:rPr>
          <w:rFonts w:ascii="宋体" w:hAnsi="宋体" w:hint="eastAsia"/>
          <w:kern w:val="0"/>
          <w:sz w:val="24"/>
        </w:rPr>
        <w:t>1</w:t>
      </w:r>
      <w:r w:rsidR="00586960">
        <w:rPr>
          <w:rFonts w:ascii="宋体" w:hAnsi="宋体" w:hint="eastAsia"/>
          <w:kern w:val="0"/>
          <w:sz w:val="24"/>
        </w:rPr>
        <w:t>-</w:t>
      </w:r>
      <w:r w:rsidRPr="001E5173">
        <w:rPr>
          <w:rFonts w:ascii="宋体" w:hAnsi="宋体" w:hint="eastAsia"/>
          <w:kern w:val="0"/>
          <w:sz w:val="24"/>
        </w:rPr>
        <w:t>201</w:t>
      </w:r>
      <w:r>
        <w:rPr>
          <w:rFonts w:ascii="宋体" w:hAnsi="宋体" w:hint="eastAsia"/>
          <w:kern w:val="0"/>
          <w:sz w:val="24"/>
        </w:rPr>
        <w:t>3年</w:t>
      </w:r>
      <w:r w:rsidRPr="001E5173">
        <w:rPr>
          <w:rFonts w:ascii="宋体" w:hAnsi="宋体" w:hint="eastAsia"/>
          <w:kern w:val="0"/>
          <w:sz w:val="24"/>
        </w:rPr>
        <w:t>中轻</w:t>
      </w:r>
      <w:r>
        <w:rPr>
          <w:rFonts w:ascii="宋体" w:hAnsi="宋体" w:hint="eastAsia"/>
          <w:kern w:val="0"/>
          <w:sz w:val="24"/>
        </w:rPr>
        <w:t>利润</w:t>
      </w:r>
      <w:r w:rsidRPr="001E5173">
        <w:rPr>
          <w:rFonts w:ascii="宋体" w:hAnsi="宋体" w:hint="eastAsia"/>
          <w:kern w:val="0"/>
          <w:sz w:val="24"/>
        </w:rPr>
        <w:t>景气指数</w:t>
      </w:r>
      <w:r>
        <w:rPr>
          <w:rFonts w:ascii="宋体" w:hAnsi="宋体" w:hint="eastAsia"/>
          <w:kern w:val="0"/>
          <w:sz w:val="24"/>
        </w:rPr>
        <w:t>走</w:t>
      </w:r>
      <w:r w:rsidRPr="001E5173">
        <w:rPr>
          <w:rFonts w:ascii="宋体" w:hAnsi="宋体" w:hint="eastAsia"/>
          <w:kern w:val="0"/>
          <w:sz w:val="24"/>
        </w:rPr>
        <w:t>势</w:t>
      </w:r>
    </w:p>
    <w:p w:rsidR="00A460B8" w:rsidRPr="00677360" w:rsidRDefault="00A460B8" w:rsidP="00596FE2">
      <w:pPr>
        <w:spacing w:beforeLines="50" w:afterLines="50" w:line="520" w:lineRule="exact"/>
        <w:jc w:val="left"/>
        <w:rPr>
          <w:rFonts w:ascii="宋体" w:hAnsi="宋体"/>
          <w:b/>
          <w:sz w:val="30"/>
          <w:szCs w:val="30"/>
        </w:rPr>
      </w:pPr>
      <w:r w:rsidRPr="00677360">
        <w:rPr>
          <w:rFonts w:ascii="宋体" w:hAnsi="宋体" w:hint="eastAsia"/>
          <w:b/>
          <w:sz w:val="30"/>
          <w:szCs w:val="30"/>
        </w:rPr>
        <w:t>3</w:t>
      </w:r>
      <w:r w:rsidR="00F632E8">
        <w:rPr>
          <w:rFonts w:ascii="宋体" w:hAnsi="宋体" w:hint="eastAsia"/>
          <w:b/>
          <w:sz w:val="30"/>
          <w:szCs w:val="30"/>
        </w:rPr>
        <w:t>．</w:t>
      </w:r>
      <w:r w:rsidRPr="00677360">
        <w:rPr>
          <w:rFonts w:ascii="宋体" w:hAnsi="宋体" w:hint="eastAsia"/>
          <w:b/>
          <w:sz w:val="30"/>
          <w:szCs w:val="30"/>
        </w:rPr>
        <w:t>资产景气指数</w:t>
      </w:r>
    </w:p>
    <w:p w:rsidR="00A460B8" w:rsidRDefault="00A460B8" w:rsidP="00596FE2">
      <w:pPr>
        <w:spacing w:beforeLines="50" w:afterLines="50" w:line="520" w:lineRule="exact"/>
        <w:ind w:firstLineChars="200" w:firstLine="560"/>
        <w:jc w:val="left"/>
        <w:rPr>
          <w:rFonts w:ascii="宋体" w:hAnsi="宋体"/>
          <w:sz w:val="28"/>
          <w:szCs w:val="28"/>
        </w:rPr>
      </w:pPr>
      <w:r>
        <w:rPr>
          <w:rFonts w:ascii="宋体" w:hAnsi="宋体" w:hint="eastAsia"/>
          <w:sz w:val="28"/>
          <w:szCs w:val="28"/>
        </w:rPr>
        <w:t>近年来轻工业投资一直保持旺盛增长态势，</w:t>
      </w:r>
      <w:r w:rsidR="00B33B44" w:rsidRPr="00563A2D">
        <w:rPr>
          <w:rFonts w:ascii="宋体" w:hAnsi="宋体" w:hint="eastAsia"/>
          <w:bCs/>
          <w:sz w:val="28"/>
          <w:szCs w:val="28"/>
        </w:rPr>
        <w:t>为行业</w:t>
      </w:r>
      <w:r w:rsidR="00B33B44">
        <w:rPr>
          <w:rFonts w:ascii="宋体" w:hAnsi="宋体" w:hint="eastAsia"/>
          <w:bCs/>
          <w:sz w:val="28"/>
          <w:szCs w:val="28"/>
        </w:rPr>
        <w:t>发展</w:t>
      </w:r>
      <w:r w:rsidR="00B33B44" w:rsidRPr="00563A2D">
        <w:rPr>
          <w:rFonts w:ascii="宋体" w:hAnsi="宋体" w:hint="eastAsia"/>
          <w:bCs/>
          <w:sz w:val="28"/>
          <w:szCs w:val="28"/>
        </w:rPr>
        <w:t>提供了有效保障</w:t>
      </w:r>
      <w:r w:rsidR="00B33B44">
        <w:rPr>
          <w:rFonts w:ascii="宋体" w:hAnsi="宋体" w:hint="eastAsia"/>
          <w:bCs/>
          <w:sz w:val="28"/>
          <w:szCs w:val="28"/>
        </w:rPr>
        <w:t>。</w:t>
      </w:r>
      <w:r w:rsidR="004279E1">
        <w:rPr>
          <w:rFonts w:ascii="宋体" w:hAnsi="宋体" w:hint="eastAsia"/>
          <w:sz w:val="28"/>
          <w:szCs w:val="28"/>
        </w:rPr>
        <w:t>2013年</w:t>
      </w:r>
      <w:r>
        <w:rPr>
          <w:rFonts w:ascii="宋体" w:hAnsi="宋体" w:hint="eastAsia"/>
          <w:sz w:val="28"/>
          <w:szCs w:val="28"/>
        </w:rPr>
        <w:t>轻工资产景气指数走势相对平稳，</w:t>
      </w:r>
      <w:r w:rsidR="004279E1">
        <w:rPr>
          <w:rFonts w:ascii="宋体" w:hAnsi="宋体" w:hint="eastAsia"/>
          <w:sz w:val="28"/>
          <w:szCs w:val="28"/>
        </w:rPr>
        <w:t xml:space="preserve"> </w:t>
      </w:r>
      <w:r>
        <w:rPr>
          <w:rFonts w:ascii="宋体" w:hAnsi="宋体" w:hint="eastAsia"/>
          <w:sz w:val="28"/>
          <w:szCs w:val="28"/>
        </w:rPr>
        <w:t>12月资产景气指数为97.4，比2012年末有小幅增长。近三年资产景气指数运行在稳定区间，基本在100上下小幅波动</w:t>
      </w:r>
      <w:r w:rsidRPr="00A460B8">
        <w:rPr>
          <w:rFonts w:ascii="宋体" w:hAnsi="宋体" w:hint="eastAsia"/>
          <w:sz w:val="28"/>
          <w:szCs w:val="28"/>
        </w:rPr>
        <w:t>（见图1-4）</w:t>
      </w:r>
      <w:r>
        <w:rPr>
          <w:rFonts w:ascii="宋体" w:hAnsi="宋体" w:hint="eastAsia"/>
          <w:sz w:val="28"/>
          <w:szCs w:val="28"/>
        </w:rPr>
        <w:t>。</w:t>
      </w:r>
    </w:p>
    <w:p w:rsidR="00D81ED5" w:rsidRPr="00D81ED5" w:rsidRDefault="00D81ED5" w:rsidP="00596FE2">
      <w:pPr>
        <w:spacing w:beforeLines="50" w:afterLines="50" w:line="520" w:lineRule="exact"/>
        <w:ind w:firstLineChars="200" w:firstLine="560"/>
        <w:jc w:val="left"/>
        <w:rPr>
          <w:rFonts w:ascii="宋体" w:hAnsi="宋体"/>
          <w:sz w:val="28"/>
          <w:szCs w:val="28"/>
        </w:rPr>
      </w:pPr>
      <w:r w:rsidRPr="00D81ED5">
        <w:rPr>
          <w:rFonts w:hint="eastAsia"/>
          <w:sz w:val="28"/>
          <w:szCs w:val="28"/>
        </w:rPr>
        <w:t>尽管资产指数相对较高，但利润指数、出口指数低迷带动中轻景气指数下滑。</w:t>
      </w:r>
    </w:p>
    <w:p w:rsidR="004D540F" w:rsidRPr="00D81ED5" w:rsidRDefault="004D540F" w:rsidP="00596FE2">
      <w:pPr>
        <w:spacing w:beforeLines="50" w:afterLines="50" w:line="520" w:lineRule="exact"/>
        <w:ind w:firstLineChars="200" w:firstLine="560"/>
        <w:jc w:val="left"/>
        <w:rPr>
          <w:rFonts w:ascii="宋体" w:hAnsi="宋体"/>
          <w:sz w:val="28"/>
          <w:szCs w:val="28"/>
        </w:rPr>
      </w:pPr>
    </w:p>
    <w:p w:rsidR="00B33B44" w:rsidRDefault="00D81ED5" w:rsidP="00596FE2">
      <w:pPr>
        <w:spacing w:beforeLines="50" w:afterLines="50" w:line="520" w:lineRule="exact"/>
        <w:ind w:firstLineChars="200" w:firstLine="560"/>
        <w:jc w:val="left"/>
        <w:rPr>
          <w:rFonts w:ascii="宋体" w:hAnsi="宋体"/>
          <w:sz w:val="28"/>
          <w:szCs w:val="28"/>
        </w:rPr>
      </w:pPr>
      <w:r>
        <w:rPr>
          <w:rFonts w:ascii="宋体" w:hAnsi="宋体"/>
          <w:noProof/>
          <w:sz w:val="28"/>
          <w:szCs w:val="28"/>
        </w:rPr>
        <w:lastRenderedPageBreak/>
        <w:drawing>
          <wp:anchor distT="0" distB="0" distL="114300" distR="114300" simplePos="0" relativeHeight="251711488" behindDoc="0" locked="0" layoutInCell="1" allowOverlap="1">
            <wp:simplePos x="0" y="0"/>
            <wp:positionH relativeFrom="column">
              <wp:posOffset>335280</wp:posOffset>
            </wp:positionH>
            <wp:positionV relativeFrom="paragraph">
              <wp:posOffset>180975</wp:posOffset>
            </wp:positionV>
            <wp:extent cx="4572000" cy="2256473"/>
            <wp:effectExtent l="19050" t="0" r="0" b="0"/>
            <wp:wrapNone/>
            <wp:docPr id="231" name="图片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5"/>
                    <pic:cNvPicPr>
                      <a:picLocks noChangeAspect="1" noChangeArrowheads="1"/>
                    </pic:cNvPicPr>
                  </pic:nvPicPr>
                  <pic:blipFill>
                    <a:blip r:embed="rId15"/>
                    <a:srcRect/>
                    <a:stretch>
                      <a:fillRect/>
                    </a:stretch>
                  </pic:blipFill>
                  <pic:spPr bwMode="auto">
                    <a:xfrm>
                      <a:off x="0" y="0"/>
                      <a:ext cx="4573997" cy="2257459"/>
                    </a:xfrm>
                    <a:prstGeom prst="rect">
                      <a:avLst/>
                    </a:prstGeom>
                    <a:solidFill>
                      <a:srgbClr val="FFFFFF"/>
                    </a:solidFill>
                    <a:ln w="9525">
                      <a:noFill/>
                      <a:miter lim="800000"/>
                      <a:headEnd/>
                      <a:tailEnd/>
                    </a:ln>
                  </pic:spPr>
                </pic:pic>
              </a:graphicData>
            </a:graphic>
          </wp:anchor>
        </w:drawing>
      </w:r>
    </w:p>
    <w:p w:rsidR="00A460B8" w:rsidRDefault="00A460B8" w:rsidP="00596FE2">
      <w:pPr>
        <w:spacing w:beforeLines="50" w:afterLines="50" w:line="520" w:lineRule="exact"/>
        <w:ind w:firstLineChars="200" w:firstLine="560"/>
        <w:rPr>
          <w:rFonts w:ascii="宋体" w:hAnsi="宋体"/>
          <w:sz w:val="28"/>
          <w:szCs w:val="28"/>
        </w:rPr>
      </w:pPr>
    </w:p>
    <w:p w:rsidR="00A460B8" w:rsidRDefault="00A460B8" w:rsidP="00596FE2">
      <w:pPr>
        <w:spacing w:beforeLines="50" w:afterLines="50" w:line="520" w:lineRule="exact"/>
        <w:ind w:firstLineChars="200" w:firstLine="560"/>
        <w:rPr>
          <w:rFonts w:ascii="宋体" w:hAnsi="宋体"/>
          <w:sz w:val="28"/>
          <w:szCs w:val="28"/>
        </w:rPr>
      </w:pPr>
    </w:p>
    <w:p w:rsidR="00A460B8" w:rsidRDefault="00A460B8" w:rsidP="00596FE2">
      <w:pPr>
        <w:spacing w:beforeLines="50" w:afterLines="50" w:line="520" w:lineRule="exact"/>
        <w:ind w:firstLineChars="200" w:firstLine="560"/>
        <w:rPr>
          <w:rFonts w:ascii="宋体" w:hAnsi="宋体"/>
          <w:sz w:val="28"/>
          <w:szCs w:val="28"/>
        </w:rPr>
      </w:pPr>
    </w:p>
    <w:p w:rsidR="00A460B8" w:rsidRDefault="00A460B8" w:rsidP="00596FE2">
      <w:pPr>
        <w:spacing w:beforeLines="50" w:afterLines="50" w:line="520" w:lineRule="exact"/>
        <w:ind w:firstLineChars="200" w:firstLine="560"/>
        <w:rPr>
          <w:rFonts w:ascii="宋体" w:hAnsi="宋体"/>
          <w:sz w:val="28"/>
          <w:szCs w:val="28"/>
        </w:rPr>
      </w:pPr>
    </w:p>
    <w:p w:rsidR="00E55ADD" w:rsidRDefault="00E55ADD" w:rsidP="00596FE2">
      <w:pPr>
        <w:spacing w:beforeLines="50" w:afterLines="50" w:line="520" w:lineRule="exact"/>
        <w:ind w:firstLineChars="200" w:firstLine="560"/>
        <w:rPr>
          <w:rFonts w:ascii="宋体" w:hAnsi="宋体"/>
          <w:sz w:val="28"/>
          <w:szCs w:val="28"/>
        </w:rPr>
      </w:pPr>
    </w:p>
    <w:p w:rsidR="00A460B8" w:rsidRPr="00B25F6A" w:rsidRDefault="00A460B8" w:rsidP="00596FE2">
      <w:pPr>
        <w:spacing w:beforeLines="50" w:afterLines="50" w:line="520" w:lineRule="exact"/>
        <w:ind w:firstLineChars="200" w:firstLine="480"/>
        <w:jc w:val="center"/>
        <w:rPr>
          <w:rFonts w:ascii="宋体" w:hAnsi="宋体"/>
          <w:sz w:val="28"/>
          <w:szCs w:val="28"/>
        </w:rPr>
      </w:pPr>
      <w:r w:rsidRPr="001E5173">
        <w:rPr>
          <w:rFonts w:ascii="宋体" w:hAnsi="宋体" w:hint="eastAsia"/>
          <w:kern w:val="0"/>
          <w:sz w:val="24"/>
        </w:rPr>
        <w:t>图</w:t>
      </w:r>
      <w:r>
        <w:rPr>
          <w:rFonts w:ascii="宋体" w:hAnsi="宋体" w:hint="eastAsia"/>
          <w:kern w:val="0"/>
          <w:sz w:val="24"/>
        </w:rPr>
        <w:t>1-4</w:t>
      </w:r>
      <w:r w:rsidRPr="001E5173">
        <w:rPr>
          <w:rFonts w:ascii="宋体" w:hAnsi="宋体" w:hint="eastAsia"/>
          <w:kern w:val="0"/>
          <w:sz w:val="24"/>
        </w:rPr>
        <w:t xml:space="preserve">  201</w:t>
      </w:r>
      <w:r>
        <w:rPr>
          <w:rFonts w:ascii="宋体" w:hAnsi="宋体" w:hint="eastAsia"/>
          <w:kern w:val="0"/>
          <w:sz w:val="24"/>
        </w:rPr>
        <w:t>1</w:t>
      </w:r>
      <w:r w:rsidR="008A3DE8">
        <w:rPr>
          <w:rFonts w:ascii="宋体" w:hAnsi="宋体" w:hint="eastAsia"/>
          <w:kern w:val="0"/>
          <w:sz w:val="24"/>
        </w:rPr>
        <w:t>-</w:t>
      </w:r>
      <w:r w:rsidRPr="001E5173">
        <w:rPr>
          <w:rFonts w:ascii="宋体" w:hAnsi="宋体" w:hint="eastAsia"/>
          <w:kern w:val="0"/>
          <w:sz w:val="24"/>
        </w:rPr>
        <w:t>201</w:t>
      </w:r>
      <w:r>
        <w:rPr>
          <w:rFonts w:ascii="宋体" w:hAnsi="宋体" w:hint="eastAsia"/>
          <w:kern w:val="0"/>
          <w:sz w:val="24"/>
        </w:rPr>
        <w:t>3年</w:t>
      </w:r>
      <w:r w:rsidRPr="001E5173">
        <w:rPr>
          <w:rFonts w:ascii="宋体" w:hAnsi="宋体" w:hint="eastAsia"/>
          <w:kern w:val="0"/>
          <w:sz w:val="24"/>
        </w:rPr>
        <w:t>中轻</w:t>
      </w:r>
      <w:r>
        <w:rPr>
          <w:rFonts w:ascii="宋体" w:hAnsi="宋体" w:hint="eastAsia"/>
          <w:kern w:val="0"/>
          <w:sz w:val="24"/>
        </w:rPr>
        <w:t>资产</w:t>
      </w:r>
      <w:r w:rsidRPr="001E5173">
        <w:rPr>
          <w:rFonts w:ascii="宋体" w:hAnsi="宋体" w:hint="eastAsia"/>
          <w:kern w:val="0"/>
          <w:sz w:val="24"/>
        </w:rPr>
        <w:t>景气指数</w:t>
      </w:r>
      <w:r>
        <w:rPr>
          <w:rFonts w:ascii="宋体" w:hAnsi="宋体" w:hint="eastAsia"/>
          <w:kern w:val="0"/>
          <w:sz w:val="24"/>
        </w:rPr>
        <w:t>走</w:t>
      </w:r>
      <w:r w:rsidRPr="001E5173">
        <w:rPr>
          <w:rFonts w:ascii="宋体" w:hAnsi="宋体" w:hint="eastAsia"/>
          <w:kern w:val="0"/>
          <w:sz w:val="24"/>
        </w:rPr>
        <w:t>势</w:t>
      </w:r>
    </w:p>
    <w:p w:rsidR="00A460B8" w:rsidRPr="00677360" w:rsidRDefault="00A460B8" w:rsidP="00596FE2">
      <w:pPr>
        <w:spacing w:beforeLines="50" w:afterLines="50" w:line="520" w:lineRule="exact"/>
        <w:jc w:val="left"/>
        <w:rPr>
          <w:rFonts w:ascii="宋体" w:hAnsi="宋体"/>
          <w:b/>
          <w:sz w:val="30"/>
          <w:szCs w:val="30"/>
        </w:rPr>
      </w:pPr>
      <w:r w:rsidRPr="00677360">
        <w:rPr>
          <w:rFonts w:ascii="宋体" w:hAnsi="宋体" w:hint="eastAsia"/>
          <w:b/>
          <w:sz w:val="30"/>
          <w:szCs w:val="30"/>
        </w:rPr>
        <w:t>4</w:t>
      </w:r>
      <w:r w:rsidR="00F632E8">
        <w:rPr>
          <w:rFonts w:ascii="宋体" w:hAnsi="宋体" w:hint="eastAsia"/>
          <w:b/>
          <w:sz w:val="30"/>
          <w:szCs w:val="30"/>
        </w:rPr>
        <w:t>．</w:t>
      </w:r>
      <w:r w:rsidRPr="00677360">
        <w:rPr>
          <w:rFonts w:ascii="宋体" w:hAnsi="宋体" w:hint="eastAsia"/>
          <w:b/>
          <w:sz w:val="30"/>
          <w:szCs w:val="30"/>
        </w:rPr>
        <w:t>出口景气指数</w:t>
      </w:r>
    </w:p>
    <w:p w:rsidR="00D81ED5" w:rsidRDefault="00A460B8" w:rsidP="00596FE2">
      <w:pPr>
        <w:spacing w:beforeLines="50" w:afterLines="50" w:line="520" w:lineRule="exact"/>
        <w:ind w:firstLineChars="200" w:firstLine="560"/>
        <w:jc w:val="left"/>
        <w:rPr>
          <w:rFonts w:ascii="宋体" w:hAnsi="宋体"/>
          <w:sz w:val="28"/>
          <w:szCs w:val="28"/>
        </w:rPr>
      </w:pPr>
      <w:r>
        <w:rPr>
          <w:rFonts w:ascii="宋体" w:hAnsi="宋体" w:hint="eastAsia"/>
          <w:sz w:val="28"/>
          <w:szCs w:val="28"/>
        </w:rPr>
        <w:t>受国际市场低迷因素影响，轻工出口景气指数运行由2011年的渐热区间回落至稳定区间，且出口指数波动幅度较大。</w:t>
      </w:r>
      <w:r w:rsidR="00AB0DD6">
        <w:rPr>
          <w:rFonts w:ascii="宋体" w:hAnsi="宋体" w:hint="eastAsia"/>
          <w:sz w:val="28"/>
          <w:szCs w:val="28"/>
        </w:rPr>
        <w:t>出口指数的剧烈波动</w:t>
      </w:r>
      <w:r w:rsidR="009715F2">
        <w:rPr>
          <w:rFonts w:ascii="宋体" w:hAnsi="宋体" w:hint="eastAsia"/>
          <w:sz w:val="28"/>
          <w:szCs w:val="28"/>
        </w:rPr>
        <w:t>对</w:t>
      </w:r>
      <w:r w:rsidR="00AB0DD6">
        <w:rPr>
          <w:rFonts w:ascii="宋体" w:hAnsi="宋体" w:hint="eastAsia"/>
          <w:sz w:val="28"/>
          <w:szCs w:val="28"/>
        </w:rPr>
        <w:t>中轻景气指数走势</w:t>
      </w:r>
      <w:r w:rsidR="009715F2">
        <w:rPr>
          <w:rFonts w:ascii="宋体" w:hAnsi="宋体" w:hint="eastAsia"/>
          <w:sz w:val="28"/>
          <w:szCs w:val="28"/>
        </w:rPr>
        <w:t>影响较大</w:t>
      </w:r>
      <w:r w:rsidR="00AB0DD6">
        <w:rPr>
          <w:rFonts w:ascii="宋体" w:hAnsi="宋体" w:hint="eastAsia"/>
          <w:sz w:val="28"/>
          <w:szCs w:val="28"/>
        </w:rPr>
        <w:t>。</w:t>
      </w:r>
    </w:p>
    <w:p w:rsidR="00A460B8" w:rsidRDefault="00A460B8" w:rsidP="00596FE2">
      <w:pPr>
        <w:spacing w:beforeLines="50" w:afterLines="50" w:line="520" w:lineRule="exact"/>
        <w:ind w:firstLineChars="200" w:firstLine="560"/>
        <w:jc w:val="left"/>
        <w:rPr>
          <w:rFonts w:ascii="宋体" w:hAnsi="宋体"/>
          <w:sz w:val="28"/>
          <w:szCs w:val="28"/>
        </w:rPr>
      </w:pPr>
      <w:r>
        <w:rPr>
          <w:rFonts w:ascii="宋体" w:hAnsi="宋体" w:hint="eastAsia"/>
          <w:sz w:val="28"/>
          <w:szCs w:val="28"/>
        </w:rPr>
        <w:t>2013年出口指数走势呈现年初高位回落、年底企稳回升走势。指数自6月份出现年内低点93.88后企稳上行，自9月份起连续4个月强势回升，12月出口指数为98.7，出口形势低迷局面得到有效改善</w:t>
      </w:r>
      <w:r w:rsidRPr="00A460B8">
        <w:rPr>
          <w:rFonts w:ascii="宋体" w:hAnsi="宋体" w:hint="eastAsia"/>
          <w:sz w:val="28"/>
          <w:szCs w:val="28"/>
        </w:rPr>
        <w:t>（见图1-5）</w:t>
      </w:r>
      <w:r>
        <w:rPr>
          <w:rFonts w:ascii="宋体" w:hAnsi="宋体" w:hint="eastAsia"/>
          <w:sz w:val="28"/>
          <w:szCs w:val="28"/>
        </w:rPr>
        <w:t>。</w:t>
      </w:r>
    </w:p>
    <w:p w:rsidR="00A460B8" w:rsidRDefault="00E55ADD" w:rsidP="00596FE2">
      <w:pPr>
        <w:spacing w:beforeLines="50" w:afterLines="50" w:line="520" w:lineRule="exact"/>
        <w:ind w:firstLineChars="200" w:firstLine="560"/>
        <w:rPr>
          <w:rFonts w:ascii="宋体" w:hAnsi="宋体"/>
          <w:sz w:val="28"/>
          <w:szCs w:val="28"/>
        </w:rPr>
      </w:pPr>
      <w:r>
        <w:rPr>
          <w:rFonts w:ascii="宋体" w:hAnsi="宋体"/>
          <w:noProof/>
          <w:sz w:val="28"/>
          <w:szCs w:val="28"/>
        </w:rPr>
        <w:drawing>
          <wp:anchor distT="0" distB="0" distL="114300" distR="114300" simplePos="0" relativeHeight="251713536" behindDoc="0" locked="0" layoutInCell="1" allowOverlap="1">
            <wp:simplePos x="0" y="0"/>
            <wp:positionH relativeFrom="column">
              <wp:posOffset>335280</wp:posOffset>
            </wp:positionH>
            <wp:positionV relativeFrom="paragraph">
              <wp:posOffset>67945</wp:posOffset>
            </wp:positionV>
            <wp:extent cx="4572000" cy="2514600"/>
            <wp:effectExtent l="19050" t="0" r="0" b="0"/>
            <wp:wrapNone/>
            <wp:docPr id="233" name="图片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7"/>
                    <pic:cNvPicPr>
                      <a:picLocks noChangeAspect="1" noChangeArrowheads="1"/>
                    </pic:cNvPicPr>
                  </pic:nvPicPr>
                  <pic:blipFill>
                    <a:blip r:embed="rId16"/>
                    <a:srcRect/>
                    <a:stretch>
                      <a:fillRect/>
                    </a:stretch>
                  </pic:blipFill>
                  <pic:spPr bwMode="auto">
                    <a:xfrm>
                      <a:off x="0" y="0"/>
                      <a:ext cx="4572000" cy="2514600"/>
                    </a:xfrm>
                    <a:prstGeom prst="rect">
                      <a:avLst/>
                    </a:prstGeom>
                    <a:solidFill>
                      <a:srgbClr val="FFFFFF"/>
                    </a:solidFill>
                    <a:ln w="9525">
                      <a:noFill/>
                      <a:miter lim="800000"/>
                      <a:headEnd/>
                      <a:tailEnd/>
                    </a:ln>
                  </pic:spPr>
                </pic:pic>
              </a:graphicData>
            </a:graphic>
          </wp:anchor>
        </w:drawing>
      </w:r>
    </w:p>
    <w:p w:rsidR="00A460B8" w:rsidRDefault="00A460B8" w:rsidP="00596FE2">
      <w:pPr>
        <w:spacing w:beforeLines="50" w:afterLines="50" w:line="520" w:lineRule="exact"/>
        <w:ind w:firstLineChars="200" w:firstLine="560"/>
        <w:rPr>
          <w:rFonts w:ascii="宋体" w:hAnsi="宋体"/>
          <w:sz w:val="28"/>
          <w:szCs w:val="28"/>
        </w:rPr>
      </w:pPr>
    </w:p>
    <w:p w:rsidR="00A460B8" w:rsidRDefault="00A460B8" w:rsidP="00596FE2">
      <w:pPr>
        <w:spacing w:beforeLines="50" w:afterLines="50" w:line="520" w:lineRule="exact"/>
        <w:ind w:firstLineChars="200" w:firstLine="560"/>
        <w:rPr>
          <w:rFonts w:ascii="宋体" w:hAnsi="宋体"/>
          <w:sz w:val="28"/>
          <w:szCs w:val="28"/>
        </w:rPr>
      </w:pPr>
    </w:p>
    <w:p w:rsidR="00A460B8" w:rsidRDefault="00A460B8" w:rsidP="00596FE2">
      <w:pPr>
        <w:spacing w:beforeLines="50" w:afterLines="50" w:line="520" w:lineRule="exact"/>
        <w:ind w:firstLineChars="200" w:firstLine="480"/>
        <w:jc w:val="center"/>
        <w:rPr>
          <w:rFonts w:ascii="宋体" w:hAnsi="宋体"/>
          <w:kern w:val="0"/>
          <w:sz w:val="24"/>
        </w:rPr>
      </w:pPr>
    </w:p>
    <w:p w:rsidR="00A460B8" w:rsidRDefault="00A460B8" w:rsidP="00596FE2">
      <w:pPr>
        <w:spacing w:beforeLines="50" w:afterLines="50" w:line="520" w:lineRule="exact"/>
        <w:ind w:firstLineChars="200" w:firstLine="480"/>
        <w:jc w:val="center"/>
        <w:rPr>
          <w:rFonts w:ascii="宋体" w:hAnsi="宋体"/>
          <w:kern w:val="0"/>
          <w:sz w:val="24"/>
        </w:rPr>
      </w:pPr>
    </w:p>
    <w:p w:rsidR="00A460B8" w:rsidRDefault="00A460B8" w:rsidP="00596FE2">
      <w:pPr>
        <w:spacing w:beforeLines="50" w:afterLines="50" w:line="520" w:lineRule="exact"/>
        <w:ind w:firstLineChars="200" w:firstLine="480"/>
        <w:jc w:val="center"/>
        <w:rPr>
          <w:rFonts w:ascii="宋体" w:hAnsi="宋体"/>
          <w:kern w:val="0"/>
          <w:sz w:val="24"/>
        </w:rPr>
      </w:pPr>
    </w:p>
    <w:p w:rsidR="00A460B8" w:rsidRPr="00B25F6A" w:rsidRDefault="00A460B8" w:rsidP="00596FE2">
      <w:pPr>
        <w:spacing w:beforeLines="50" w:afterLines="50" w:line="520" w:lineRule="exact"/>
        <w:ind w:firstLineChars="200" w:firstLine="480"/>
        <w:jc w:val="center"/>
        <w:rPr>
          <w:rFonts w:ascii="宋体" w:hAnsi="宋体"/>
          <w:sz w:val="28"/>
          <w:szCs w:val="28"/>
        </w:rPr>
      </w:pPr>
      <w:r w:rsidRPr="001E5173">
        <w:rPr>
          <w:rFonts w:ascii="宋体" w:hAnsi="宋体" w:hint="eastAsia"/>
          <w:kern w:val="0"/>
          <w:sz w:val="24"/>
        </w:rPr>
        <w:t>图</w:t>
      </w:r>
      <w:r>
        <w:rPr>
          <w:rFonts w:ascii="宋体" w:hAnsi="宋体" w:hint="eastAsia"/>
          <w:kern w:val="0"/>
          <w:sz w:val="24"/>
        </w:rPr>
        <w:t>1-5</w:t>
      </w:r>
      <w:r w:rsidRPr="001E5173">
        <w:rPr>
          <w:rFonts w:ascii="宋体" w:hAnsi="宋体" w:hint="eastAsia"/>
          <w:kern w:val="0"/>
          <w:sz w:val="24"/>
        </w:rPr>
        <w:t xml:space="preserve">  201</w:t>
      </w:r>
      <w:r>
        <w:rPr>
          <w:rFonts w:ascii="宋体" w:hAnsi="宋体" w:hint="eastAsia"/>
          <w:kern w:val="0"/>
          <w:sz w:val="24"/>
        </w:rPr>
        <w:t>1</w:t>
      </w:r>
      <w:r w:rsidR="002E4477">
        <w:rPr>
          <w:rFonts w:ascii="宋体" w:hAnsi="宋体" w:hint="eastAsia"/>
          <w:kern w:val="0"/>
          <w:sz w:val="24"/>
        </w:rPr>
        <w:t>-</w:t>
      </w:r>
      <w:r w:rsidRPr="001E5173">
        <w:rPr>
          <w:rFonts w:ascii="宋体" w:hAnsi="宋体" w:hint="eastAsia"/>
          <w:kern w:val="0"/>
          <w:sz w:val="24"/>
        </w:rPr>
        <w:t>201</w:t>
      </w:r>
      <w:r>
        <w:rPr>
          <w:rFonts w:ascii="宋体" w:hAnsi="宋体" w:hint="eastAsia"/>
          <w:kern w:val="0"/>
          <w:sz w:val="24"/>
        </w:rPr>
        <w:t>3年</w:t>
      </w:r>
      <w:r w:rsidRPr="001E5173">
        <w:rPr>
          <w:rFonts w:ascii="宋体" w:hAnsi="宋体" w:hint="eastAsia"/>
          <w:kern w:val="0"/>
          <w:sz w:val="24"/>
        </w:rPr>
        <w:t>中轻</w:t>
      </w:r>
      <w:r>
        <w:rPr>
          <w:rFonts w:ascii="宋体" w:hAnsi="宋体" w:hint="eastAsia"/>
          <w:kern w:val="0"/>
          <w:sz w:val="24"/>
        </w:rPr>
        <w:t>出口</w:t>
      </w:r>
      <w:r w:rsidRPr="001E5173">
        <w:rPr>
          <w:rFonts w:ascii="宋体" w:hAnsi="宋体" w:hint="eastAsia"/>
          <w:kern w:val="0"/>
          <w:sz w:val="24"/>
        </w:rPr>
        <w:t>景气指数</w:t>
      </w:r>
      <w:r>
        <w:rPr>
          <w:rFonts w:ascii="宋体" w:hAnsi="宋体" w:hint="eastAsia"/>
          <w:kern w:val="0"/>
          <w:sz w:val="24"/>
        </w:rPr>
        <w:t>走</w:t>
      </w:r>
      <w:r w:rsidRPr="001E5173">
        <w:rPr>
          <w:rFonts w:ascii="宋体" w:hAnsi="宋体" w:hint="eastAsia"/>
          <w:kern w:val="0"/>
          <w:sz w:val="24"/>
        </w:rPr>
        <w:t>势</w:t>
      </w:r>
    </w:p>
    <w:p w:rsidR="00A460B8" w:rsidRPr="00733CF5" w:rsidRDefault="00A460B8" w:rsidP="00A460B8">
      <w:pPr>
        <w:pStyle w:val="1"/>
        <w:spacing w:before="156" w:after="156" w:line="520" w:lineRule="exact"/>
        <w:rPr>
          <w:rFonts w:asciiTheme="majorEastAsia" w:eastAsiaTheme="majorEastAsia" w:hAnsiTheme="majorEastAsia"/>
        </w:rPr>
      </w:pPr>
      <w:bookmarkStart w:id="4" w:name="_Toc383004969"/>
      <w:r w:rsidRPr="00733CF5">
        <w:rPr>
          <w:rFonts w:asciiTheme="majorEastAsia" w:eastAsiaTheme="majorEastAsia" w:hAnsiTheme="majorEastAsia" w:hint="eastAsia"/>
        </w:rPr>
        <w:lastRenderedPageBreak/>
        <w:t>（三）轻工六大类别</w:t>
      </w:r>
      <w:r w:rsidR="00AE525F">
        <w:rPr>
          <w:rFonts w:asciiTheme="majorEastAsia" w:eastAsiaTheme="majorEastAsia" w:hAnsiTheme="majorEastAsia" w:hint="eastAsia"/>
        </w:rPr>
        <w:t>运行</w:t>
      </w:r>
      <w:r w:rsidRPr="00733CF5">
        <w:rPr>
          <w:rFonts w:asciiTheme="majorEastAsia" w:eastAsiaTheme="majorEastAsia" w:hAnsiTheme="majorEastAsia" w:hint="eastAsia"/>
        </w:rPr>
        <w:t>走势</w:t>
      </w:r>
      <w:bookmarkEnd w:id="4"/>
    </w:p>
    <w:p w:rsidR="00A460B8" w:rsidRPr="00677360" w:rsidRDefault="00A460B8" w:rsidP="00596FE2">
      <w:pPr>
        <w:spacing w:beforeLines="50" w:afterLines="50" w:line="520" w:lineRule="exact"/>
        <w:jc w:val="left"/>
        <w:rPr>
          <w:rFonts w:ascii="宋体" w:hAnsi="宋体"/>
          <w:b/>
          <w:sz w:val="30"/>
          <w:szCs w:val="30"/>
        </w:rPr>
      </w:pPr>
      <w:r w:rsidRPr="00677360">
        <w:rPr>
          <w:rFonts w:ascii="宋体" w:hAnsi="宋体" w:hint="eastAsia"/>
          <w:b/>
          <w:sz w:val="30"/>
          <w:szCs w:val="30"/>
        </w:rPr>
        <w:t>1</w:t>
      </w:r>
      <w:r w:rsidR="00F632E8">
        <w:rPr>
          <w:rFonts w:ascii="宋体" w:hAnsi="宋体" w:hint="eastAsia"/>
          <w:b/>
          <w:sz w:val="28"/>
          <w:szCs w:val="28"/>
        </w:rPr>
        <w:t>．</w:t>
      </w:r>
      <w:r w:rsidRPr="00677360">
        <w:rPr>
          <w:rFonts w:ascii="宋体" w:hAnsi="宋体" w:hint="eastAsia"/>
          <w:b/>
          <w:sz w:val="30"/>
          <w:szCs w:val="30"/>
        </w:rPr>
        <w:t>六大类别及所占比重</w:t>
      </w:r>
    </w:p>
    <w:p w:rsidR="00A460B8" w:rsidRPr="007B294F" w:rsidRDefault="00A460B8" w:rsidP="00596FE2">
      <w:pPr>
        <w:spacing w:beforeLines="50" w:afterLines="50" w:line="520" w:lineRule="exact"/>
        <w:ind w:firstLineChars="200" w:firstLine="560"/>
        <w:jc w:val="left"/>
        <w:rPr>
          <w:rFonts w:ascii="宋体" w:hAnsi="宋体"/>
          <w:sz w:val="28"/>
          <w:szCs w:val="28"/>
        </w:rPr>
      </w:pPr>
      <w:r w:rsidRPr="007B294F">
        <w:rPr>
          <w:rFonts w:ascii="宋体" w:hAnsi="宋体" w:hint="eastAsia"/>
          <w:sz w:val="28"/>
          <w:szCs w:val="28"/>
        </w:rPr>
        <w:t>轻工</w:t>
      </w:r>
      <w:r w:rsidR="00E318B3" w:rsidRPr="007B294F">
        <w:rPr>
          <w:rFonts w:ascii="宋体" w:hAnsi="宋体" w:hint="eastAsia"/>
          <w:sz w:val="28"/>
          <w:szCs w:val="28"/>
        </w:rPr>
        <w:t>行业</w:t>
      </w:r>
      <w:r w:rsidRPr="007B294F">
        <w:rPr>
          <w:rFonts w:ascii="宋体" w:hAnsi="宋体" w:hint="eastAsia"/>
          <w:sz w:val="28"/>
          <w:szCs w:val="28"/>
        </w:rPr>
        <w:t>门类广</w:t>
      </w:r>
      <w:r w:rsidR="00E318B3">
        <w:rPr>
          <w:rFonts w:ascii="宋体" w:hAnsi="宋体" w:hint="eastAsia"/>
          <w:sz w:val="28"/>
          <w:szCs w:val="28"/>
        </w:rPr>
        <w:t>，</w:t>
      </w:r>
      <w:r w:rsidRPr="007B294F">
        <w:rPr>
          <w:rFonts w:ascii="宋体" w:hAnsi="宋体" w:hint="eastAsia"/>
          <w:sz w:val="28"/>
          <w:szCs w:val="28"/>
        </w:rPr>
        <w:t>产业关联度</w:t>
      </w:r>
      <w:r w:rsidR="00E318B3">
        <w:rPr>
          <w:rFonts w:ascii="宋体" w:hAnsi="宋体" w:hint="eastAsia"/>
          <w:sz w:val="28"/>
          <w:szCs w:val="28"/>
        </w:rPr>
        <w:t>低</w:t>
      </w:r>
      <w:r w:rsidRPr="007B294F">
        <w:rPr>
          <w:rFonts w:ascii="宋体" w:hAnsi="宋体" w:hint="eastAsia"/>
          <w:sz w:val="28"/>
          <w:szCs w:val="28"/>
        </w:rPr>
        <w:t>。</w:t>
      </w:r>
      <w:r w:rsidR="005F3137" w:rsidRPr="007B294F">
        <w:rPr>
          <w:rFonts w:ascii="宋体" w:hAnsi="宋体" w:hint="eastAsia"/>
          <w:sz w:val="28"/>
          <w:szCs w:val="28"/>
        </w:rPr>
        <w:t>中国轻工业联合会</w:t>
      </w:r>
      <w:r w:rsidR="00DA606B">
        <w:rPr>
          <w:rFonts w:ascii="宋体" w:hAnsi="宋体" w:hint="eastAsia"/>
          <w:sz w:val="28"/>
          <w:szCs w:val="28"/>
        </w:rPr>
        <w:t>根据</w:t>
      </w:r>
      <w:r w:rsidRPr="007B294F">
        <w:rPr>
          <w:rFonts w:ascii="宋体" w:hAnsi="宋体" w:hint="eastAsia"/>
          <w:sz w:val="28"/>
          <w:szCs w:val="28"/>
        </w:rPr>
        <w:t>轻工</w:t>
      </w:r>
      <w:r w:rsidR="00E318B3">
        <w:rPr>
          <w:rFonts w:ascii="宋体" w:hAnsi="宋体" w:hint="eastAsia"/>
          <w:sz w:val="28"/>
          <w:szCs w:val="28"/>
        </w:rPr>
        <w:t>产品的</w:t>
      </w:r>
      <w:r w:rsidR="00025EAA" w:rsidRPr="007B294F">
        <w:rPr>
          <w:rFonts w:ascii="宋体" w:hAnsi="宋体" w:hint="eastAsia"/>
          <w:sz w:val="28"/>
          <w:szCs w:val="28"/>
        </w:rPr>
        <w:t>属性</w:t>
      </w:r>
      <w:r w:rsidRPr="007B294F">
        <w:rPr>
          <w:rFonts w:ascii="宋体" w:hAnsi="宋体" w:hint="eastAsia"/>
          <w:sz w:val="28"/>
          <w:szCs w:val="28"/>
        </w:rPr>
        <w:t>，将轻工</w:t>
      </w:r>
      <w:r w:rsidR="00AF63FC">
        <w:rPr>
          <w:rFonts w:ascii="宋体" w:hAnsi="宋体" w:hint="eastAsia"/>
          <w:sz w:val="28"/>
          <w:szCs w:val="28"/>
        </w:rPr>
        <w:t>20</w:t>
      </w:r>
      <w:r w:rsidR="008F11BB" w:rsidRPr="007B294F">
        <w:rPr>
          <w:rFonts w:ascii="宋体" w:hAnsi="宋体" w:hint="eastAsia"/>
          <w:sz w:val="28"/>
          <w:szCs w:val="28"/>
        </w:rPr>
        <w:t>个</w:t>
      </w:r>
      <w:r w:rsidRPr="007B294F">
        <w:rPr>
          <w:rFonts w:ascii="宋体" w:hAnsi="宋体" w:hint="eastAsia"/>
          <w:sz w:val="28"/>
          <w:szCs w:val="28"/>
        </w:rPr>
        <w:t>大类、</w:t>
      </w:r>
      <w:r w:rsidR="00AF63FC">
        <w:rPr>
          <w:rFonts w:ascii="宋体" w:hAnsi="宋体" w:hint="eastAsia"/>
          <w:sz w:val="28"/>
          <w:szCs w:val="28"/>
        </w:rPr>
        <w:t>67</w:t>
      </w:r>
      <w:r w:rsidR="008F11BB" w:rsidRPr="007B294F">
        <w:rPr>
          <w:rFonts w:ascii="宋体" w:hAnsi="宋体" w:hint="eastAsia"/>
          <w:sz w:val="28"/>
          <w:szCs w:val="28"/>
        </w:rPr>
        <w:t>个</w:t>
      </w:r>
      <w:r w:rsidRPr="007B294F">
        <w:rPr>
          <w:rFonts w:ascii="宋体" w:hAnsi="宋体" w:hint="eastAsia"/>
          <w:sz w:val="28"/>
          <w:szCs w:val="28"/>
        </w:rPr>
        <w:t>中类、</w:t>
      </w:r>
      <w:r w:rsidR="00AF63FC">
        <w:rPr>
          <w:rFonts w:ascii="宋体" w:hAnsi="宋体" w:hint="eastAsia"/>
          <w:sz w:val="28"/>
          <w:szCs w:val="28"/>
        </w:rPr>
        <w:t>193</w:t>
      </w:r>
      <w:r w:rsidR="008F11BB" w:rsidRPr="007B294F">
        <w:rPr>
          <w:rFonts w:ascii="宋体" w:hAnsi="宋体" w:hint="eastAsia"/>
          <w:sz w:val="28"/>
          <w:szCs w:val="28"/>
        </w:rPr>
        <w:t>个</w:t>
      </w:r>
      <w:r w:rsidRPr="007B294F">
        <w:rPr>
          <w:rFonts w:ascii="宋体" w:hAnsi="宋体" w:hint="eastAsia"/>
          <w:sz w:val="28"/>
          <w:szCs w:val="28"/>
        </w:rPr>
        <w:t>小类行业分为</w:t>
      </w:r>
      <w:r w:rsidR="005F3137">
        <w:rPr>
          <w:rFonts w:ascii="宋体" w:hAnsi="宋体" w:hint="eastAsia"/>
          <w:sz w:val="28"/>
          <w:szCs w:val="28"/>
        </w:rPr>
        <w:t>“</w:t>
      </w:r>
      <w:r w:rsidRPr="00941C13">
        <w:rPr>
          <w:rFonts w:ascii="宋体" w:hAnsi="宋体" w:hint="eastAsia"/>
          <w:b/>
          <w:sz w:val="28"/>
          <w:szCs w:val="28"/>
        </w:rPr>
        <w:t>快速消费品、日用消费品、耐用消费品、文体休闲用品、原料产品</w:t>
      </w:r>
      <w:r w:rsidR="00C3221D">
        <w:rPr>
          <w:rFonts w:ascii="宋体" w:hAnsi="宋体" w:hint="eastAsia"/>
          <w:b/>
          <w:sz w:val="28"/>
          <w:szCs w:val="28"/>
        </w:rPr>
        <w:t>、</w:t>
      </w:r>
      <w:r w:rsidRPr="00941C13">
        <w:rPr>
          <w:rFonts w:ascii="宋体" w:hAnsi="宋体" w:hint="eastAsia"/>
          <w:b/>
          <w:sz w:val="28"/>
          <w:szCs w:val="28"/>
        </w:rPr>
        <w:t>轻工机械装备</w:t>
      </w:r>
      <w:r w:rsidR="005F3137">
        <w:rPr>
          <w:rFonts w:ascii="宋体" w:hAnsi="宋体" w:hint="eastAsia"/>
          <w:b/>
          <w:sz w:val="28"/>
          <w:szCs w:val="28"/>
        </w:rPr>
        <w:t>”</w:t>
      </w:r>
      <w:r w:rsidRPr="007B294F">
        <w:rPr>
          <w:rFonts w:ascii="宋体" w:hAnsi="宋体" w:hint="eastAsia"/>
          <w:sz w:val="28"/>
          <w:szCs w:val="28"/>
        </w:rPr>
        <w:t>六大</w:t>
      </w:r>
      <w:r w:rsidR="00025EAA" w:rsidRPr="007B294F">
        <w:rPr>
          <w:rFonts w:ascii="宋体" w:hAnsi="宋体" w:hint="eastAsia"/>
          <w:sz w:val="28"/>
          <w:szCs w:val="28"/>
        </w:rPr>
        <w:t>类别</w:t>
      </w:r>
      <w:r w:rsidRPr="007B294F">
        <w:rPr>
          <w:rFonts w:ascii="宋体" w:hAnsi="宋体" w:hint="eastAsia"/>
          <w:sz w:val="28"/>
          <w:szCs w:val="28"/>
        </w:rPr>
        <w:t>。</w:t>
      </w:r>
    </w:p>
    <w:p w:rsidR="00A460B8" w:rsidRDefault="00FA54BF" w:rsidP="00596FE2">
      <w:pPr>
        <w:spacing w:beforeLines="50" w:afterLines="50" w:line="520" w:lineRule="exact"/>
        <w:ind w:firstLineChars="200" w:firstLine="560"/>
        <w:jc w:val="left"/>
        <w:rPr>
          <w:rFonts w:ascii="宋体" w:hAnsi="宋体"/>
          <w:sz w:val="28"/>
          <w:szCs w:val="28"/>
        </w:rPr>
      </w:pPr>
      <w:r>
        <w:rPr>
          <w:rFonts w:ascii="宋体" w:hAnsi="宋体" w:hint="eastAsia"/>
          <w:noProof/>
          <w:sz w:val="28"/>
          <w:szCs w:val="28"/>
        </w:rPr>
        <w:drawing>
          <wp:anchor distT="0" distB="0" distL="114300" distR="114300" simplePos="0" relativeHeight="251714560" behindDoc="0" locked="0" layoutInCell="1" allowOverlap="1">
            <wp:simplePos x="0" y="0"/>
            <wp:positionH relativeFrom="column">
              <wp:posOffset>401955</wp:posOffset>
            </wp:positionH>
            <wp:positionV relativeFrom="paragraph">
              <wp:posOffset>1645920</wp:posOffset>
            </wp:positionV>
            <wp:extent cx="4627880" cy="2981325"/>
            <wp:effectExtent l="19050" t="0" r="1270" b="0"/>
            <wp:wrapNone/>
            <wp:docPr id="2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7"/>
                    <a:srcRect/>
                    <a:stretch>
                      <a:fillRect/>
                    </a:stretch>
                  </pic:blipFill>
                  <pic:spPr bwMode="auto">
                    <a:xfrm>
                      <a:off x="0" y="0"/>
                      <a:ext cx="4627880" cy="2981325"/>
                    </a:xfrm>
                    <a:prstGeom prst="rect">
                      <a:avLst/>
                    </a:prstGeom>
                    <a:noFill/>
                    <a:ln w="9525">
                      <a:noFill/>
                      <a:miter lim="800000"/>
                      <a:headEnd/>
                      <a:tailEnd/>
                    </a:ln>
                  </pic:spPr>
                </pic:pic>
              </a:graphicData>
            </a:graphic>
          </wp:anchor>
        </w:drawing>
      </w:r>
      <w:r w:rsidR="00A460B8">
        <w:rPr>
          <w:rFonts w:ascii="宋体" w:hAnsi="宋体" w:hint="eastAsia"/>
          <w:sz w:val="28"/>
          <w:szCs w:val="28"/>
        </w:rPr>
        <w:t>2013年，快速消费品、日用消费品、耐用消费品</w:t>
      </w:r>
      <w:r w:rsidR="00DA606B">
        <w:rPr>
          <w:rFonts w:ascii="宋体" w:hAnsi="宋体" w:hint="eastAsia"/>
          <w:sz w:val="28"/>
          <w:szCs w:val="28"/>
        </w:rPr>
        <w:t>类别</w:t>
      </w:r>
      <w:r w:rsidR="00A460B8">
        <w:rPr>
          <w:rFonts w:ascii="宋体" w:hAnsi="宋体" w:hint="eastAsia"/>
          <w:sz w:val="28"/>
          <w:szCs w:val="28"/>
        </w:rPr>
        <w:t>在轻工行业主营业务收入</w:t>
      </w:r>
      <w:r w:rsidR="00DA606B">
        <w:rPr>
          <w:rFonts w:ascii="宋体" w:hAnsi="宋体" w:hint="eastAsia"/>
          <w:sz w:val="28"/>
          <w:szCs w:val="28"/>
        </w:rPr>
        <w:t>中</w:t>
      </w:r>
      <w:r w:rsidR="00A460B8">
        <w:rPr>
          <w:rFonts w:ascii="宋体" w:hAnsi="宋体" w:hint="eastAsia"/>
          <w:sz w:val="28"/>
          <w:szCs w:val="28"/>
        </w:rPr>
        <w:t>占比较大</w:t>
      </w:r>
      <w:r w:rsidR="003369C9">
        <w:rPr>
          <w:rFonts w:ascii="宋体" w:hAnsi="宋体" w:hint="eastAsia"/>
          <w:sz w:val="28"/>
          <w:szCs w:val="28"/>
        </w:rPr>
        <w:t>，</w:t>
      </w:r>
      <w:r w:rsidR="00A460B8">
        <w:rPr>
          <w:rFonts w:ascii="宋体" w:hAnsi="宋体" w:hint="eastAsia"/>
          <w:sz w:val="28"/>
          <w:szCs w:val="28"/>
        </w:rPr>
        <w:t>其中：快速消费品占比44.6%、日用消费品占比19.9%、耐用消费品占比17%，三者合计占轻工行业的81.5%。文体休闲用品、原料产品和轻工机械装备占比相对较小，分别为11%、6.2%、1.4% (见图1-6)</w:t>
      </w:r>
      <w:r w:rsidR="00A460B8" w:rsidRPr="00DD656C">
        <w:rPr>
          <w:rFonts w:ascii="宋体" w:hAnsi="宋体" w:hint="eastAsia"/>
          <w:sz w:val="28"/>
          <w:szCs w:val="28"/>
        </w:rPr>
        <w:t xml:space="preserve"> </w:t>
      </w:r>
      <w:r w:rsidR="00A460B8">
        <w:rPr>
          <w:rFonts w:ascii="宋体" w:hAnsi="宋体" w:hint="eastAsia"/>
          <w:sz w:val="28"/>
          <w:szCs w:val="28"/>
        </w:rPr>
        <w:t>。</w:t>
      </w:r>
    </w:p>
    <w:p w:rsidR="00A460B8" w:rsidRDefault="00A460B8" w:rsidP="00596FE2">
      <w:pPr>
        <w:spacing w:beforeLines="50" w:afterLines="50" w:line="520" w:lineRule="exact"/>
        <w:ind w:firstLineChars="250" w:firstLine="700"/>
        <w:rPr>
          <w:rFonts w:ascii="宋体" w:hAnsi="宋体"/>
          <w:sz w:val="28"/>
          <w:szCs w:val="28"/>
        </w:rPr>
      </w:pPr>
    </w:p>
    <w:p w:rsidR="00A460B8" w:rsidRPr="00427D78" w:rsidRDefault="00A460B8" w:rsidP="00596FE2">
      <w:pPr>
        <w:spacing w:beforeLines="50" w:afterLines="50" w:line="520" w:lineRule="exact"/>
        <w:ind w:firstLineChars="250" w:firstLine="700"/>
        <w:rPr>
          <w:rFonts w:ascii="宋体" w:hAnsi="宋体"/>
          <w:sz w:val="28"/>
          <w:szCs w:val="28"/>
        </w:rPr>
      </w:pPr>
    </w:p>
    <w:p w:rsidR="00A460B8" w:rsidRDefault="00A460B8" w:rsidP="00596FE2">
      <w:pPr>
        <w:spacing w:beforeLines="50" w:afterLines="50" w:line="520" w:lineRule="exact"/>
        <w:ind w:firstLineChars="250" w:firstLine="700"/>
        <w:rPr>
          <w:rFonts w:ascii="宋体" w:hAnsi="宋体"/>
          <w:sz w:val="28"/>
          <w:szCs w:val="28"/>
        </w:rPr>
      </w:pPr>
    </w:p>
    <w:p w:rsidR="00A460B8" w:rsidRDefault="00A460B8" w:rsidP="00596FE2">
      <w:pPr>
        <w:spacing w:beforeLines="50" w:afterLines="50" w:line="520" w:lineRule="exact"/>
        <w:ind w:firstLineChars="250" w:firstLine="700"/>
        <w:rPr>
          <w:rFonts w:ascii="宋体" w:hAnsi="宋体"/>
          <w:sz w:val="28"/>
          <w:szCs w:val="28"/>
        </w:rPr>
      </w:pPr>
    </w:p>
    <w:p w:rsidR="00A460B8" w:rsidRDefault="00A460B8" w:rsidP="00596FE2">
      <w:pPr>
        <w:spacing w:beforeLines="50" w:afterLines="50" w:line="520" w:lineRule="exact"/>
        <w:ind w:firstLineChars="250" w:firstLine="700"/>
        <w:rPr>
          <w:rFonts w:ascii="宋体" w:hAnsi="宋体"/>
          <w:sz w:val="28"/>
          <w:szCs w:val="28"/>
        </w:rPr>
      </w:pPr>
    </w:p>
    <w:p w:rsidR="00A460B8" w:rsidRPr="006A399C" w:rsidRDefault="00A460B8" w:rsidP="00A460B8">
      <w:pPr>
        <w:widowControl/>
        <w:jc w:val="left"/>
        <w:rPr>
          <w:rFonts w:ascii="宋体" w:hAnsi="宋体" w:cs="宋体"/>
          <w:kern w:val="0"/>
          <w:sz w:val="24"/>
        </w:rPr>
      </w:pPr>
    </w:p>
    <w:p w:rsidR="00A460B8" w:rsidRPr="00C145F1" w:rsidRDefault="00A460B8" w:rsidP="00596FE2">
      <w:pPr>
        <w:spacing w:beforeLines="50" w:afterLines="50" w:line="520" w:lineRule="exact"/>
        <w:ind w:firstLineChars="250" w:firstLine="700"/>
        <w:rPr>
          <w:rFonts w:ascii="宋体" w:hAnsi="宋体"/>
          <w:sz w:val="28"/>
          <w:szCs w:val="28"/>
        </w:rPr>
      </w:pPr>
    </w:p>
    <w:p w:rsidR="00A460B8" w:rsidRDefault="00A460B8" w:rsidP="00596FE2">
      <w:pPr>
        <w:spacing w:beforeLines="50" w:line="360" w:lineRule="exact"/>
        <w:ind w:firstLineChars="200" w:firstLine="480"/>
        <w:jc w:val="center"/>
        <w:rPr>
          <w:rFonts w:ascii="宋体" w:hAnsi="宋体"/>
          <w:sz w:val="24"/>
        </w:rPr>
      </w:pPr>
      <w:r w:rsidRPr="007A5FFF">
        <w:rPr>
          <w:rFonts w:ascii="宋体" w:hAnsi="宋体" w:hint="eastAsia"/>
          <w:sz w:val="24"/>
        </w:rPr>
        <w:t>图</w:t>
      </w:r>
      <w:r>
        <w:rPr>
          <w:rFonts w:ascii="宋体" w:hAnsi="宋体" w:hint="eastAsia"/>
          <w:sz w:val="24"/>
        </w:rPr>
        <w:t>1-6</w:t>
      </w:r>
      <w:r w:rsidRPr="007A5FFF">
        <w:rPr>
          <w:rFonts w:ascii="宋体" w:hAnsi="宋体" w:hint="eastAsia"/>
          <w:sz w:val="24"/>
        </w:rPr>
        <w:t xml:space="preserve"> 201</w:t>
      </w:r>
      <w:r>
        <w:rPr>
          <w:rFonts w:ascii="宋体" w:hAnsi="宋体" w:hint="eastAsia"/>
          <w:sz w:val="24"/>
        </w:rPr>
        <w:t>3</w:t>
      </w:r>
      <w:r w:rsidRPr="007A5FFF">
        <w:rPr>
          <w:rFonts w:ascii="宋体" w:hAnsi="宋体" w:hint="eastAsia"/>
          <w:sz w:val="24"/>
        </w:rPr>
        <w:t>年</w:t>
      </w:r>
      <w:r>
        <w:rPr>
          <w:rFonts w:ascii="宋体" w:hAnsi="宋体" w:hint="eastAsia"/>
          <w:sz w:val="24"/>
        </w:rPr>
        <w:t>轻工六大类行业主营业务收入占比情况</w:t>
      </w:r>
    </w:p>
    <w:p w:rsidR="00A460B8" w:rsidRPr="00677360" w:rsidRDefault="00A460B8" w:rsidP="00596FE2">
      <w:pPr>
        <w:spacing w:beforeLines="50" w:afterLines="50" w:line="520" w:lineRule="exact"/>
        <w:jc w:val="left"/>
        <w:rPr>
          <w:rFonts w:ascii="宋体" w:hAnsi="宋体"/>
          <w:b/>
          <w:sz w:val="30"/>
          <w:szCs w:val="30"/>
        </w:rPr>
      </w:pPr>
      <w:r w:rsidRPr="00677360">
        <w:rPr>
          <w:rFonts w:ascii="宋体" w:hAnsi="宋体" w:hint="eastAsia"/>
          <w:b/>
          <w:sz w:val="30"/>
          <w:szCs w:val="30"/>
        </w:rPr>
        <w:t>2</w:t>
      </w:r>
      <w:r w:rsidR="00F632E8">
        <w:rPr>
          <w:rFonts w:ascii="宋体" w:hAnsi="宋体" w:hint="eastAsia"/>
          <w:b/>
          <w:sz w:val="28"/>
          <w:szCs w:val="28"/>
        </w:rPr>
        <w:t>．</w:t>
      </w:r>
      <w:r w:rsidRPr="00677360">
        <w:rPr>
          <w:rFonts w:ascii="宋体" w:hAnsi="宋体" w:hint="eastAsia"/>
          <w:b/>
          <w:sz w:val="30"/>
          <w:szCs w:val="30"/>
        </w:rPr>
        <w:t>六大类</w:t>
      </w:r>
      <w:r w:rsidR="001D5ABA" w:rsidRPr="00677360">
        <w:rPr>
          <w:rFonts w:ascii="宋体" w:hAnsi="宋体" w:hint="eastAsia"/>
          <w:b/>
          <w:sz w:val="30"/>
          <w:szCs w:val="30"/>
        </w:rPr>
        <w:t>别</w:t>
      </w:r>
      <w:r w:rsidRPr="00677360">
        <w:rPr>
          <w:rFonts w:ascii="宋体" w:hAnsi="宋体" w:hint="eastAsia"/>
          <w:b/>
          <w:sz w:val="30"/>
          <w:szCs w:val="30"/>
        </w:rPr>
        <w:t>发展走势</w:t>
      </w:r>
    </w:p>
    <w:p w:rsidR="00A460B8" w:rsidRPr="00A460B8" w:rsidRDefault="00A460B8" w:rsidP="00596FE2">
      <w:pPr>
        <w:spacing w:beforeLines="50" w:afterLines="50" w:line="520" w:lineRule="exact"/>
        <w:ind w:firstLineChars="200" w:firstLine="560"/>
        <w:jc w:val="left"/>
        <w:rPr>
          <w:rFonts w:ascii="宋体" w:hAnsi="宋体"/>
          <w:sz w:val="28"/>
          <w:szCs w:val="28"/>
        </w:rPr>
      </w:pPr>
      <w:r w:rsidRPr="00E3717F">
        <w:rPr>
          <w:rFonts w:ascii="宋体" w:hAnsi="宋体" w:hint="eastAsia"/>
          <w:sz w:val="28"/>
          <w:szCs w:val="28"/>
        </w:rPr>
        <w:t>2013年，快速消费品、文体休闲用品、轻工原料产品主营业务收入比上年增速减缓，日用消费品、耐用消费品主营业务收入比上年增速有所提升，</w:t>
      </w:r>
      <w:r w:rsidRPr="00A460B8">
        <w:rPr>
          <w:rFonts w:ascii="宋体" w:hAnsi="宋体" w:hint="eastAsia"/>
          <w:sz w:val="28"/>
          <w:szCs w:val="28"/>
        </w:rPr>
        <w:t>轻工机械装备制造增速比上年有较大幅度增长。</w:t>
      </w:r>
    </w:p>
    <w:p w:rsidR="00A460B8" w:rsidRPr="00677360" w:rsidRDefault="00A9517C" w:rsidP="00596FE2">
      <w:pPr>
        <w:spacing w:beforeLines="50" w:afterLines="50" w:line="520" w:lineRule="exact"/>
        <w:jc w:val="left"/>
        <w:rPr>
          <w:rFonts w:ascii="宋体" w:hAnsi="宋体"/>
          <w:b/>
          <w:sz w:val="30"/>
          <w:szCs w:val="30"/>
        </w:rPr>
      </w:pPr>
      <w:r w:rsidRPr="00677360">
        <w:rPr>
          <w:rFonts w:ascii="宋体" w:hAnsi="宋体" w:hint="eastAsia"/>
          <w:b/>
          <w:sz w:val="30"/>
          <w:szCs w:val="30"/>
        </w:rPr>
        <w:lastRenderedPageBreak/>
        <w:t>（</w:t>
      </w:r>
      <w:r w:rsidR="00A460B8" w:rsidRPr="00677360">
        <w:rPr>
          <w:rFonts w:ascii="宋体" w:hAnsi="宋体" w:hint="eastAsia"/>
          <w:b/>
          <w:sz w:val="30"/>
          <w:szCs w:val="30"/>
        </w:rPr>
        <w:t>1</w:t>
      </w:r>
      <w:r w:rsidRPr="00677360">
        <w:rPr>
          <w:rFonts w:ascii="宋体" w:hAnsi="宋体" w:hint="eastAsia"/>
          <w:b/>
          <w:sz w:val="30"/>
          <w:szCs w:val="30"/>
        </w:rPr>
        <w:t>）</w:t>
      </w:r>
      <w:r w:rsidR="00A460B8" w:rsidRPr="00677360">
        <w:rPr>
          <w:rFonts w:ascii="宋体" w:hAnsi="宋体" w:hint="eastAsia"/>
          <w:b/>
          <w:sz w:val="30"/>
          <w:szCs w:val="30"/>
        </w:rPr>
        <w:t>快速消费品</w:t>
      </w:r>
    </w:p>
    <w:p w:rsidR="00A460B8" w:rsidRDefault="00FA54BF" w:rsidP="00596FE2">
      <w:pPr>
        <w:spacing w:beforeLines="50" w:afterLines="50" w:line="520" w:lineRule="exact"/>
        <w:ind w:firstLineChars="200" w:firstLine="560"/>
        <w:jc w:val="left"/>
        <w:rPr>
          <w:rFonts w:ascii="宋体" w:hAnsi="宋体"/>
          <w:sz w:val="28"/>
          <w:szCs w:val="28"/>
        </w:rPr>
      </w:pPr>
      <w:r>
        <w:rPr>
          <w:rFonts w:ascii="宋体" w:hAnsi="宋体" w:hint="eastAsia"/>
          <w:noProof/>
          <w:sz w:val="28"/>
          <w:szCs w:val="28"/>
        </w:rPr>
        <w:drawing>
          <wp:anchor distT="0" distB="0" distL="114300" distR="114300" simplePos="0" relativeHeight="251715584" behindDoc="0" locked="0" layoutInCell="1" allowOverlap="1">
            <wp:simplePos x="0" y="0"/>
            <wp:positionH relativeFrom="column">
              <wp:posOffset>621030</wp:posOffset>
            </wp:positionH>
            <wp:positionV relativeFrom="paragraph">
              <wp:posOffset>1294765</wp:posOffset>
            </wp:positionV>
            <wp:extent cx="3905250" cy="1304925"/>
            <wp:effectExtent l="19050" t="0" r="0" b="0"/>
            <wp:wrapNone/>
            <wp:docPr id="248" name="图片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6"/>
                    <pic:cNvPicPr>
                      <a:picLocks noChangeAspect="1" noChangeArrowheads="1"/>
                    </pic:cNvPicPr>
                  </pic:nvPicPr>
                  <pic:blipFill>
                    <a:blip r:embed="rId18"/>
                    <a:srcRect/>
                    <a:stretch>
                      <a:fillRect/>
                    </a:stretch>
                  </pic:blipFill>
                  <pic:spPr bwMode="auto">
                    <a:xfrm>
                      <a:off x="0" y="0"/>
                      <a:ext cx="3905250" cy="1304925"/>
                    </a:xfrm>
                    <a:prstGeom prst="rect">
                      <a:avLst/>
                    </a:prstGeom>
                    <a:solidFill>
                      <a:srgbClr val="FFFFFF"/>
                    </a:solidFill>
                    <a:ln w="9525">
                      <a:noFill/>
                      <a:miter lim="800000"/>
                      <a:headEnd/>
                      <a:tailEnd/>
                    </a:ln>
                  </pic:spPr>
                </pic:pic>
              </a:graphicData>
            </a:graphic>
          </wp:anchor>
        </w:drawing>
      </w:r>
      <w:r w:rsidR="00A460B8" w:rsidRPr="00777C07">
        <w:rPr>
          <w:rFonts w:ascii="宋体" w:hAnsi="宋体" w:hint="eastAsia"/>
          <w:sz w:val="28"/>
          <w:szCs w:val="28"/>
        </w:rPr>
        <w:t>快速消费品</w:t>
      </w:r>
      <w:r w:rsidR="00AE525F">
        <w:rPr>
          <w:rFonts w:ascii="宋体" w:hAnsi="宋体" w:hint="eastAsia"/>
          <w:sz w:val="28"/>
          <w:szCs w:val="28"/>
        </w:rPr>
        <w:t>是</w:t>
      </w:r>
      <w:r w:rsidR="00733CF5">
        <w:rPr>
          <w:rFonts w:ascii="宋体" w:hAnsi="宋体" w:hint="eastAsia"/>
          <w:sz w:val="28"/>
          <w:szCs w:val="28"/>
        </w:rPr>
        <w:t>指具有保质期特征的消费品，</w:t>
      </w:r>
      <w:r w:rsidR="00A460B8" w:rsidRPr="00777C07">
        <w:rPr>
          <w:rFonts w:ascii="宋体" w:hAnsi="宋体" w:hint="eastAsia"/>
          <w:sz w:val="28"/>
          <w:szCs w:val="28"/>
        </w:rPr>
        <w:t>主要包括农副食品加工、食品制造、饮料、</w:t>
      </w:r>
      <w:r w:rsidR="00297C64">
        <w:rPr>
          <w:rFonts w:ascii="宋体" w:hAnsi="宋体" w:hint="eastAsia"/>
          <w:sz w:val="28"/>
          <w:szCs w:val="28"/>
        </w:rPr>
        <w:t>酿</w:t>
      </w:r>
      <w:r w:rsidR="00A460B8" w:rsidRPr="00777C07">
        <w:rPr>
          <w:rFonts w:ascii="宋体" w:hAnsi="宋体" w:hint="eastAsia"/>
          <w:sz w:val="28"/>
          <w:szCs w:val="28"/>
        </w:rPr>
        <w:t>酒等行业</w:t>
      </w:r>
      <w:r w:rsidR="00827194">
        <w:rPr>
          <w:rFonts w:ascii="宋体" w:hAnsi="宋体" w:hint="eastAsia"/>
          <w:sz w:val="28"/>
          <w:szCs w:val="28"/>
        </w:rPr>
        <w:t>的50个小类产品</w:t>
      </w:r>
      <w:r w:rsidR="00A460B8" w:rsidRPr="00777C07">
        <w:rPr>
          <w:rFonts w:ascii="宋体" w:hAnsi="宋体" w:hint="eastAsia"/>
          <w:sz w:val="28"/>
          <w:szCs w:val="28"/>
        </w:rPr>
        <w:t>。</w:t>
      </w:r>
      <w:r w:rsidR="00A460B8">
        <w:rPr>
          <w:rFonts w:ascii="宋体" w:hAnsi="宋体" w:hint="eastAsia"/>
          <w:sz w:val="28"/>
          <w:szCs w:val="28"/>
        </w:rPr>
        <w:t>2013年快速消费品主营业务收入9.06万亿元，同比增长14.4%，增速比2012年降低5.1个百分点（见</w:t>
      </w:r>
      <w:r w:rsidR="00A460B8" w:rsidRPr="00A460B8">
        <w:rPr>
          <w:rFonts w:ascii="宋体" w:hAnsi="宋体" w:hint="eastAsia"/>
          <w:sz w:val="28"/>
          <w:szCs w:val="28"/>
        </w:rPr>
        <w:t>图1-7</w:t>
      </w:r>
      <w:r w:rsidR="00A460B8">
        <w:rPr>
          <w:rFonts w:ascii="宋体" w:hAnsi="宋体" w:hint="eastAsia"/>
          <w:sz w:val="28"/>
          <w:szCs w:val="28"/>
        </w:rPr>
        <w:t>）。</w:t>
      </w:r>
    </w:p>
    <w:p w:rsidR="00A460B8" w:rsidRDefault="00A460B8" w:rsidP="00596FE2">
      <w:pPr>
        <w:spacing w:beforeLines="50" w:afterLines="50" w:line="520" w:lineRule="exact"/>
        <w:ind w:firstLineChars="200" w:firstLine="560"/>
        <w:jc w:val="left"/>
        <w:rPr>
          <w:rFonts w:ascii="宋体" w:hAnsi="宋体"/>
          <w:sz w:val="28"/>
          <w:szCs w:val="28"/>
        </w:rPr>
      </w:pPr>
    </w:p>
    <w:p w:rsidR="00A460B8" w:rsidRDefault="00A460B8" w:rsidP="00596FE2">
      <w:pPr>
        <w:spacing w:beforeLines="50" w:afterLines="50" w:line="520" w:lineRule="exact"/>
        <w:ind w:firstLineChars="250" w:firstLine="700"/>
        <w:rPr>
          <w:rFonts w:ascii="宋体" w:hAnsi="宋体"/>
          <w:sz w:val="28"/>
          <w:szCs w:val="28"/>
        </w:rPr>
      </w:pPr>
    </w:p>
    <w:p w:rsidR="00A460B8" w:rsidRDefault="00A460B8" w:rsidP="00596FE2">
      <w:pPr>
        <w:spacing w:beforeLines="50" w:afterLines="50" w:line="520" w:lineRule="exact"/>
        <w:ind w:firstLineChars="250" w:firstLine="700"/>
        <w:rPr>
          <w:rFonts w:ascii="宋体" w:hAnsi="宋体"/>
          <w:sz w:val="28"/>
          <w:szCs w:val="28"/>
        </w:rPr>
      </w:pPr>
    </w:p>
    <w:p w:rsidR="00A460B8" w:rsidRDefault="00A460B8" w:rsidP="00596FE2">
      <w:pPr>
        <w:spacing w:beforeLines="50" w:line="360" w:lineRule="exact"/>
        <w:ind w:firstLineChars="200" w:firstLine="480"/>
        <w:jc w:val="center"/>
        <w:rPr>
          <w:rFonts w:ascii="宋体" w:hAnsi="宋体"/>
          <w:sz w:val="24"/>
        </w:rPr>
      </w:pPr>
      <w:r w:rsidRPr="007A5FFF">
        <w:rPr>
          <w:rFonts w:ascii="宋体" w:hAnsi="宋体" w:hint="eastAsia"/>
          <w:sz w:val="24"/>
        </w:rPr>
        <w:t>图</w:t>
      </w:r>
      <w:r>
        <w:rPr>
          <w:rFonts w:ascii="宋体" w:hAnsi="宋体" w:hint="eastAsia"/>
          <w:sz w:val="24"/>
        </w:rPr>
        <w:t>1-7</w:t>
      </w:r>
      <w:r w:rsidRPr="007A5FFF">
        <w:rPr>
          <w:rFonts w:ascii="宋体" w:hAnsi="宋体" w:hint="eastAsia"/>
          <w:sz w:val="24"/>
        </w:rPr>
        <w:t xml:space="preserve">  </w:t>
      </w:r>
      <w:r>
        <w:rPr>
          <w:rFonts w:ascii="宋体" w:hAnsi="宋体" w:hint="eastAsia"/>
          <w:sz w:val="24"/>
        </w:rPr>
        <w:t>快速消费品主营业务收入及增速</w:t>
      </w:r>
    </w:p>
    <w:p w:rsidR="00A460B8" w:rsidRDefault="00A460B8" w:rsidP="00596FE2">
      <w:pPr>
        <w:spacing w:beforeLines="50" w:afterLines="50" w:line="520" w:lineRule="exact"/>
        <w:ind w:firstLineChars="200" w:firstLine="560"/>
        <w:jc w:val="left"/>
        <w:rPr>
          <w:rFonts w:ascii="宋体" w:hAnsi="宋体"/>
          <w:sz w:val="28"/>
          <w:szCs w:val="28"/>
        </w:rPr>
      </w:pPr>
      <w:r w:rsidRPr="006A399C">
        <w:rPr>
          <w:rFonts w:ascii="宋体" w:hAnsi="宋体" w:hint="eastAsia"/>
          <w:sz w:val="28"/>
          <w:szCs w:val="28"/>
        </w:rPr>
        <w:t>快速消费品增速放缓的主要原因是农副食品加工、食品、酿酒等行业主营业务收入增速下滑。其中：植物油加工2013年主营业务收入增速11.1%，下降11个百分点；酿酒行业增速9.42%，下降10.2个百分点；农副食品加工增速14.35%，下降6.2个百分点；方便食品增速10.73%，下降6.4个百分点。</w:t>
      </w:r>
    </w:p>
    <w:p w:rsidR="00A460B8" w:rsidRPr="006E1022" w:rsidRDefault="00A460B8" w:rsidP="00596FE2">
      <w:pPr>
        <w:spacing w:beforeLines="50" w:afterLines="50" w:line="520" w:lineRule="exact"/>
        <w:ind w:firstLineChars="200" w:firstLine="560"/>
        <w:jc w:val="left"/>
        <w:rPr>
          <w:rFonts w:ascii="宋体" w:hAnsi="宋体"/>
          <w:sz w:val="28"/>
          <w:szCs w:val="28"/>
        </w:rPr>
      </w:pPr>
      <w:r w:rsidRPr="004F6BA8">
        <w:rPr>
          <w:rFonts w:ascii="宋体" w:hAnsi="宋体" w:hint="eastAsia"/>
          <w:sz w:val="28"/>
          <w:szCs w:val="28"/>
        </w:rPr>
        <w:t>2012</w:t>
      </w:r>
      <w:r>
        <w:rPr>
          <w:rFonts w:ascii="宋体" w:hAnsi="宋体" w:hint="eastAsia"/>
          <w:sz w:val="28"/>
          <w:szCs w:val="28"/>
        </w:rPr>
        <w:t>年至</w:t>
      </w:r>
      <w:r w:rsidRPr="004F6BA8">
        <w:rPr>
          <w:rFonts w:ascii="宋体" w:hAnsi="宋体" w:hint="eastAsia"/>
          <w:sz w:val="28"/>
          <w:szCs w:val="28"/>
        </w:rPr>
        <w:t>2013年快速消费品主营业务收入增速</w:t>
      </w:r>
      <w:r>
        <w:rPr>
          <w:rFonts w:ascii="宋体" w:hAnsi="宋体" w:hint="eastAsia"/>
          <w:sz w:val="28"/>
          <w:szCs w:val="28"/>
        </w:rPr>
        <w:t>呈快速、大幅</w:t>
      </w:r>
      <w:r w:rsidR="00304C3E">
        <w:rPr>
          <w:rFonts w:ascii="宋体" w:hAnsi="宋体" w:hint="eastAsia"/>
          <w:sz w:val="28"/>
          <w:szCs w:val="28"/>
        </w:rPr>
        <w:t>下降</w:t>
      </w:r>
      <w:r w:rsidRPr="004F6BA8">
        <w:rPr>
          <w:rFonts w:ascii="宋体" w:hAnsi="宋体" w:hint="eastAsia"/>
          <w:sz w:val="28"/>
          <w:szCs w:val="28"/>
        </w:rPr>
        <w:t>走势</w:t>
      </w:r>
      <w:r>
        <w:rPr>
          <w:rFonts w:ascii="宋体" w:hAnsi="宋体" w:hint="eastAsia"/>
          <w:sz w:val="28"/>
          <w:szCs w:val="28"/>
        </w:rPr>
        <w:t>（见图1-8）。由于</w:t>
      </w:r>
      <w:r w:rsidRPr="006A399C">
        <w:rPr>
          <w:rFonts w:ascii="宋体" w:hAnsi="宋体" w:hint="eastAsia"/>
          <w:sz w:val="28"/>
          <w:szCs w:val="28"/>
        </w:rPr>
        <w:t>快速消费品</w:t>
      </w:r>
      <w:r>
        <w:rPr>
          <w:rFonts w:ascii="宋体" w:hAnsi="宋体" w:hint="eastAsia"/>
          <w:sz w:val="28"/>
          <w:szCs w:val="28"/>
        </w:rPr>
        <w:t>主营业务收入占比较大，其</w:t>
      </w:r>
      <w:r w:rsidRPr="006A399C">
        <w:rPr>
          <w:rFonts w:ascii="宋体" w:hAnsi="宋体" w:hint="eastAsia"/>
          <w:sz w:val="28"/>
          <w:szCs w:val="28"/>
        </w:rPr>
        <w:t>增速</w:t>
      </w:r>
      <w:r>
        <w:rPr>
          <w:rFonts w:ascii="宋体" w:hAnsi="宋体" w:hint="eastAsia"/>
          <w:sz w:val="28"/>
          <w:szCs w:val="28"/>
        </w:rPr>
        <w:t>走势是造成轻工行业总体主营业务收入增速趋缓的主要原因。</w:t>
      </w:r>
    </w:p>
    <w:p w:rsidR="00C3221D" w:rsidRDefault="003D079C" w:rsidP="00596FE2">
      <w:pPr>
        <w:spacing w:beforeLines="50" w:afterLines="50" w:line="520" w:lineRule="exact"/>
        <w:ind w:firstLineChars="250" w:firstLine="700"/>
        <w:rPr>
          <w:rFonts w:ascii="宋体" w:hAnsi="宋体"/>
          <w:sz w:val="28"/>
          <w:szCs w:val="28"/>
        </w:rPr>
      </w:pPr>
      <w:r>
        <w:rPr>
          <w:rFonts w:ascii="宋体" w:hAnsi="宋体"/>
          <w:noProof/>
          <w:sz w:val="28"/>
          <w:szCs w:val="28"/>
        </w:rPr>
        <w:drawing>
          <wp:anchor distT="0" distB="0" distL="114300" distR="114300" simplePos="0" relativeHeight="251716608" behindDoc="0" locked="0" layoutInCell="1" allowOverlap="1">
            <wp:simplePos x="0" y="0"/>
            <wp:positionH relativeFrom="column">
              <wp:posOffset>116205</wp:posOffset>
            </wp:positionH>
            <wp:positionV relativeFrom="paragraph">
              <wp:posOffset>20320</wp:posOffset>
            </wp:positionV>
            <wp:extent cx="5064760" cy="2057400"/>
            <wp:effectExtent l="19050" t="0" r="2540" b="0"/>
            <wp:wrapNone/>
            <wp:docPr id="25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9"/>
                    <a:srcRect/>
                    <a:stretch>
                      <a:fillRect/>
                    </a:stretch>
                  </pic:blipFill>
                  <pic:spPr bwMode="auto">
                    <a:xfrm>
                      <a:off x="0" y="0"/>
                      <a:ext cx="5064760" cy="2057400"/>
                    </a:xfrm>
                    <a:prstGeom prst="rect">
                      <a:avLst/>
                    </a:prstGeom>
                    <a:noFill/>
                    <a:ln w="9525">
                      <a:noFill/>
                      <a:miter lim="800000"/>
                      <a:headEnd/>
                      <a:tailEnd/>
                    </a:ln>
                  </pic:spPr>
                </pic:pic>
              </a:graphicData>
            </a:graphic>
          </wp:anchor>
        </w:drawing>
      </w:r>
    </w:p>
    <w:p w:rsidR="00C3221D" w:rsidRDefault="00C3221D" w:rsidP="00596FE2">
      <w:pPr>
        <w:spacing w:beforeLines="50" w:afterLines="50" w:line="520" w:lineRule="exact"/>
        <w:ind w:firstLineChars="250" w:firstLine="700"/>
        <w:rPr>
          <w:rFonts w:ascii="宋体" w:hAnsi="宋体"/>
          <w:sz w:val="28"/>
          <w:szCs w:val="28"/>
        </w:rPr>
      </w:pPr>
    </w:p>
    <w:p w:rsidR="00A460B8" w:rsidRDefault="00A460B8" w:rsidP="00596FE2">
      <w:pPr>
        <w:spacing w:beforeLines="50" w:afterLines="50" w:line="520" w:lineRule="exact"/>
        <w:ind w:firstLineChars="250" w:firstLine="700"/>
        <w:rPr>
          <w:rFonts w:ascii="宋体" w:hAnsi="宋体"/>
          <w:sz w:val="28"/>
          <w:szCs w:val="28"/>
        </w:rPr>
      </w:pPr>
    </w:p>
    <w:p w:rsidR="00A460B8" w:rsidRDefault="00A460B8" w:rsidP="00596FE2">
      <w:pPr>
        <w:spacing w:beforeLines="50" w:afterLines="50" w:line="520" w:lineRule="exact"/>
        <w:ind w:firstLineChars="250" w:firstLine="700"/>
        <w:rPr>
          <w:rFonts w:ascii="宋体" w:hAnsi="宋体"/>
          <w:sz w:val="28"/>
          <w:szCs w:val="28"/>
        </w:rPr>
      </w:pPr>
    </w:p>
    <w:p w:rsidR="00A460B8" w:rsidRPr="006E1022" w:rsidRDefault="00A460B8" w:rsidP="00596FE2">
      <w:pPr>
        <w:spacing w:beforeLines="50" w:afterLines="50" w:line="520" w:lineRule="exact"/>
        <w:ind w:firstLineChars="250" w:firstLine="700"/>
        <w:rPr>
          <w:rFonts w:ascii="宋体" w:hAnsi="宋体"/>
          <w:sz w:val="28"/>
          <w:szCs w:val="28"/>
        </w:rPr>
      </w:pPr>
    </w:p>
    <w:p w:rsidR="00A460B8" w:rsidRDefault="00A460B8" w:rsidP="00596FE2">
      <w:pPr>
        <w:spacing w:beforeLines="50" w:line="480" w:lineRule="exact"/>
        <w:ind w:firstLineChars="200" w:firstLine="480"/>
        <w:jc w:val="center"/>
        <w:rPr>
          <w:rFonts w:ascii="宋体" w:hAnsi="宋体"/>
          <w:sz w:val="24"/>
        </w:rPr>
      </w:pPr>
      <w:r w:rsidRPr="007A5FFF">
        <w:rPr>
          <w:rFonts w:ascii="宋体" w:hAnsi="宋体" w:hint="eastAsia"/>
          <w:sz w:val="24"/>
        </w:rPr>
        <w:t>图</w:t>
      </w:r>
      <w:r>
        <w:rPr>
          <w:rFonts w:ascii="宋体" w:hAnsi="宋体" w:hint="eastAsia"/>
          <w:sz w:val="24"/>
        </w:rPr>
        <w:t xml:space="preserve">1-8 </w:t>
      </w:r>
      <w:r w:rsidRPr="007A5FFF">
        <w:rPr>
          <w:rFonts w:ascii="宋体" w:hAnsi="宋体" w:hint="eastAsia"/>
          <w:sz w:val="24"/>
        </w:rPr>
        <w:t xml:space="preserve"> </w:t>
      </w:r>
      <w:r>
        <w:rPr>
          <w:rFonts w:ascii="宋体" w:hAnsi="宋体" w:hint="eastAsia"/>
          <w:sz w:val="24"/>
        </w:rPr>
        <w:t>2012-2013年快速消费品主营业务收入增速走势</w:t>
      </w:r>
    </w:p>
    <w:p w:rsidR="00A460B8" w:rsidRPr="00677360" w:rsidRDefault="00A9517C" w:rsidP="00596FE2">
      <w:pPr>
        <w:spacing w:beforeLines="50" w:afterLines="50" w:line="520" w:lineRule="exact"/>
        <w:jc w:val="left"/>
        <w:rPr>
          <w:rFonts w:ascii="宋体" w:hAnsi="宋体"/>
          <w:b/>
          <w:sz w:val="30"/>
          <w:szCs w:val="30"/>
        </w:rPr>
      </w:pPr>
      <w:r w:rsidRPr="00677360">
        <w:rPr>
          <w:rFonts w:ascii="宋体" w:hAnsi="宋体" w:hint="eastAsia"/>
          <w:b/>
          <w:sz w:val="30"/>
          <w:szCs w:val="30"/>
        </w:rPr>
        <w:lastRenderedPageBreak/>
        <w:t>（2）</w:t>
      </w:r>
      <w:r w:rsidR="00A460B8" w:rsidRPr="00677360">
        <w:rPr>
          <w:rFonts w:ascii="宋体" w:hAnsi="宋体" w:hint="eastAsia"/>
          <w:b/>
          <w:sz w:val="30"/>
          <w:szCs w:val="30"/>
        </w:rPr>
        <w:t>耐用消费品</w:t>
      </w:r>
    </w:p>
    <w:p w:rsidR="00A460B8" w:rsidRPr="00392E63" w:rsidRDefault="00A460B8" w:rsidP="00596FE2">
      <w:pPr>
        <w:spacing w:beforeLines="50" w:afterLines="50" w:line="520" w:lineRule="exact"/>
        <w:ind w:firstLineChars="200" w:firstLine="560"/>
        <w:jc w:val="left"/>
        <w:rPr>
          <w:rFonts w:ascii="宋体" w:hAnsi="宋体"/>
          <w:sz w:val="28"/>
          <w:szCs w:val="28"/>
        </w:rPr>
      </w:pPr>
      <w:r>
        <w:rPr>
          <w:rFonts w:ascii="宋体" w:hAnsi="宋体" w:hint="eastAsia"/>
          <w:sz w:val="28"/>
          <w:szCs w:val="28"/>
        </w:rPr>
        <w:t>耐用消费品</w:t>
      </w:r>
      <w:r w:rsidR="00AE525F">
        <w:rPr>
          <w:rFonts w:ascii="宋体" w:hAnsi="宋体" w:hint="eastAsia"/>
          <w:sz w:val="28"/>
          <w:szCs w:val="28"/>
        </w:rPr>
        <w:t>是</w:t>
      </w:r>
      <w:r w:rsidR="00D00A78">
        <w:rPr>
          <w:rFonts w:ascii="宋体" w:hAnsi="宋体" w:hint="eastAsia"/>
          <w:sz w:val="28"/>
          <w:szCs w:val="28"/>
        </w:rPr>
        <w:t>指具有“三包”服务特征的消费品，</w:t>
      </w:r>
      <w:r>
        <w:rPr>
          <w:rFonts w:ascii="宋体" w:hAnsi="宋体" w:hint="eastAsia"/>
          <w:sz w:val="28"/>
          <w:szCs w:val="28"/>
        </w:rPr>
        <w:t>主要包括</w:t>
      </w:r>
      <w:r w:rsidR="00D00A78">
        <w:rPr>
          <w:rFonts w:ascii="宋体" w:hAnsi="宋体" w:hint="eastAsia"/>
          <w:sz w:val="28"/>
          <w:szCs w:val="28"/>
        </w:rPr>
        <w:t>家电、家具、钟表</w:t>
      </w:r>
      <w:r w:rsidR="00C3221D">
        <w:rPr>
          <w:rFonts w:ascii="宋体" w:hAnsi="宋体" w:hint="eastAsia"/>
          <w:sz w:val="28"/>
          <w:szCs w:val="28"/>
        </w:rPr>
        <w:t>、衡器、</w:t>
      </w:r>
      <w:r w:rsidR="00C35868">
        <w:rPr>
          <w:rFonts w:ascii="宋体" w:hAnsi="宋体" w:hint="eastAsia"/>
          <w:sz w:val="28"/>
          <w:szCs w:val="28"/>
        </w:rPr>
        <w:t>电池、</w:t>
      </w:r>
      <w:r w:rsidR="00C3221D">
        <w:rPr>
          <w:rFonts w:ascii="宋体" w:hAnsi="宋体" w:hint="eastAsia"/>
          <w:sz w:val="28"/>
          <w:szCs w:val="28"/>
        </w:rPr>
        <w:t>自行车</w:t>
      </w:r>
      <w:r w:rsidR="00C35868">
        <w:rPr>
          <w:rFonts w:ascii="宋体" w:hAnsi="宋体" w:hint="eastAsia"/>
          <w:sz w:val="28"/>
          <w:szCs w:val="28"/>
        </w:rPr>
        <w:t>、金属制品（部分）</w:t>
      </w:r>
      <w:r w:rsidR="00D00A78">
        <w:rPr>
          <w:rFonts w:ascii="宋体" w:hAnsi="宋体" w:hint="eastAsia"/>
          <w:sz w:val="28"/>
          <w:szCs w:val="28"/>
        </w:rPr>
        <w:t>等行业的39个小类产品。</w:t>
      </w:r>
      <w:r>
        <w:rPr>
          <w:rFonts w:ascii="宋体" w:hAnsi="宋体" w:hint="eastAsia"/>
          <w:sz w:val="28"/>
          <w:szCs w:val="28"/>
        </w:rPr>
        <w:t>2013年耐用消费品主营业务收入3.44万亿元，同比增长13.8%，增速比2012年提高1.5个百分点（见</w:t>
      </w:r>
      <w:r w:rsidRPr="00A460B8">
        <w:rPr>
          <w:rFonts w:ascii="宋体" w:hAnsi="宋体" w:hint="eastAsia"/>
          <w:sz w:val="28"/>
          <w:szCs w:val="28"/>
        </w:rPr>
        <w:t>图1-9</w:t>
      </w:r>
      <w:r>
        <w:rPr>
          <w:rFonts w:ascii="宋体" w:hAnsi="宋体" w:hint="eastAsia"/>
          <w:sz w:val="28"/>
          <w:szCs w:val="28"/>
        </w:rPr>
        <w:t>）。</w:t>
      </w:r>
    </w:p>
    <w:p w:rsidR="00A460B8" w:rsidRDefault="00A460B8" w:rsidP="00596FE2">
      <w:pPr>
        <w:spacing w:beforeLines="50" w:afterLines="50" w:line="520" w:lineRule="exact"/>
        <w:ind w:firstLineChars="250" w:firstLine="700"/>
        <w:rPr>
          <w:rFonts w:ascii="宋体" w:hAnsi="宋体"/>
          <w:sz w:val="28"/>
          <w:szCs w:val="28"/>
        </w:rPr>
      </w:pPr>
      <w:r>
        <w:rPr>
          <w:rFonts w:ascii="宋体" w:hAnsi="宋体" w:hint="eastAsia"/>
          <w:noProof/>
          <w:sz w:val="28"/>
          <w:szCs w:val="28"/>
        </w:rPr>
        <w:drawing>
          <wp:anchor distT="0" distB="0" distL="114300" distR="114300" simplePos="0" relativeHeight="251723776" behindDoc="0" locked="0" layoutInCell="1" allowOverlap="1">
            <wp:simplePos x="0" y="0"/>
            <wp:positionH relativeFrom="column">
              <wp:posOffset>459105</wp:posOffset>
            </wp:positionH>
            <wp:positionV relativeFrom="paragraph">
              <wp:posOffset>133985</wp:posOffset>
            </wp:positionV>
            <wp:extent cx="4315460" cy="1352550"/>
            <wp:effectExtent l="19050" t="0" r="8890" b="0"/>
            <wp:wrapNone/>
            <wp:docPr id="257" name="图片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5"/>
                    <pic:cNvPicPr>
                      <a:picLocks noChangeAspect="1" noChangeArrowheads="1"/>
                    </pic:cNvPicPr>
                  </pic:nvPicPr>
                  <pic:blipFill>
                    <a:blip r:embed="rId20"/>
                    <a:srcRect/>
                    <a:stretch>
                      <a:fillRect/>
                    </a:stretch>
                  </pic:blipFill>
                  <pic:spPr bwMode="auto">
                    <a:xfrm>
                      <a:off x="0" y="0"/>
                      <a:ext cx="4315460" cy="1352550"/>
                    </a:xfrm>
                    <a:prstGeom prst="rect">
                      <a:avLst/>
                    </a:prstGeom>
                    <a:solidFill>
                      <a:srgbClr val="FFFFFF"/>
                    </a:solidFill>
                    <a:ln w="9525">
                      <a:noFill/>
                      <a:miter lim="800000"/>
                      <a:headEnd/>
                      <a:tailEnd/>
                    </a:ln>
                  </pic:spPr>
                </pic:pic>
              </a:graphicData>
            </a:graphic>
          </wp:anchor>
        </w:drawing>
      </w:r>
    </w:p>
    <w:p w:rsidR="00A460B8" w:rsidRDefault="00A460B8" w:rsidP="00596FE2">
      <w:pPr>
        <w:spacing w:beforeLines="50" w:afterLines="50" w:line="520" w:lineRule="exact"/>
        <w:ind w:firstLineChars="250" w:firstLine="700"/>
        <w:rPr>
          <w:rFonts w:ascii="宋体" w:hAnsi="宋体"/>
          <w:sz w:val="28"/>
          <w:szCs w:val="28"/>
        </w:rPr>
      </w:pPr>
    </w:p>
    <w:p w:rsidR="00A460B8" w:rsidRDefault="00A460B8" w:rsidP="00596FE2">
      <w:pPr>
        <w:spacing w:beforeLines="50" w:afterLines="50" w:line="520" w:lineRule="exact"/>
        <w:ind w:firstLineChars="250" w:firstLine="700"/>
        <w:rPr>
          <w:rFonts w:ascii="宋体" w:hAnsi="宋体"/>
          <w:sz w:val="28"/>
          <w:szCs w:val="28"/>
        </w:rPr>
      </w:pPr>
    </w:p>
    <w:p w:rsidR="00A460B8" w:rsidRDefault="00A460B8" w:rsidP="00596FE2">
      <w:pPr>
        <w:spacing w:beforeLines="50" w:afterLines="50" w:line="520" w:lineRule="exact"/>
        <w:ind w:firstLineChars="250" w:firstLine="700"/>
        <w:rPr>
          <w:rFonts w:ascii="宋体" w:hAnsi="宋体"/>
          <w:sz w:val="28"/>
          <w:szCs w:val="28"/>
        </w:rPr>
      </w:pPr>
    </w:p>
    <w:p w:rsidR="00A460B8" w:rsidRDefault="00A460B8" w:rsidP="00596FE2">
      <w:pPr>
        <w:spacing w:beforeLines="50" w:afterLines="50" w:line="520" w:lineRule="exact"/>
        <w:ind w:firstLineChars="250" w:firstLine="600"/>
        <w:jc w:val="center"/>
        <w:rPr>
          <w:rFonts w:ascii="宋体" w:hAnsi="宋体"/>
          <w:sz w:val="24"/>
        </w:rPr>
      </w:pPr>
      <w:r w:rsidRPr="007A5FFF">
        <w:rPr>
          <w:rFonts w:ascii="宋体" w:hAnsi="宋体" w:hint="eastAsia"/>
          <w:sz w:val="24"/>
        </w:rPr>
        <w:t>图</w:t>
      </w:r>
      <w:r>
        <w:rPr>
          <w:rFonts w:ascii="宋体" w:hAnsi="宋体" w:hint="eastAsia"/>
          <w:sz w:val="24"/>
        </w:rPr>
        <w:t>1-9</w:t>
      </w:r>
      <w:r w:rsidRPr="007A5FFF">
        <w:rPr>
          <w:rFonts w:ascii="宋体" w:hAnsi="宋体" w:hint="eastAsia"/>
          <w:sz w:val="24"/>
        </w:rPr>
        <w:t xml:space="preserve"> </w:t>
      </w:r>
      <w:r>
        <w:rPr>
          <w:rFonts w:ascii="宋体" w:hAnsi="宋体" w:hint="eastAsia"/>
          <w:sz w:val="24"/>
        </w:rPr>
        <w:t xml:space="preserve"> 耐用消费品主营业务收入及增速</w:t>
      </w:r>
    </w:p>
    <w:p w:rsidR="00A460B8" w:rsidRDefault="00A460B8" w:rsidP="00596FE2">
      <w:pPr>
        <w:spacing w:beforeLines="50" w:afterLines="50" w:line="520" w:lineRule="exact"/>
        <w:ind w:firstLineChars="250" w:firstLine="700"/>
        <w:jc w:val="left"/>
        <w:rPr>
          <w:rFonts w:ascii="宋体" w:hAnsi="宋体"/>
          <w:sz w:val="28"/>
          <w:szCs w:val="28"/>
        </w:rPr>
      </w:pPr>
      <w:r w:rsidRPr="004642A8">
        <w:rPr>
          <w:rFonts w:ascii="宋体" w:hAnsi="宋体" w:hint="eastAsia"/>
          <w:sz w:val="28"/>
          <w:szCs w:val="28"/>
        </w:rPr>
        <w:t>2012</w:t>
      </w:r>
      <w:r>
        <w:rPr>
          <w:rFonts w:ascii="宋体" w:hAnsi="宋体" w:hint="eastAsia"/>
          <w:sz w:val="28"/>
          <w:szCs w:val="28"/>
        </w:rPr>
        <w:t>年</w:t>
      </w:r>
      <w:r w:rsidR="005951DF">
        <w:rPr>
          <w:rFonts w:ascii="宋体" w:hAnsi="宋体" w:hint="eastAsia"/>
          <w:sz w:val="28"/>
          <w:szCs w:val="28"/>
        </w:rPr>
        <w:t>至</w:t>
      </w:r>
      <w:r w:rsidRPr="004642A8">
        <w:rPr>
          <w:rFonts w:ascii="宋体" w:hAnsi="宋体" w:hint="eastAsia"/>
          <w:sz w:val="28"/>
          <w:szCs w:val="28"/>
        </w:rPr>
        <w:t>2013年耐用消费品主营业务收入增速</w:t>
      </w:r>
      <w:r>
        <w:rPr>
          <w:rFonts w:ascii="宋体" w:hAnsi="宋体" w:hint="eastAsia"/>
          <w:sz w:val="28"/>
          <w:szCs w:val="28"/>
        </w:rPr>
        <w:t>呈上升</w:t>
      </w:r>
      <w:r w:rsidRPr="004642A8">
        <w:rPr>
          <w:rFonts w:ascii="宋体" w:hAnsi="宋体" w:hint="eastAsia"/>
          <w:sz w:val="28"/>
          <w:szCs w:val="28"/>
        </w:rPr>
        <w:t>走势</w:t>
      </w:r>
      <w:r>
        <w:rPr>
          <w:rFonts w:ascii="宋体" w:hAnsi="宋体" w:hint="eastAsia"/>
          <w:sz w:val="28"/>
          <w:szCs w:val="28"/>
        </w:rPr>
        <w:t>（见图1-10），耐用消费品中家电、家具</w:t>
      </w:r>
      <w:r w:rsidR="00DF0F9D">
        <w:rPr>
          <w:rFonts w:ascii="宋体" w:hAnsi="宋体" w:hint="eastAsia"/>
          <w:sz w:val="28"/>
          <w:szCs w:val="28"/>
        </w:rPr>
        <w:t>、</w:t>
      </w:r>
      <w:r w:rsidR="00DF0F9D" w:rsidRPr="00DF0F9D">
        <w:rPr>
          <w:rFonts w:ascii="宋体" w:hAnsi="宋体" w:hint="eastAsia"/>
          <w:sz w:val="28"/>
          <w:szCs w:val="28"/>
        </w:rPr>
        <w:t>金属制品</w:t>
      </w:r>
      <w:r>
        <w:rPr>
          <w:rFonts w:ascii="宋体" w:hAnsi="宋体" w:hint="eastAsia"/>
          <w:sz w:val="28"/>
          <w:szCs w:val="28"/>
        </w:rPr>
        <w:t>等行业均保持了良好的发展势头，</w:t>
      </w:r>
      <w:r w:rsidR="00892CBA">
        <w:rPr>
          <w:rFonts w:ascii="宋体" w:hAnsi="宋体" w:hint="eastAsia"/>
          <w:sz w:val="28"/>
          <w:szCs w:val="28"/>
        </w:rPr>
        <w:t>其主营业务收入增速均高于轻工行业平均水平，</w:t>
      </w:r>
      <w:r>
        <w:rPr>
          <w:rFonts w:ascii="宋体" w:hAnsi="宋体" w:hint="eastAsia"/>
          <w:sz w:val="28"/>
          <w:szCs w:val="28"/>
        </w:rPr>
        <w:t>为轻工行业发展速度起到拉动作用。</w:t>
      </w:r>
    </w:p>
    <w:p w:rsidR="00BC2DFF" w:rsidRDefault="00BC2DFF" w:rsidP="00596FE2">
      <w:pPr>
        <w:spacing w:beforeLines="50" w:afterLines="50" w:line="520" w:lineRule="exact"/>
        <w:ind w:firstLineChars="250" w:firstLine="700"/>
        <w:jc w:val="left"/>
        <w:rPr>
          <w:rFonts w:ascii="宋体" w:hAnsi="宋体"/>
          <w:sz w:val="28"/>
          <w:szCs w:val="28"/>
        </w:rPr>
      </w:pPr>
      <w:r>
        <w:rPr>
          <w:rFonts w:ascii="宋体" w:hAnsi="宋体" w:hint="eastAsia"/>
          <w:noProof/>
          <w:sz w:val="28"/>
          <w:szCs w:val="28"/>
        </w:rPr>
        <w:drawing>
          <wp:anchor distT="0" distB="0" distL="114300" distR="114300" simplePos="0" relativeHeight="251724800" behindDoc="0" locked="0" layoutInCell="1" allowOverlap="1">
            <wp:simplePos x="0" y="0"/>
            <wp:positionH relativeFrom="column">
              <wp:posOffset>249555</wp:posOffset>
            </wp:positionH>
            <wp:positionV relativeFrom="paragraph">
              <wp:posOffset>185420</wp:posOffset>
            </wp:positionV>
            <wp:extent cx="5020310" cy="2581275"/>
            <wp:effectExtent l="19050" t="0" r="8890" b="0"/>
            <wp:wrapNone/>
            <wp:docPr id="26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21"/>
                    <a:srcRect/>
                    <a:stretch>
                      <a:fillRect/>
                    </a:stretch>
                  </pic:blipFill>
                  <pic:spPr bwMode="auto">
                    <a:xfrm>
                      <a:off x="0" y="0"/>
                      <a:ext cx="5020310" cy="2581275"/>
                    </a:xfrm>
                    <a:prstGeom prst="rect">
                      <a:avLst/>
                    </a:prstGeom>
                    <a:noFill/>
                    <a:ln w="9525">
                      <a:noFill/>
                      <a:miter lim="800000"/>
                      <a:headEnd/>
                      <a:tailEnd/>
                    </a:ln>
                  </pic:spPr>
                </pic:pic>
              </a:graphicData>
            </a:graphic>
          </wp:anchor>
        </w:drawing>
      </w:r>
    </w:p>
    <w:p w:rsidR="00A84193" w:rsidRPr="004642A8" w:rsidRDefault="00A84193" w:rsidP="00596FE2">
      <w:pPr>
        <w:spacing w:beforeLines="50" w:afterLines="50" w:line="520" w:lineRule="exact"/>
        <w:ind w:firstLineChars="250" w:firstLine="600"/>
        <w:jc w:val="left"/>
        <w:rPr>
          <w:rFonts w:ascii="宋体" w:hAnsi="宋体"/>
          <w:sz w:val="24"/>
        </w:rPr>
      </w:pPr>
    </w:p>
    <w:p w:rsidR="00A460B8" w:rsidRDefault="00A460B8" w:rsidP="00596FE2">
      <w:pPr>
        <w:spacing w:beforeLines="50" w:afterLines="50" w:line="520" w:lineRule="exact"/>
        <w:ind w:firstLineChars="250" w:firstLine="700"/>
        <w:jc w:val="center"/>
        <w:rPr>
          <w:rFonts w:ascii="宋体" w:hAnsi="宋体"/>
          <w:sz w:val="28"/>
          <w:szCs w:val="28"/>
        </w:rPr>
      </w:pPr>
    </w:p>
    <w:p w:rsidR="00A460B8" w:rsidRDefault="00A460B8" w:rsidP="00596FE2">
      <w:pPr>
        <w:spacing w:beforeLines="50" w:afterLines="50" w:line="520" w:lineRule="exact"/>
        <w:ind w:firstLineChars="250" w:firstLine="700"/>
        <w:rPr>
          <w:rFonts w:ascii="宋体" w:hAnsi="宋体"/>
          <w:sz w:val="28"/>
          <w:szCs w:val="28"/>
        </w:rPr>
      </w:pPr>
    </w:p>
    <w:p w:rsidR="00A460B8" w:rsidRDefault="00A460B8" w:rsidP="00596FE2">
      <w:pPr>
        <w:spacing w:beforeLines="50" w:afterLines="50" w:line="520" w:lineRule="exact"/>
        <w:ind w:firstLineChars="250" w:firstLine="700"/>
        <w:rPr>
          <w:rFonts w:ascii="宋体" w:hAnsi="宋体"/>
          <w:sz w:val="28"/>
          <w:szCs w:val="28"/>
        </w:rPr>
      </w:pPr>
    </w:p>
    <w:p w:rsidR="00C9424C" w:rsidRDefault="00C9424C" w:rsidP="00596FE2">
      <w:pPr>
        <w:spacing w:beforeLines="50" w:afterLines="50" w:line="520" w:lineRule="exact"/>
        <w:ind w:firstLineChars="250" w:firstLine="700"/>
        <w:rPr>
          <w:rFonts w:ascii="宋体" w:hAnsi="宋体"/>
          <w:sz w:val="28"/>
          <w:szCs w:val="28"/>
        </w:rPr>
      </w:pPr>
    </w:p>
    <w:p w:rsidR="00A460B8" w:rsidRDefault="00A460B8" w:rsidP="00596FE2">
      <w:pPr>
        <w:spacing w:beforeLines="50" w:afterLines="50" w:line="520" w:lineRule="exact"/>
        <w:ind w:firstLineChars="250" w:firstLine="700"/>
        <w:rPr>
          <w:rFonts w:ascii="宋体" w:hAnsi="宋体"/>
          <w:sz w:val="28"/>
          <w:szCs w:val="28"/>
        </w:rPr>
      </w:pPr>
    </w:p>
    <w:p w:rsidR="00A460B8" w:rsidRDefault="00A460B8" w:rsidP="00596FE2">
      <w:pPr>
        <w:spacing w:beforeLines="50" w:line="360" w:lineRule="exact"/>
        <w:ind w:firstLineChars="200" w:firstLine="480"/>
        <w:jc w:val="center"/>
        <w:rPr>
          <w:rFonts w:ascii="宋体" w:hAnsi="宋体"/>
          <w:sz w:val="24"/>
        </w:rPr>
      </w:pPr>
      <w:r w:rsidRPr="007A5FFF">
        <w:rPr>
          <w:rFonts w:ascii="宋体" w:hAnsi="宋体" w:hint="eastAsia"/>
          <w:sz w:val="24"/>
        </w:rPr>
        <w:t>图</w:t>
      </w:r>
      <w:r>
        <w:rPr>
          <w:rFonts w:ascii="宋体" w:hAnsi="宋体" w:hint="eastAsia"/>
          <w:sz w:val="24"/>
        </w:rPr>
        <w:t xml:space="preserve">1-10 </w:t>
      </w:r>
      <w:r w:rsidRPr="007A5FFF">
        <w:rPr>
          <w:rFonts w:ascii="宋体" w:hAnsi="宋体" w:hint="eastAsia"/>
          <w:sz w:val="24"/>
        </w:rPr>
        <w:t xml:space="preserve"> </w:t>
      </w:r>
      <w:r>
        <w:rPr>
          <w:rFonts w:ascii="宋体" w:hAnsi="宋体" w:hint="eastAsia"/>
          <w:sz w:val="24"/>
        </w:rPr>
        <w:t>2012-2013年耐用消费品主营业务收入增速走势</w:t>
      </w:r>
    </w:p>
    <w:p w:rsidR="00A460B8" w:rsidRPr="00677360" w:rsidRDefault="00A9517C" w:rsidP="00596FE2">
      <w:pPr>
        <w:spacing w:beforeLines="50" w:afterLines="50" w:line="520" w:lineRule="exact"/>
        <w:jc w:val="left"/>
        <w:rPr>
          <w:rFonts w:ascii="宋体" w:hAnsi="宋体"/>
          <w:b/>
          <w:sz w:val="30"/>
          <w:szCs w:val="30"/>
        </w:rPr>
      </w:pPr>
      <w:r w:rsidRPr="00677360">
        <w:rPr>
          <w:rFonts w:ascii="宋体" w:hAnsi="宋体" w:hint="eastAsia"/>
          <w:b/>
          <w:sz w:val="30"/>
          <w:szCs w:val="30"/>
        </w:rPr>
        <w:lastRenderedPageBreak/>
        <w:t>（</w:t>
      </w:r>
      <w:r w:rsidR="00A460B8" w:rsidRPr="00677360">
        <w:rPr>
          <w:rFonts w:ascii="宋体" w:hAnsi="宋体" w:hint="eastAsia"/>
          <w:b/>
          <w:sz w:val="30"/>
          <w:szCs w:val="30"/>
        </w:rPr>
        <w:t>3</w:t>
      </w:r>
      <w:r w:rsidRPr="00677360">
        <w:rPr>
          <w:rFonts w:ascii="宋体" w:hAnsi="宋体" w:hint="eastAsia"/>
          <w:b/>
          <w:sz w:val="30"/>
          <w:szCs w:val="30"/>
        </w:rPr>
        <w:t>）</w:t>
      </w:r>
      <w:r w:rsidR="00A460B8" w:rsidRPr="00677360">
        <w:rPr>
          <w:rFonts w:ascii="宋体" w:hAnsi="宋体" w:hint="eastAsia"/>
          <w:b/>
          <w:sz w:val="30"/>
          <w:szCs w:val="30"/>
        </w:rPr>
        <w:t>日用消费品</w:t>
      </w:r>
    </w:p>
    <w:p w:rsidR="00A460B8" w:rsidRDefault="00A9692C" w:rsidP="00596FE2">
      <w:pPr>
        <w:spacing w:beforeLines="50" w:afterLines="50" w:line="520" w:lineRule="exact"/>
        <w:ind w:firstLineChars="200" w:firstLine="560"/>
        <w:jc w:val="left"/>
        <w:rPr>
          <w:rFonts w:ascii="宋体" w:hAnsi="宋体"/>
          <w:sz w:val="28"/>
          <w:szCs w:val="28"/>
        </w:rPr>
      </w:pPr>
      <w:r>
        <w:rPr>
          <w:rFonts w:ascii="宋体" w:hAnsi="宋体" w:hint="eastAsia"/>
          <w:sz w:val="28"/>
          <w:szCs w:val="28"/>
        </w:rPr>
        <w:t>日</w:t>
      </w:r>
      <w:r w:rsidR="00A460B8">
        <w:rPr>
          <w:rFonts w:ascii="宋体" w:hAnsi="宋体" w:hint="eastAsia"/>
          <w:sz w:val="28"/>
          <w:szCs w:val="28"/>
        </w:rPr>
        <w:t>用消费品</w:t>
      </w:r>
      <w:r w:rsidR="00AE525F">
        <w:rPr>
          <w:rFonts w:ascii="宋体" w:hAnsi="宋体" w:hint="eastAsia"/>
          <w:sz w:val="28"/>
          <w:szCs w:val="28"/>
        </w:rPr>
        <w:t>是</w:t>
      </w:r>
      <w:r>
        <w:rPr>
          <w:rFonts w:ascii="宋体" w:hAnsi="宋体" w:hint="eastAsia"/>
          <w:sz w:val="28"/>
          <w:szCs w:val="28"/>
        </w:rPr>
        <w:t>指介于快速消费品和耐用消费品之间的消费品，</w:t>
      </w:r>
      <w:r w:rsidR="00626A45">
        <w:rPr>
          <w:rFonts w:ascii="宋体" w:hAnsi="宋体" w:hint="eastAsia"/>
          <w:sz w:val="28"/>
          <w:szCs w:val="28"/>
        </w:rPr>
        <w:t>主要</w:t>
      </w:r>
      <w:r>
        <w:rPr>
          <w:rFonts w:ascii="宋体" w:hAnsi="宋体" w:hint="eastAsia"/>
          <w:sz w:val="28"/>
          <w:szCs w:val="28"/>
        </w:rPr>
        <w:t>包括</w:t>
      </w:r>
      <w:r w:rsidR="00C35868">
        <w:rPr>
          <w:rFonts w:ascii="宋体" w:hAnsi="宋体" w:hint="eastAsia"/>
          <w:sz w:val="28"/>
          <w:szCs w:val="28"/>
        </w:rPr>
        <w:t>羽绒、照明、日杂、化妆品、</w:t>
      </w:r>
      <w:r w:rsidR="008A0E96">
        <w:rPr>
          <w:rFonts w:ascii="宋体" w:hAnsi="宋体" w:hint="eastAsia"/>
          <w:sz w:val="28"/>
          <w:szCs w:val="28"/>
        </w:rPr>
        <w:t>皮鞋、</w:t>
      </w:r>
      <w:r>
        <w:rPr>
          <w:rFonts w:ascii="宋体" w:hAnsi="宋体" w:hint="eastAsia"/>
          <w:sz w:val="28"/>
          <w:szCs w:val="28"/>
        </w:rPr>
        <w:t>皮革</w:t>
      </w:r>
      <w:r w:rsidR="00C35868">
        <w:rPr>
          <w:rFonts w:ascii="宋体" w:hAnsi="宋体" w:hint="eastAsia"/>
          <w:sz w:val="28"/>
          <w:szCs w:val="28"/>
        </w:rPr>
        <w:t>制品</w:t>
      </w:r>
      <w:r>
        <w:rPr>
          <w:rFonts w:ascii="宋体" w:hAnsi="宋体" w:hint="eastAsia"/>
          <w:sz w:val="28"/>
          <w:szCs w:val="28"/>
        </w:rPr>
        <w:t>、</w:t>
      </w:r>
      <w:r w:rsidR="008A0E96">
        <w:rPr>
          <w:rFonts w:ascii="宋体" w:hAnsi="宋体" w:hint="eastAsia"/>
          <w:sz w:val="28"/>
          <w:szCs w:val="28"/>
        </w:rPr>
        <w:t>塑料制品、</w:t>
      </w:r>
      <w:r>
        <w:rPr>
          <w:rFonts w:ascii="宋体" w:hAnsi="宋体" w:hint="eastAsia"/>
          <w:sz w:val="28"/>
          <w:szCs w:val="28"/>
        </w:rPr>
        <w:t>玻璃制品、陶瓷制品、</w:t>
      </w:r>
      <w:r w:rsidR="00C35868">
        <w:rPr>
          <w:rFonts w:ascii="宋体" w:hAnsi="宋体" w:hint="eastAsia"/>
          <w:sz w:val="28"/>
          <w:szCs w:val="28"/>
        </w:rPr>
        <w:t>口腔清洁用品</w:t>
      </w:r>
      <w:r>
        <w:rPr>
          <w:rFonts w:ascii="宋体" w:hAnsi="宋体" w:hint="eastAsia"/>
          <w:sz w:val="28"/>
          <w:szCs w:val="28"/>
        </w:rPr>
        <w:t>等行业的43个小类产品。</w:t>
      </w:r>
      <w:r w:rsidR="00A460B8">
        <w:rPr>
          <w:rFonts w:ascii="宋体" w:hAnsi="宋体" w:hint="eastAsia"/>
          <w:sz w:val="28"/>
          <w:szCs w:val="28"/>
        </w:rPr>
        <w:t>2013年日用消费品主营业务收入4.04万亿元，同比增长13.1%，增速比2012年提高0.9个百分点（见图1-11）。</w:t>
      </w:r>
    </w:p>
    <w:p w:rsidR="00A460B8" w:rsidRDefault="00A86AB7" w:rsidP="00596FE2">
      <w:pPr>
        <w:spacing w:beforeLines="50" w:afterLines="50" w:line="520" w:lineRule="exact"/>
        <w:ind w:firstLineChars="250" w:firstLine="700"/>
        <w:rPr>
          <w:rFonts w:ascii="宋体" w:hAnsi="宋体"/>
          <w:sz w:val="28"/>
          <w:szCs w:val="28"/>
        </w:rPr>
      </w:pPr>
      <w:r>
        <w:rPr>
          <w:rFonts w:ascii="宋体" w:hAnsi="宋体"/>
          <w:noProof/>
          <w:sz w:val="28"/>
          <w:szCs w:val="28"/>
        </w:rPr>
        <w:drawing>
          <wp:anchor distT="0" distB="0" distL="114300" distR="114300" simplePos="0" relativeHeight="251725824" behindDoc="0" locked="0" layoutInCell="1" allowOverlap="1">
            <wp:simplePos x="0" y="0"/>
            <wp:positionH relativeFrom="column">
              <wp:posOffset>459105</wp:posOffset>
            </wp:positionH>
            <wp:positionV relativeFrom="paragraph">
              <wp:posOffset>87630</wp:posOffset>
            </wp:positionV>
            <wp:extent cx="4315460" cy="1438275"/>
            <wp:effectExtent l="19050" t="0" r="8890" b="0"/>
            <wp:wrapNone/>
            <wp:docPr id="267" name="图片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3"/>
                    <pic:cNvPicPr>
                      <a:picLocks noChangeAspect="1" noChangeArrowheads="1"/>
                    </pic:cNvPicPr>
                  </pic:nvPicPr>
                  <pic:blipFill>
                    <a:blip r:embed="rId22"/>
                    <a:srcRect/>
                    <a:stretch>
                      <a:fillRect/>
                    </a:stretch>
                  </pic:blipFill>
                  <pic:spPr bwMode="auto">
                    <a:xfrm>
                      <a:off x="0" y="0"/>
                      <a:ext cx="4315460" cy="1438275"/>
                    </a:xfrm>
                    <a:prstGeom prst="rect">
                      <a:avLst/>
                    </a:prstGeom>
                    <a:solidFill>
                      <a:srgbClr val="FFFFFF"/>
                    </a:solidFill>
                    <a:ln w="9525">
                      <a:noFill/>
                      <a:miter lim="800000"/>
                      <a:headEnd/>
                      <a:tailEnd/>
                    </a:ln>
                  </pic:spPr>
                </pic:pic>
              </a:graphicData>
            </a:graphic>
          </wp:anchor>
        </w:drawing>
      </w:r>
    </w:p>
    <w:p w:rsidR="00A460B8" w:rsidRDefault="00A460B8" w:rsidP="00596FE2">
      <w:pPr>
        <w:spacing w:beforeLines="50" w:afterLines="50" w:line="520" w:lineRule="exact"/>
        <w:ind w:firstLineChars="250" w:firstLine="700"/>
        <w:rPr>
          <w:rFonts w:ascii="宋体" w:hAnsi="宋体"/>
          <w:sz w:val="28"/>
          <w:szCs w:val="28"/>
        </w:rPr>
      </w:pPr>
    </w:p>
    <w:p w:rsidR="00A460B8" w:rsidRDefault="00A460B8" w:rsidP="00596FE2">
      <w:pPr>
        <w:spacing w:beforeLines="50" w:afterLines="50" w:line="520" w:lineRule="exact"/>
        <w:ind w:firstLineChars="250" w:firstLine="700"/>
        <w:rPr>
          <w:rFonts w:ascii="宋体" w:hAnsi="宋体"/>
          <w:sz w:val="28"/>
          <w:szCs w:val="28"/>
        </w:rPr>
      </w:pPr>
    </w:p>
    <w:p w:rsidR="00A460B8" w:rsidRPr="00392E63" w:rsidRDefault="00A460B8" w:rsidP="00596FE2">
      <w:pPr>
        <w:spacing w:beforeLines="50" w:afterLines="50" w:line="520" w:lineRule="exact"/>
        <w:ind w:firstLineChars="250" w:firstLine="700"/>
        <w:rPr>
          <w:rFonts w:ascii="宋体" w:hAnsi="宋体"/>
          <w:sz w:val="28"/>
          <w:szCs w:val="28"/>
        </w:rPr>
      </w:pPr>
    </w:p>
    <w:p w:rsidR="00A460B8" w:rsidRDefault="00A460B8" w:rsidP="00596FE2">
      <w:pPr>
        <w:spacing w:beforeLines="50" w:afterLines="50" w:line="520" w:lineRule="exact"/>
        <w:ind w:firstLineChars="250" w:firstLine="600"/>
        <w:jc w:val="center"/>
        <w:rPr>
          <w:rFonts w:ascii="宋体" w:hAnsi="宋体"/>
          <w:sz w:val="28"/>
          <w:szCs w:val="28"/>
        </w:rPr>
      </w:pPr>
      <w:r w:rsidRPr="007A5FFF">
        <w:rPr>
          <w:rFonts w:ascii="宋体" w:hAnsi="宋体" w:hint="eastAsia"/>
          <w:sz w:val="24"/>
        </w:rPr>
        <w:t>图</w:t>
      </w:r>
      <w:r>
        <w:rPr>
          <w:rFonts w:ascii="宋体" w:hAnsi="宋体" w:hint="eastAsia"/>
          <w:sz w:val="24"/>
        </w:rPr>
        <w:t>1-11</w:t>
      </w:r>
      <w:r w:rsidRPr="007A5FFF">
        <w:rPr>
          <w:rFonts w:ascii="宋体" w:hAnsi="宋体" w:hint="eastAsia"/>
          <w:sz w:val="24"/>
        </w:rPr>
        <w:t xml:space="preserve"> </w:t>
      </w:r>
      <w:r>
        <w:rPr>
          <w:rFonts w:ascii="宋体" w:hAnsi="宋体" w:hint="eastAsia"/>
          <w:sz w:val="24"/>
        </w:rPr>
        <w:t xml:space="preserve"> 日用消费品主营业务收入及增速</w:t>
      </w:r>
    </w:p>
    <w:p w:rsidR="00A460B8" w:rsidRPr="00A460B8" w:rsidRDefault="00A460B8" w:rsidP="00596FE2">
      <w:pPr>
        <w:spacing w:beforeLines="50" w:afterLines="50" w:line="520" w:lineRule="exact"/>
        <w:ind w:firstLineChars="200" w:firstLine="560"/>
        <w:jc w:val="left"/>
        <w:rPr>
          <w:rFonts w:ascii="宋体" w:hAnsi="宋体"/>
          <w:sz w:val="28"/>
          <w:szCs w:val="28"/>
        </w:rPr>
      </w:pPr>
      <w:r w:rsidRPr="004642A8">
        <w:rPr>
          <w:rFonts w:ascii="宋体" w:hAnsi="宋体" w:hint="eastAsia"/>
          <w:sz w:val="28"/>
          <w:szCs w:val="28"/>
        </w:rPr>
        <w:t>2012</w:t>
      </w:r>
      <w:r>
        <w:rPr>
          <w:rFonts w:ascii="宋体" w:hAnsi="宋体" w:hint="eastAsia"/>
          <w:sz w:val="28"/>
          <w:szCs w:val="28"/>
        </w:rPr>
        <w:t>年</w:t>
      </w:r>
      <w:r w:rsidR="005951DF">
        <w:rPr>
          <w:rFonts w:ascii="宋体" w:hAnsi="宋体" w:hint="eastAsia"/>
          <w:sz w:val="28"/>
          <w:szCs w:val="28"/>
        </w:rPr>
        <w:t>至</w:t>
      </w:r>
      <w:r w:rsidRPr="004642A8">
        <w:rPr>
          <w:rFonts w:ascii="宋体" w:hAnsi="宋体" w:hint="eastAsia"/>
          <w:sz w:val="28"/>
          <w:szCs w:val="28"/>
        </w:rPr>
        <w:t>2013年</w:t>
      </w:r>
      <w:r>
        <w:rPr>
          <w:rFonts w:ascii="宋体" w:hAnsi="宋体" w:hint="eastAsia"/>
          <w:sz w:val="28"/>
          <w:szCs w:val="28"/>
        </w:rPr>
        <w:t>日</w:t>
      </w:r>
      <w:r w:rsidRPr="004642A8">
        <w:rPr>
          <w:rFonts w:ascii="宋体" w:hAnsi="宋体" w:hint="eastAsia"/>
          <w:sz w:val="28"/>
          <w:szCs w:val="28"/>
        </w:rPr>
        <w:t>用消费品</w:t>
      </w:r>
      <w:r>
        <w:rPr>
          <w:rFonts w:ascii="宋体" w:hAnsi="宋体" w:hint="eastAsia"/>
          <w:sz w:val="28"/>
          <w:szCs w:val="28"/>
        </w:rPr>
        <w:t>中</w:t>
      </w:r>
      <w:r w:rsidR="003264FF">
        <w:rPr>
          <w:rFonts w:ascii="宋体" w:hAnsi="宋体" w:hint="eastAsia"/>
          <w:sz w:val="28"/>
          <w:szCs w:val="28"/>
        </w:rPr>
        <w:t>照明、陶瓷、玻璃等行业保持较高的增速，而皮革、日化、</w:t>
      </w:r>
      <w:r>
        <w:rPr>
          <w:rFonts w:ascii="宋体" w:hAnsi="宋体" w:hint="eastAsia"/>
          <w:sz w:val="28"/>
          <w:szCs w:val="28"/>
        </w:rPr>
        <w:t>洗涤等行业</w:t>
      </w:r>
      <w:r w:rsidR="003264FF">
        <w:rPr>
          <w:rFonts w:ascii="宋体" w:hAnsi="宋体" w:hint="eastAsia"/>
          <w:sz w:val="28"/>
          <w:szCs w:val="28"/>
        </w:rPr>
        <w:t>增速放缓</w:t>
      </w:r>
      <w:r w:rsidRPr="00A460B8">
        <w:rPr>
          <w:rFonts w:ascii="宋体" w:hAnsi="宋体" w:hint="eastAsia"/>
          <w:sz w:val="28"/>
          <w:szCs w:val="28"/>
        </w:rPr>
        <w:t>，</w:t>
      </w:r>
      <w:r w:rsidR="003264FF">
        <w:rPr>
          <w:rFonts w:ascii="宋体" w:hAnsi="宋体" w:hint="eastAsia"/>
          <w:sz w:val="28"/>
          <w:szCs w:val="28"/>
        </w:rPr>
        <w:t>日用消费品</w:t>
      </w:r>
      <w:r w:rsidR="003264FF" w:rsidRPr="004642A8">
        <w:rPr>
          <w:rFonts w:ascii="宋体" w:hAnsi="宋体" w:hint="eastAsia"/>
          <w:sz w:val="28"/>
          <w:szCs w:val="28"/>
        </w:rPr>
        <w:t>主营业务收入增速</w:t>
      </w:r>
      <w:r w:rsidR="003264FF">
        <w:rPr>
          <w:rFonts w:ascii="宋体" w:hAnsi="宋体" w:hint="eastAsia"/>
          <w:sz w:val="28"/>
          <w:szCs w:val="28"/>
        </w:rPr>
        <w:t>总体</w:t>
      </w:r>
      <w:r w:rsidR="003264FF" w:rsidRPr="004642A8">
        <w:rPr>
          <w:rFonts w:ascii="宋体" w:hAnsi="宋体" w:hint="eastAsia"/>
          <w:sz w:val="28"/>
          <w:szCs w:val="28"/>
        </w:rPr>
        <w:t>走势</w:t>
      </w:r>
      <w:r w:rsidR="003264FF">
        <w:rPr>
          <w:rFonts w:ascii="宋体" w:hAnsi="宋体" w:hint="eastAsia"/>
          <w:sz w:val="28"/>
          <w:szCs w:val="28"/>
        </w:rPr>
        <w:t>平稳（见图1-12），</w:t>
      </w:r>
      <w:r>
        <w:rPr>
          <w:rFonts w:ascii="宋体" w:hAnsi="宋体" w:hint="eastAsia"/>
          <w:sz w:val="28"/>
          <w:szCs w:val="28"/>
        </w:rPr>
        <w:t>为轻工行业平衡发展做出贡献。</w:t>
      </w:r>
    </w:p>
    <w:p w:rsidR="00A460B8" w:rsidRPr="001B3303" w:rsidRDefault="00BC2DFF" w:rsidP="00596FE2">
      <w:pPr>
        <w:spacing w:beforeLines="50" w:afterLines="50" w:line="520" w:lineRule="exact"/>
        <w:ind w:firstLineChars="250" w:firstLine="700"/>
        <w:rPr>
          <w:rFonts w:ascii="宋体" w:hAnsi="宋体"/>
          <w:sz w:val="28"/>
          <w:szCs w:val="28"/>
        </w:rPr>
      </w:pPr>
      <w:r>
        <w:rPr>
          <w:rFonts w:ascii="宋体" w:hAnsi="宋体"/>
          <w:noProof/>
          <w:sz w:val="28"/>
          <w:szCs w:val="28"/>
        </w:rPr>
        <w:drawing>
          <wp:anchor distT="0" distB="0" distL="114300" distR="114300" simplePos="0" relativeHeight="251726848" behindDoc="0" locked="0" layoutInCell="1" allowOverlap="1">
            <wp:simplePos x="0" y="0"/>
            <wp:positionH relativeFrom="column">
              <wp:posOffset>373380</wp:posOffset>
            </wp:positionH>
            <wp:positionV relativeFrom="paragraph">
              <wp:posOffset>160020</wp:posOffset>
            </wp:positionV>
            <wp:extent cx="4762500" cy="2162175"/>
            <wp:effectExtent l="19050" t="0" r="0" b="0"/>
            <wp:wrapNone/>
            <wp:docPr id="26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23"/>
                    <a:srcRect/>
                    <a:stretch>
                      <a:fillRect/>
                    </a:stretch>
                  </pic:blipFill>
                  <pic:spPr bwMode="auto">
                    <a:xfrm>
                      <a:off x="0" y="0"/>
                      <a:ext cx="4762500" cy="2162175"/>
                    </a:xfrm>
                    <a:prstGeom prst="rect">
                      <a:avLst/>
                    </a:prstGeom>
                    <a:noFill/>
                    <a:ln w="9525">
                      <a:noFill/>
                      <a:miter lim="800000"/>
                      <a:headEnd/>
                      <a:tailEnd/>
                    </a:ln>
                  </pic:spPr>
                </pic:pic>
              </a:graphicData>
            </a:graphic>
          </wp:anchor>
        </w:drawing>
      </w:r>
    </w:p>
    <w:p w:rsidR="00A460B8" w:rsidRPr="00392E63" w:rsidRDefault="00A460B8" w:rsidP="00596FE2">
      <w:pPr>
        <w:spacing w:beforeLines="50" w:afterLines="50" w:line="520" w:lineRule="exact"/>
        <w:ind w:firstLineChars="250" w:firstLine="700"/>
        <w:rPr>
          <w:rFonts w:ascii="宋体" w:hAnsi="宋体"/>
          <w:sz w:val="28"/>
          <w:szCs w:val="28"/>
        </w:rPr>
      </w:pPr>
    </w:p>
    <w:p w:rsidR="00A460B8" w:rsidRDefault="00A460B8" w:rsidP="00596FE2">
      <w:pPr>
        <w:spacing w:beforeLines="50" w:afterLines="50" w:line="520" w:lineRule="exact"/>
        <w:ind w:firstLineChars="250" w:firstLine="700"/>
        <w:rPr>
          <w:rFonts w:ascii="宋体" w:hAnsi="宋体"/>
          <w:sz w:val="28"/>
          <w:szCs w:val="28"/>
        </w:rPr>
      </w:pPr>
    </w:p>
    <w:p w:rsidR="00A460B8" w:rsidRDefault="00A460B8" w:rsidP="00596FE2">
      <w:pPr>
        <w:spacing w:beforeLines="50" w:afterLines="50" w:line="520" w:lineRule="exact"/>
        <w:ind w:firstLineChars="250" w:firstLine="700"/>
        <w:rPr>
          <w:rFonts w:ascii="宋体" w:hAnsi="宋体"/>
          <w:sz w:val="28"/>
          <w:szCs w:val="28"/>
        </w:rPr>
      </w:pPr>
    </w:p>
    <w:p w:rsidR="00A460B8" w:rsidRDefault="00A460B8" w:rsidP="00596FE2">
      <w:pPr>
        <w:spacing w:beforeLines="50" w:afterLines="50" w:line="520" w:lineRule="exact"/>
        <w:ind w:firstLineChars="250" w:firstLine="700"/>
        <w:rPr>
          <w:rFonts w:ascii="宋体" w:hAnsi="宋体"/>
          <w:sz w:val="28"/>
          <w:szCs w:val="28"/>
        </w:rPr>
      </w:pPr>
    </w:p>
    <w:p w:rsidR="00A460B8" w:rsidRPr="004642A8" w:rsidRDefault="00A460B8" w:rsidP="00596FE2">
      <w:pPr>
        <w:spacing w:beforeLines="50" w:afterLines="50" w:line="520" w:lineRule="exact"/>
        <w:ind w:firstLineChars="250" w:firstLine="700"/>
        <w:rPr>
          <w:rFonts w:ascii="宋体" w:hAnsi="宋体"/>
          <w:sz w:val="28"/>
          <w:szCs w:val="28"/>
        </w:rPr>
      </w:pPr>
    </w:p>
    <w:p w:rsidR="00A460B8" w:rsidRDefault="00A460B8" w:rsidP="00596FE2">
      <w:pPr>
        <w:spacing w:beforeLines="50" w:line="360" w:lineRule="exact"/>
        <w:ind w:firstLineChars="200" w:firstLine="480"/>
        <w:jc w:val="center"/>
        <w:rPr>
          <w:rFonts w:ascii="宋体" w:hAnsi="宋体"/>
          <w:sz w:val="24"/>
        </w:rPr>
      </w:pPr>
      <w:r w:rsidRPr="007A5FFF">
        <w:rPr>
          <w:rFonts w:ascii="宋体" w:hAnsi="宋体" w:hint="eastAsia"/>
          <w:sz w:val="24"/>
        </w:rPr>
        <w:t>图</w:t>
      </w:r>
      <w:r>
        <w:rPr>
          <w:rFonts w:ascii="宋体" w:hAnsi="宋体" w:hint="eastAsia"/>
          <w:sz w:val="24"/>
        </w:rPr>
        <w:t xml:space="preserve">1-12 </w:t>
      </w:r>
      <w:r w:rsidRPr="007A5FFF">
        <w:rPr>
          <w:rFonts w:ascii="宋体" w:hAnsi="宋体" w:hint="eastAsia"/>
          <w:sz w:val="24"/>
        </w:rPr>
        <w:t xml:space="preserve"> </w:t>
      </w:r>
      <w:r>
        <w:rPr>
          <w:rFonts w:ascii="宋体" w:hAnsi="宋体" w:hint="eastAsia"/>
          <w:sz w:val="24"/>
        </w:rPr>
        <w:t>2012-2013年日用消费品主营业务收入增速走势</w:t>
      </w:r>
    </w:p>
    <w:p w:rsidR="00A460B8" w:rsidRPr="00677360" w:rsidRDefault="00A460B8" w:rsidP="00596FE2">
      <w:pPr>
        <w:spacing w:beforeLines="50" w:afterLines="50" w:line="520" w:lineRule="exact"/>
        <w:jc w:val="left"/>
        <w:rPr>
          <w:rFonts w:ascii="宋体" w:hAnsi="宋体"/>
          <w:b/>
          <w:sz w:val="30"/>
          <w:szCs w:val="30"/>
        </w:rPr>
      </w:pPr>
      <w:r w:rsidRPr="00677360">
        <w:rPr>
          <w:rFonts w:ascii="宋体" w:hAnsi="宋体" w:hint="eastAsia"/>
          <w:b/>
          <w:sz w:val="30"/>
          <w:szCs w:val="30"/>
        </w:rPr>
        <w:lastRenderedPageBreak/>
        <w:t>（4）文体休闲用品</w:t>
      </w:r>
    </w:p>
    <w:p w:rsidR="00A460B8" w:rsidRDefault="00A460B8" w:rsidP="00596FE2">
      <w:pPr>
        <w:spacing w:beforeLines="50" w:afterLines="50" w:line="520" w:lineRule="exact"/>
        <w:ind w:firstLineChars="200" w:firstLine="560"/>
        <w:jc w:val="left"/>
        <w:rPr>
          <w:rFonts w:ascii="宋体" w:hAnsi="宋体"/>
          <w:sz w:val="28"/>
          <w:szCs w:val="28"/>
        </w:rPr>
      </w:pPr>
      <w:r>
        <w:rPr>
          <w:rFonts w:ascii="宋体" w:hAnsi="宋体" w:hint="eastAsia"/>
          <w:sz w:val="28"/>
          <w:szCs w:val="28"/>
        </w:rPr>
        <w:t>文体休闲用品主要包括</w:t>
      </w:r>
      <w:r w:rsidR="00A4345D">
        <w:rPr>
          <w:rFonts w:ascii="宋体" w:hAnsi="宋体" w:hint="eastAsia"/>
          <w:sz w:val="28"/>
          <w:szCs w:val="28"/>
        </w:rPr>
        <w:t>文体用品、乐器、工美、玩具</w:t>
      </w:r>
      <w:r w:rsidR="00626A45">
        <w:rPr>
          <w:rFonts w:ascii="宋体" w:hAnsi="宋体" w:hint="eastAsia"/>
          <w:sz w:val="28"/>
          <w:szCs w:val="28"/>
        </w:rPr>
        <w:t>、眼镜、机制纸</w:t>
      </w:r>
      <w:r>
        <w:rPr>
          <w:rFonts w:ascii="宋体" w:hAnsi="宋体" w:hint="eastAsia"/>
          <w:sz w:val="28"/>
          <w:szCs w:val="28"/>
        </w:rPr>
        <w:t>等行业</w:t>
      </w:r>
      <w:r w:rsidR="00A4345D">
        <w:rPr>
          <w:rFonts w:ascii="宋体" w:hAnsi="宋体" w:hint="eastAsia"/>
          <w:sz w:val="28"/>
          <w:szCs w:val="28"/>
        </w:rPr>
        <w:t>的33个小类产品</w:t>
      </w:r>
      <w:r>
        <w:rPr>
          <w:rFonts w:ascii="宋体" w:hAnsi="宋体" w:hint="eastAsia"/>
          <w:sz w:val="28"/>
          <w:szCs w:val="28"/>
        </w:rPr>
        <w:t>。2013年文体休闲用品主营业务收入2.23万亿元，同比增长11.9%，增速比2012年降低1.1个百分点（见图1-13）。</w:t>
      </w:r>
    </w:p>
    <w:p w:rsidR="00A460B8" w:rsidRDefault="00A460B8" w:rsidP="00596FE2">
      <w:pPr>
        <w:spacing w:beforeLines="50" w:afterLines="50" w:line="520" w:lineRule="exact"/>
        <w:ind w:firstLineChars="250" w:firstLine="700"/>
        <w:rPr>
          <w:rFonts w:ascii="宋体" w:hAnsi="宋体"/>
          <w:sz w:val="28"/>
          <w:szCs w:val="28"/>
        </w:rPr>
      </w:pPr>
      <w:r>
        <w:rPr>
          <w:rFonts w:ascii="宋体" w:hAnsi="宋体" w:hint="eastAsia"/>
          <w:noProof/>
          <w:sz w:val="28"/>
          <w:szCs w:val="28"/>
        </w:rPr>
        <w:drawing>
          <wp:anchor distT="0" distB="0" distL="114300" distR="114300" simplePos="0" relativeHeight="251717632" behindDoc="0" locked="0" layoutInCell="1" allowOverlap="1">
            <wp:simplePos x="0" y="0"/>
            <wp:positionH relativeFrom="column">
              <wp:posOffset>563880</wp:posOffset>
            </wp:positionH>
            <wp:positionV relativeFrom="paragraph">
              <wp:posOffset>119380</wp:posOffset>
            </wp:positionV>
            <wp:extent cx="4067175" cy="1400175"/>
            <wp:effectExtent l="19050" t="0" r="9525" b="0"/>
            <wp:wrapNone/>
            <wp:docPr id="269" name="图片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9"/>
                    <pic:cNvPicPr>
                      <a:picLocks noChangeAspect="1" noChangeArrowheads="1"/>
                    </pic:cNvPicPr>
                  </pic:nvPicPr>
                  <pic:blipFill>
                    <a:blip r:embed="rId24"/>
                    <a:srcRect/>
                    <a:stretch>
                      <a:fillRect/>
                    </a:stretch>
                  </pic:blipFill>
                  <pic:spPr bwMode="auto">
                    <a:xfrm>
                      <a:off x="0" y="0"/>
                      <a:ext cx="4067175" cy="1400175"/>
                    </a:xfrm>
                    <a:prstGeom prst="rect">
                      <a:avLst/>
                    </a:prstGeom>
                    <a:solidFill>
                      <a:srgbClr val="FFFFFF"/>
                    </a:solidFill>
                    <a:ln w="9525">
                      <a:noFill/>
                      <a:miter lim="800000"/>
                      <a:headEnd/>
                      <a:tailEnd/>
                    </a:ln>
                  </pic:spPr>
                </pic:pic>
              </a:graphicData>
            </a:graphic>
          </wp:anchor>
        </w:drawing>
      </w:r>
    </w:p>
    <w:p w:rsidR="00A460B8" w:rsidRDefault="00A460B8" w:rsidP="00596FE2">
      <w:pPr>
        <w:spacing w:beforeLines="50" w:afterLines="50" w:line="520" w:lineRule="exact"/>
        <w:ind w:firstLineChars="250" w:firstLine="700"/>
        <w:rPr>
          <w:rFonts w:ascii="宋体" w:hAnsi="宋体"/>
          <w:sz w:val="28"/>
          <w:szCs w:val="28"/>
        </w:rPr>
      </w:pPr>
    </w:p>
    <w:p w:rsidR="00A460B8" w:rsidRDefault="00A460B8" w:rsidP="00596FE2">
      <w:pPr>
        <w:spacing w:beforeLines="50" w:afterLines="50" w:line="520" w:lineRule="exact"/>
        <w:ind w:firstLineChars="250" w:firstLine="700"/>
        <w:rPr>
          <w:rFonts w:ascii="宋体" w:hAnsi="宋体"/>
          <w:sz w:val="28"/>
          <w:szCs w:val="28"/>
        </w:rPr>
      </w:pPr>
    </w:p>
    <w:p w:rsidR="00A460B8" w:rsidRDefault="00A460B8" w:rsidP="00596FE2">
      <w:pPr>
        <w:spacing w:beforeLines="50" w:afterLines="50" w:line="520" w:lineRule="exact"/>
        <w:ind w:firstLineChars="250" w:firstLine="700"/>
        <w:rPr>
          <w:rFonts w:ascii="宋体" w:hAnsi="宋体"/>
          <w:sz w:val="28"/>
          <w:szCs w:val="28"/>
        </w:rPr>
      </w:pPr>
    </w:p>
    <w:p w:rsidR="00A460B8" w:rsidRDefault="00A460B8" w:rsidP="00596FE2">
      <w:pPr>
        <w:spacing w:beforeLines="50" w:afterLines="50" w:line="520" w:lineRule="exact"/>
        <w:ind w:firstLineChars="250" w:firstLine="600"/>
        <w:jc w:val="center"/>
        <w:rPr>
          <w:rFonts w:ascii="宋体" w:hAnsi="宋体"/>
          <w:sz w:val="28"/>
          <w:szCs w:val="28"/>
        </w:rPr>
      </w:pPr>
      <w:r w:rsidRPr="007A5FFF">
        <w:rPr>
          <w:rFonts w:ascii="宋体" w:hAnsi="宋体" w:hint="eastAsia"/>
          <w:sz w:val="24"/>
        </w:rPr>
        <w:t>图</w:t>
      </w:r>
      <w:r>
        <w:rPr>
          <w:rFonts w:ascii="宋体" w:hAnsi="宋体" w:hint="eastAsia"/>
          <w:sz w:val="24"/>
        </w:rPr>
        <w:t>1-13</w:t>
      </w:r>
      <w:r w:rsidRPr="007A5FFF">
        <w:rPr>
          <w:rFonts w:ascii="宋体" w:hAnsi="宋体" w:hint="eastAsia"/>
          <w:sz w:val="24"/>
        </w:rPr>
        <w:t xml:space="preserve">  </w:t>
      </w:r>
      <w:r>
        <w:rPr>
          <w:rFonts w:ascii="宋体" w:hAnsi="宋体" w:hint="eastAsia"/>
          <w:sz w:val="24"/>
        </w:rPr>
        <w:t>文体休闲品主营业务收入及增速</w:t>
      </w:r>
    </w:p>
    <w:p w:rsidR="00A460B8" w:rsidRDefault="008A6876" w:rsidP="00596FE2">
      <w:pPr>
        <w:spacing w:beforeLines="50" w:afterLines="50" w:line="520" w:lineRule="exact"/>
        <w:ind w:firstLineChars="200" w:firstLine="560"/>
        <w:jc w:val="left"/>
        <w:rPr>
          <w:rFonts w:ascii="宋体" w:hAnsi="宋体"/>
          <w:sz w:val="28"/>
          <w:szCs w:val="28"/>
        </w:rPr>
      </w:pPr>
      <w:r>
        <w:rPr>
          <w:rFonts w:ascii="宋体" w:hAnsi="宋体" w:hint="eastAsia"/>
          <w:sz w:val="28"/>
          <w:szCs w:val="28"/>
        </w:rPr>
        <w:t>2013年</w:t>
      </w:r>
      <w:r w:rsidR="00A460B8">
        <w:rPr>
          <w:rFonts w:ascii="宋体" w:hAnsi="宋体" w:hint="eastAsia"/>
          <w:sz w:val="28"/>
          <w:szCs w:val="28"/>
        </w:rPr>
        <w:t>文体休闲用品主营业务收入增速十分平稳（见图1-14），但发展速度低于全行业增长速度，表明行业发展压力较大。其主要原因是玩具、</w:t>
      </w:r>
      <w:r w:rsidR="008161FA">
        <w:rPr>
          <w:rFonts w:ascii="宋体" w:hAnsi="宋体" w:hint="eastAsia"/>
          <w:sz w:val="28"/>
          <w:szCs w:val="28"/>
        </w:rPr>
        <w:t>乐器</w:t>
      </w:r>
      <w:r w:rsidR="00A460B8">
        <w:rPr>
          <w:rFonts w:ascii="宋体" w:hAnsi="宋体" w:hint="eastAsia"/>
          <w:sz w:val="28"/>
          <w:szCs w:val="28"/>
        </w:rPr>
        <w:t>等行业外向型特征显著，由于国际市场相对低迷，行业发展受到一定限制</w:t>
      </w:r>
      <w:r w:rsidR="00DF0F9D">
        <w:rPr>
          <w:rFonts w:ascii="宋体" w:hAnsi="宋体" w:hint="eastAsia"/>
          <w:sz w:val="28"/>
          <w:szCs w:val="28"/>
        </w:rPr>
        <w:t>，其中乐器行业主营业务收入增速仅为6.8%，比2012年下降2.8个百分点</w:t>
      </w:r>
      <w:r w:rsidR="00A460B8">
        <w:rPr>
          <w:rFonts w:ascii="宋体" w:hAnsi="宋体" w:hint="eastAsia"/>
          <w:sz w:val="28"/>
          <w:szCs w:val="28"/>
        </w:rPr>
        <w:t>。</w:t>
      </w:r>
      <w:r w:rsidR="00A460B8">
        <w:rPr>
          <w:rFonts w:ascii="宋体" w:hAnsi="宋体"/>
          <w:sz w:val="28"/>
          <w:szCs w:val="28"/>
        </w:rPr>
        <w:t xml:space="preserve"> </w:t>
      </w:r>
    </w:p>
    <w:p w:rsidR="00A460B8" w:rsidRPr="00DF0F9D" w:rsidRDefault="00DF0F9D" w:rsidP="00596FE2">
      <w:pPr>
        <w:spacing w:beforeLines="50" w:afterLines="50" w:line="520" w:lineRule="exact"/>
        <w:ind w:firstLineChars="250" w:firstLine="700"/>
        <w:rPr>
          <w:rFonts w:ascii="宋体" w:hAnsi="宋体"/>
          <w:sz w:val="28"/>
          <w:szCs w:val="28"/>
        </w:rPr>
      </w:pPr>
      <w:r>
        <w:rPr>
          <w:rFonts w:ascii="宋体" w:hAnsi="宋体"/>
          <w:noProof/>
          <w:sz w:val="28"/>
          <w:szCs w:val="28"/>
        </w:rPr>
        <w:drawing>
          <wp:anchor distT="0" distB="0" distL="114300" distR="114300" simplePos="0" relativeHeight="251718656" behindDoc="0" locked="0" layoutInCell="1" allowOverlap="1">
            <wp:simplePos x="0" y="0"/>
            <wp:positionH relativeFrom="column">
              <wp:posOffset>354330</wp:posOffset>
            </wp:positionH>
            <wp:positionV relativeFrom="paragraph">
              <wp:posOffset>228600</wp:posOffset>
            </wp:positionV>
            <wp:extent cx="4624705" cy="2095500"/>
            <wp:effectExtent l="19050" t="0" r="4445" b="0"/>
            <wp:wrapNone/>
            <wp:docPr id="27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25"/>
                    <a:srcRect/>
                    <a:stretch>
                      <a:fillRect/>
                    </a:stretch>
                  </pic:blipFill>
                  <pic:spPr bwMode="auto">
                    <a:xfrm>
                      <a:off x="0" y="0"/>
                      <a:ext cx="4624705" cy="2095500"/>
                    </a:xfrm>
                    <a:prstGeom prst="rect">
                      <a:avLst/>
                    </a:prstGeom>
                    <a:noFill/>
                    <a:ln w="9525">
                      <a:noFill/>
                      <a:miter lim="800000"/>
                      <a:headEnd/>
                      <a:tailEnd/>
                    </a:ln>
                  </pic:spPr>
                </pic:pic>
              </a:graphicData>
            </a:graphic>
          </wp:anchor>
        </w:drawing>
      </w:r>
    </w:p>
    <w:p w:rsidR="00A460B8" w:rsidRPr="008E080D" w:rsidRDefault="00A460B8" w:rsidP="00596FE2">
      <w:pPr>
        <w:spacing w:beforeLines="50" w:afterLines="50" w:line="520" w:lineRule="exact"/>
        <w:ind w:firstLineChars="250" w:firstLine="700"/>
        <w:rPr>
          <w:rFonts w:ascii="宋体" w:hAnsi="宋体"/>
          <w:sz w:val="28"/>
          <w:szCs w:val="28"/>
        </w:rPr>
      </w:pPr>
    </w:p>
    <w:p w:rsidR="00A460B8" w:rsidRDefault="00A460B8" w:rsidP="00596FE2">
      <w:pPr>
        <w:spacing w:beforeLines="50" w:afterLines="50" w:line="520" w:lineRule="exact"/>
        <w:ind w:firstLineChars="250" w:firstLine="700"/>
        <w:rPr>
          <w:rFonts w:ascii="宋体" w:hAnsi="宋体"/>
          <w:sz w:val="28"/>
          <w:szCs w:val="28"/>
        </w:rPr>
      </w:pPr>
    </w:p>
    <w:p w:rsidR="00A460B8" w:rsidRDefault="00A460B8" w:rsidP="00596FE2">
      <w:pPr>
        <w:spacing w:beforeLines="50" w:afterLines="50" w:line="520" w:lineRule="exact"/>
        <w:ind w:firstLineChars="250" w:firstLine="700"/>
        <w:rPr>
          <w:rFonts w:ascii="宋体" w:hAnsi="宋体"/>
          <w:sz w:val="28"/>
          <w:szCs w:val="28"/>
        </w:rPr>
      </w:pPr>
    </w:p>
    <w:p w:rsidR="00DF0F9D" w:rsidRDefault="00DF0F9D" w:rsidP="00596FE2">
      <w:pPr>
        <w:spacing w:beforeLines="50" w:afterLines="50" w:line="520" w:lineRule="exact"/>
        <w:ind w:firstLineChars="250" w:firstLine="700"/>
        <w:rPr>
          <w:rFonts w:ascii="宋体" w:hAnsi="宋体"/>
          <w:sz w:val="28"/>
          <w:szCs w:val="28"/>
        </w:rPr>
      </w:pPr>
    </w:p>
    <w:p w:rsidR="00A460B8" w:rsidRDefault="00A460B8" w:rsidP="00596FE2">
      <w:pPr>
        <w:spacing w:beforeLines="50" w:afterLines="50" w:line="520" w:lineRule="exact"/>
        <w:ind w:firstLineChars="250" w:firstLine="700"/>
        <w:rPr>
          <w:rFonts w:ascii="宋体" w:hAnsi="宋体"/>
          <w:sz w:val="28"/>
          <w:szCs w:val="28"/>
        </w:rPr>
      </w:pPr>
    </w:p>
    <w:p w:rsidR="00A460B8" w:rsidRDefault="00A460B8" w:rsidP="00596FE2">
      <w:pPr>
        <w:spacing w:beforeLines="50" w:line="360" w:lineRule="exact"/>
        <w:ind w:firstLineChars="200" w:firstLine="480"/>
        <w:jc w:val="center"/>
        <w:rPr>
          <w:rFonts w:ascii="宋体" w:hAnsi="宋体"/>
          <w:sz w:val="24"/>
        </w:rPr>
      </w:pPr>
      <w:r w:rsidRPr="007A5FFF">
        <w:rPr>
          <w:rFonts w:ascii="宋体" w:hAnsi="宋体" w:hint="eastAsia"/>
          <w:sz w:val="24"/>
        </w:rPr>
        <w:t>图</w:t>
      </w:r>
      <w:r>
        <w:rPr>
          <w:rFonts w:ascii="宋体" w:hAnsi="宋体" w:hint="eastAsia"/>
          <w:sz w:val="24"/>
        </w:rPr>
        <w:t xml:space="preserve">1-14 </w:t>
      </w:r>
      <w:r w:rsidRPr="007A5FFF">
        <w:rPr>
          <w:rFonts w:ascii="宋体" w:hAnsi="宋体" w:hint="eastAsia"/>
          <w:sz w:val="24"/>
        </w:rPr>
        <w:t xml:space="preserve"> </w:t>
      </w:r>
      <w:r>
        <w:rPr>
          <w:rFonts w:ascii="宋体" w:hAnsi="宋体" w:hint="eastAsia"/>
          <w:sz w:val="24"/>
        </w:rPr>
        <w:t>2012-2013年文体休闲用品主营业务收入增速走势</w:t>
      </w:r>
    </w:p>
    <w:p w:rsidR="00A460B8" w:rsidRPr="00677360" w:rsidRDefault="00A460B8" w:rsidP="00596FE2">
      <w:pPr>
        <w:spacing w:beforeLines="50" w:afterLines="50" w:line="520" w:lineRule="exact"/>
        <w:jc w:val="left"/>
        <w:rPr>
          <w:rFonts w:ascii="宋体" w:hAnsi="宋体"/>
          <w:b/>
          <w:sz w:val="30"/>
          <w:szCs w:val="30"/>
        </w:rPr>
      </w:pPr>
      <w:r w:rsidRPr="00677360">
        <w:rPr>
          <w:rFonts w:ascii="宋体" w:hAnsi="宋体" w:hint="eastAsia"/>
          <w:b/>
          <w:sz w:val="30"/>
          <w:szCs w:val="30"/>
        </w:rPr>
        <w:lastRenderedPageBreak/>
        <w:t>（5）原料产品</w:t>
      </w:r>
    </w:p>
    <w:p w:rsidR="00A460B8" w:rsidRDefault="00A460B8" w:rsidP="00596FE2">
      <w:pPr>
        <w:spacing w:beforeLines="50" w:afterLines="50" w:line="520" w:lineRule="exact"/>
        <w:ind w:firstLineChars="200" w:firstLine="560"/>
        <w:jc w:val="left"/>
        <w:rPr>
          <w:rFonts w:ascii="宋体" w:hAnsi="宋体"/>
          <w:sz w:val="28"/>
          <w:szCs w:val="28"/>
        </w:rPr>
      </w:pPr>
      <w:r>
        <w:rPr>
          <w:rFonts w:ascii="宋体" w:hAnsi="宋体" w:hint="eastAsia"/>
          <w:sz w:val="28"/>
          <w:szCs w:val="28"/>
        </w:rPr>
        <w:t>轻工原料产品主要包</w:t>
      </w:r>
      <w:r w:rsidR="006832EF">
        <w:rPr>
          <w:rFonts w:ascii="宋体" w:hAnsi="宋体" w:hint="eastAsia"/>
          <w:sz w:val="28"/>
          <w:szCs w:val="28"/>
        </w:rPr>
        <w:t>制盐、</w:t>
      </w:r>
      <w:r>
        <w:rPr>
          <w:rFonts w:ascii="宋体" w:hAnsi="宋体" w:hint="eastAsia"/>
          <w:sz w:val="28"/>
          <w:szCs w:val="28"/>
        </w:rPr>
        <w:t>纸浆、制糖、</w:t>
      </w:r>
      <w:r w:rsidR="00D379D7">
        <w:rPr>
          <w:rFonts w:ascii="宋体" w:hAnsi="宋体" w:hint="eastAsia"/>
          <w:sz w:val="28"/>
          <w:szCs w:val="28"/>
        </w:rPr>
        <w:t>香精、香料、</w:t>
      </w:r>
      <w:r w:rsidRPr="00D60488">
        <w:rPr>
          <w:rFonts w:ascii="宋体" w:hAnsi="宋体" w:hint="eastAsia"/>
          <w:sz w:val="28"/>
          <w:szCs w:val="28"/>
        </w:rPr>
        <w:t>皮革</w:t>
      </w:r>
      <w:r w:rsidR="00D60488" w:rsidRPr="00D60488">
        <w:rPr>
          <w:rFonts w:ascii="宋体" w:hAnsi="宋体" w:hint="eastAsia"/>
          <w:sz w:val="28"/>
          <w:szCs w:val="28"/>
        </w:rPr>
        <w:t>鞣制</w:t>
      </w:r>
      <w:r w:rsidR="00D379D7">
        <w:rPr>
          <w:rFonts w:ascii="宋体" w:hAnsi="宋体" w:hint="eastAsia"/>
          <w:sz w:val="28"/>
          <w:szCs w:val="28"/>
        </w:rPr>
        <w:t>、塑料人造革、合成革</w:t>
      </w:r>
      <w:r>
        <w:rPr>
          <w:rFonts w:ascii="宋体" w:hAnsi="宋体" w:hint="eastAsia"/>
          <w:sz w:val="28"/>
          <w:szCs w:val="28"/>
        </w:rPr>
        <w:t>等行业</w:t>
      </w:r>
      <w:r w:rsidR="00D60488">
        <w:rPr>
          <w:rFonts w:ascii="宋体" w:hAnsi="宋体" w:hint="eastAsia"/>
          <w:sz w:val="28"/>
          <w:szCs w:val="28"/>
        </w:rPr>
        <w:t>的</w:t>
      </w:r>
      <w:r w:rsidR="00D379D7">
        <w:rPr>
          <w:rFonts w:ascii="宋体" w:hAnsi="宋体" w:hint="eastAsia"/>
          <w:sz w:val="28"/>
          <w:szCs w:val="28"/>
        </w:rPr>
        <w:t>15</w:t>
      </w:r>
      <w:r w:rsidR="00D60488">
        <w:rPr>
          <w:rFonts w:ascii="宋体" w:hAnsi="宋体" w:hint="eastAsia"/>
          <w:sz w:val="28"/>
          <w:szCs w:val="28"/>
        </w:rPr>
        <w:t>个小类产品</w:t>
      </w:r>
      <w:r>
        <w:rPr>
          <w:rFonts w:ascii="宋体" w:hAnsi="宋体" w:hint="eastAsia"/>
          <w:sz w:val="28"/>
          <w:szCs w:val="28"/>
        </w:rPr>
        <w:t>。2013年轻工原料产品主营业务收入1.26万亿元，同比增长12.8%，增速比2012年降低0.3个百分点（见图1-15）。</w:t>
      </w:r>
    </w:p>
    <w:p w:rsidR="007B3445" w:rsidRDefault="007B3445" w:rsidP="00596FE2">
      <w:pPr>
        <w:spacing w:beforeLines="50" w:afterLines="50" w:line="520" w:lineRule="exact"/>
        <w:ind w:firstLineChars="200" w:firstLine="560"/>
        <w:jc w:val="left"/>
        <w:rPr>
          <w:rFonts w:ascii="宋体" w:hAnsi="宋体"/>
          <w:sz w:val="28"/>
          <w:szCs w:val="28"/>
        </w:rPr>
      </w:pPr>
      <w:r>
        <w:rPr>
          <w:rFonts w:ascii="宋体" w:hAnsi="宋体"/>
          <w:noProof/>
          <w:sz w:val="28"/>
          <w:szCs w:val="28"/>
        </w:rPr>
        <w:drawing>
          <wp:anchor distT="0" distB="0" distL="114300" distR="114300" simplePos="0" relativeHeight="251719680" behindDoc="0" locked="0" layoutInCell="1" allowOverlap="1">
            <wp:simplePos x="0" y="0"/>
            <wp:positionH relativeFrom="column">
              <wp:posOffset>449580</wp:posOffset>
            </wp:positionH>
            <wp:positionV relativeFrom="paragraph">
              <wp:posOffset>284480</wp:posOffset>
            </wp:positionV>
            <wp:extent cx="4362450" cy="1457325"/>
            <wp:effectExtent l="19050" t="0" r="0" b="0"/>
            <wp:wrapNone/>
            <wp:docPr id="271" name="图片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1"/>
                    <pic:cNvPicPr>
                      <a:picLocks noChangeAspect="1" noChangeArrowheads="1"/>
                    </pic:cNvPicPr>
                  </pic:nvPicPr>
                  <pic:blipFill>
                    <a:blip r:embed="rId26"/>
                    <a:srcRect/>
                    <a:stretch>
                      <a:fillRect/>
                    </a:stretch>
                  </pic:blipFill>
                  <pic:spPr bwMode="auto">
                    <a:xfrm>
                      <a:off x="0" y="0"/>
                      <a:ext cx="4362450" cy="1457325"/>
                    </a:xfrm>
                    <a:prstGeom prst="rect">
                      <a:avLst/>
                    </a:prstGeom>
                    <a:solidFill>
                      <a:srgbClr val="FFFFFF"/>
                    </a:solidFill>
                    <a:ln w="9525">
                      <a:noFill/>
                      <a:miter lim="800000"/>
                      <a:headEnd/>
                      <a:tailEnd/>
                    </a:ln>
                  </pic:spPr>
                </pic:pic>
              </a:graphicData>
            </a:graphic>
          </wp:anchor>
        </w:drawing>
      </w:r>
    </w:p>
    <w:p w:rsidR="00A460B8" w:rsidRDefault="00A460B8" w:rsidP="00596FE2">
      <w:pPr>
        <w:spacing w:beforeLines="50" w:afterLines="50" w:line="520" w:lineRule="exact"/>
        <w:ind w:firstLineChars="250" w:firstLine="700"/>
        <w:rPr>
          <w:rFonts w:ascii="宋体" w:hAnsi="宋体"/>
          <w:sz w:val="28"/>
          <w:szCs w:val="28"/>
        </w:rPr>
      </w:pPr>
    </w:p>
    <w:p w:rsidR="00A460B8" w:rsidRDefault="00A460B8" w:rsidP="00596FE2">
      <w:pPr>
        <w:spacing w:beforeLines="50" w:afterLines="50" w:line="520" w:lineRule="exact"/>
        <w:ind w:firstLineChars="250" w:firstLine="700"/>
        <w:rPr>
          <w:rFonts w:ascii="宋体" w:hAnsi="宋体"/>
          <w:sz w:val="28"/>
          <w:szCs w:val="28"/>
        </w:rPr>
      </w:pPr>
    </w:p>
    <w:p w:rsidR="00D60488" w:rsidRDefault="00D60488" w:rsidP="00596FE2">
      <w:pPr>
        <w:spacing w:beforeLines="50" w:afterLines="50" w:line="520" w:lineRule="exact"/>
        <w:ind w:firstLineChars="250" w:firstLine="700"/>
        <w:rPr>
          <w:rFonts w:ascii="宋体" w:hAnsi="宋体"/>
          <w:sz w:val="28"/>
          <w:szCs w:val="28"/>
        </w:rPr>
      </w:pPr>
    </w:p>
    <w:p w:rsidR="00D60488" w:rsidRDefault="00D60488" w:rsidP="00596FE2">
      <w:pPr>
        <w:spacing w:beforeLines="50" w:afterLines="50" w:line="520" w:lineRule="exact"/>
        <w:ind w:firstLineChars="250" w:firstLine="700"/>
        <w:rPr>
          <w:rFonts w:ascii="宋体" w:hAnsi="宋体"/>
          <w:sz w:val="28"/>
          <w:szCs w:val="28"/>
        </w:rPr>
      </w:pPr>
    </w:p>
    <w:p w:rsidR="00A460B8" w:rsidRDefault="00A460B8" w:rsidP="00596FE2">
      <w:pPr>
        <w:spacing w:beforeLines="50" w:afterLines="50" w:line="520" w:lineRule="exact"/>
        <w:ind w:firstLineChars="250" w:firstLine="600"/>
        <w:jc w:val="center"/>
        <w:rPr>
          <w:rFonts w:ascii="宋体" w:hAnsi="宋体"/>
          <w:sz w:val="24"/>
        </w:rPr>
      </w:pPr>
      <w:r w:rsidRPr="007A5FFF">
        <w:rPr>
          <w:rFonts w:ascii="宋体" w:hAnsi="宋体" w:hint="eastAsia"/>
          <w:sz w:val="24"/>
        </w:rPr>
        <w:t>图</w:t>
      </w:r>
      <w:r>
        <w:rPr>
          <w:rFonts w:ascii="宋体" w:hAnsi="宋体" w:hint="eastAsia"/>
          <w:sz w:val="24"/>
        </w:rPr>
        <w:t>1-15</w:t>
      </w:r>
      <w:r w:rsidRPr="007A5FFF">
        <w:rPr>
          <w:rFonts w:ascii="宋体" w:hAnsi="宋体" w:hint="eastAsia"/>
          <w:sz w:val="24"/>
        </w:rPr>
        <w:t xml:space="preserve"> </w:t>
      </w:r>
      <w:r>
        <w:rPr>
          <w:rFonts w:ascii="宋体" w:hAnsi="宋体" w:hint="eastAsia"/>
          <w:sz w:val="24"/>
        </w:rPr>
        <w:t xml:space="preserve"> 轻工原料产品主营业务收入及增速</w:t>
      </w:r>
    </w:p>
    <w:p w:rsidR="00A460B8" w:rsidRDefault="007B3445" w:rsidP="00596FE2">
      <w:pPr>
        <w:spacing w:beforeLines="50" w:afterLines="50" w:line="520" w:lineRule="exact"/>
        <w:ind w:firstLineChars="200" w:firstLine="560"/>
        <w:jc w:val="left"/>
        <w:rPr>
          <w:rFonts w:ascii="宋体" w:hAnsi="宋体"/>
          <w:sz w:val="28"/>
          <w:szCs w:val="28"/>
        </w:rPr>
      </w:pPr>
      <w:r w:rsidRPr="004642A8">
        <w:rPr>
          <w:rFonts w:ascii="宋体" w:hAnsi="宋体" w:hint="eastAsia"/>
          <w:sz w:val="28"/>
          <w:szCs w:val="28"/>
        </w:rPr>
        <w:t>2012</w:t>
      </w:r>
      <w:r>
        <w:rPr>
          <w:rFonts w:ascii="宋体" w:hAnsi="宋体" w:hint="eastAsia"/>
          <w:sz w:val="28"/>
          <w:szCs w:val="28"/>
        </w:rPr>
        <w:t>年至</w:t>
      </w:r>
      <w:r w:rsidRPr="004642A8">
        <w:rPr>
          <w:rFonts w:ascii="宋体" w:hAnsi="宋体" w:hint="eastAsia"/>
          <w:sz w:val="28"/>
          <w:szCs w:val="28"/>
        </w:rPr>
        <w:t>2013年</w:t>
      </w:r>
      <w:r w:rsidR="00A460B8">
        <w:rPr>
          <w:rFonts w:ascii="宋体" w:hAnsi="宋体" w:hint="eastAsia"/>
          <w:sz w:val="28"/>
          <w:szCs w:val="28"/>
        </w:rPr>
        <w:t>轻工原料产品</w:t>
      </w:r>
      <w:r>
        <w:rPr>
          <w:rFonts w:ascii="宋体" w:hAnsi="宋体" w:hint="eastAsia"/>
          <w:sz w:val="28"/>
          <w:szCs w:val="28"/>
        </w:rPr>
        <w:t>主营业务收入增速</w:t>
      </w:r>
      <w:r w:rsidR="00A460B8">
        <w:rPr>
          <w:rFonts w:ascii="宋体" w:hAnsi="宋体" w:hint="eastAsia"/>
          <w:sz w:val="28"/>
          <w:szCs w:val="28"/>
        </w:rPr>
        <w:t>走势总体平衡（见图1-16），</w:t>
      </w:r>
      <w:r>
        <w:rPr>
          <w:rFonts w:ascii="宋体" w:hAnsi="宋体" w:hint="eastAsia"/>
          <w:sz w:val="28"/>
          <w:szCs w:val="28"/>
        </w:rPr>
        <w:t>增幅</w:t>
      </w:r>
      <w:r w:rsidR="00A460B8">
        <w:rPr>
          <w:rFonts w:ascii="宋体" w:hAnsi="宋体" w:hint="eastAsia"/>
          <w:sz w:val="28"/>
          <w:szCs w:val="28"/>
        </w:rPr>
        <w:t>低于轻工全行业发展</w:t>
      </w:r>
      <w:r>
        <w:rPr>
          <w:rFonts w:ascii="宋体" w:hAnsi="宋体" w:hint="eastAsia"/>
          <w:sz w:val="28"/>
          <w:szCs w:val="28"/>
        </w:rPr>
        <w:t>平均</w:t>
      </w:r>
      <w:r w:rsidR="00A460B8">
        <w:rPr>
          <w:rFonts w:ascii="宋体" w:hAnsi="宋体" w:hint="eastAsia"/>
          <w:sz w:val="28"/>
          <w:szCs w:val="28"/>
        </w:rPr>
        <w:t>水平。纸浆行业连续两年较大幅度负增长，拖累了原料产品类</w:t>
      </w:r>
      <w:r w:rsidR="009835BB">
        <w:rPr>
          <w:rFonts w:ascii="宋体" w:hAnsi="宋体" w:hint="eastAsia"/>
          <w:sz w:val="28"/>
          <w:szCs w:val="28"/>
        </w:rPr>
        <w:t>的增速</w:t>
      </w:r>
      <w:r w:rsidR="00A460B8">
        <w:rPr>
          <w:rFonts w:ascii="宋体" w:hAnsi="宋体" w:hint="eastAsia"/>
          <w:sz w:val="28"/>
          <w:szCs w:val="28"/>
        </w:rPr>
        <w:t>。</w:t>
      </w:r>
    </w:p>
    <w:p w:rsidR="009835BB" w:rsidRDefault="009835BB" w:rsidP="00596FE2">
      <w:pPr>
        <w:spacing w:beforeLines="50" w:afterLines="50" w:line="520" w:lineRule="exact"/>
        <w:ind w:firstLineChars="200" w:firstLine="560"/>
        <w:jc w:val="left"/>
        <w:rPr>
          <w:rFonts w:ascii="宋体" w:hAnsi="宋体"/>
          <w:sz w:val="28"/>
          <w:szCs w:val="28"/>
        </w:rPr>
      </w:pPr>
      <w:r>
        <w:rPr>
          <w:rFonts w:ascii="宋体" w:hAnsi="宋体"/>
          <w:noProof/>
          <w:sz w:val="28"/>
          <w:szCs w:val="28"/>
        </w:rPr>
        <w:drawing>
          <wp:anchor distT="0" distB="0" distL="114300" distR="114300" simplePos="0" relativeHeight="251720704" behindDoc="0" locked="0" layoutInCell="1" allowOverlap="1">
            <wp:simplePos x="0" y="0"/>
            <wp:positionH relativeFrom="column">
              <wp:posOffset>335280</wp:posOffset>
            </wp:positionH>
            <wp:positionV relativeFrom="paragraph">
              <wp:posOffset>372110</wp:posOffset>
            </wp:positionV>
            <wp:extent cx="4646295" cy="2352675"/>
            <wp:effectExtent l="19050" t="0" r="1905" b="0"/>
            <wp:wrapNone/>
            <wp:docPr id="27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27"/>
                    <a:srcRect/>
                    <a:stretch>
                      <a:fillRect/>
                    </a:stretch>
                  </pic:blipFill>
                  <pic:spPr bwMode="auto">
                    <a:xfrm>
                      <a:off x="0" y="0"/>
                      <a:ext cx="4646295" cy="2352675"/>
                    </a:xfrm>
                    <a:prstGeom prst="rect">
                      <a:avLst/>
                    </a:prstGeom>
                    <a:noFill/>
                    <a:ln w="9525">
                      <a:noFill/>
                      <a:miter lim="800000"/>
                      <a:headEnd/>
                      <a:tailEnd/>
                    </a:ln>
                  </pic:spPr>
                </pic:pic>
              </a:graphicData>
            </a:graphic>
          </wp:anchor>
        </w:drawing>
      </w:r>
    </w:p>
    <w:p w:rsidR="002960FB" w:rsidRDefault="002960FB" w:rsidP="00596FE2">
      <w:pPr>
        <w:spacing w:beforeLines="50" w:afterLines="50" w:line="520" w:lineRule="exact"/>
        <w:ind w:firstLineChars="250" w:firstLine="700"/>
        <w:rPr>
          <w:rFonts w:ascii="宋体" w:hAnsi="宋体"/>
          <w:sz w:val="28"/>
          <w:szCs w:val="28"/>
        </w:rPr>
      </w:pPr>
    </w:p>
    <w:p w:rsidR="002960FB" w:rsidRDefault="002960FB" w:rsidP="00596FE2">
      <w:pPr>
        <w:spacing w:beforeLines="50" w:afterLines="50" w:line="520" w:lineRule="exact"/>
        <w:ind w:firstLineChars="250" w:firstLine="700"/>
        <w:rPr>
          <w:rFonts w:ascii="宋体" w:hAnsi="宋体"/>
          <w:sz w:val="28"/>
          <w:szCs w:val="28"/>
        </w:rPr>
      </w:pPr>
    </w:p>
    <w:p w:rsidR="00A460B8" w:rsidRDefault="00A460B8" w:rsidP="00596FE2">
      <w:pPr>
        <w:spacing w:beforeLines="50" w:afterLines="50" w:line="520" w:lineRule="exact"/>
        <w:ind w:firstLineChars="250" w:firstLine="700"/>
        <w:rPr>
          <w:rFonts w:ascii="宋体" w:hAnsi="宋体"/>
          <w:sz w:val="28"/>
          <w:szCs w:val="28"/>
        </w:rPr>
      </w:pPr>
    </w:p>
    <w:p w:rsidR="00A460B8" w:rsidRPr="004E1660" w:rsidRDefault="00A460B8" w:rsidP="00596FE2">
      <w:pPr>
        <w:spacing w:beforeLines="50" w:afterLines="50" w:line="520" w:lineRule="exact"/>
        <w:ind w:firstLineChars="250" w:firstLine="700"/>
        <w:rPr>
          <w:rFonts w:ascii="宋体" w:hAnsi="宋体"/>
          <w:sz w:val="28"/>
          <w:szCs w:val="28"/>
        </w:rPr>
      </w:pPr>
    </w:p>
    <w:p w:rsidR="00A460B8" w:rsidRDefault="00A460B8" w:rsidP="00596FE2">
      <w:pPr>
        <w:spacing w:beforeLines="50" w:afterLines="50" w:line="520" w:lineRule="exact"/>
        <w:ind w:firstLineChars="250" w:firstLine="700"/>
        <w:rPr>
          <w:rFonts w:ascii="宋体" w:hAnsi="宋体"/>
          <w:sz w:val="28"/>
          <w:szCs w:val="28"/>
        </w:rPr>
      </w:pPr>
    </w:p>
    <w:p w:rsidR="00A460B8" w:rsidRDefault="00A460B8" w:rsidP="00596FE2">
      <w:pPr>
        <w:spacing w:beforeLines="50" w:afterLines="50" w:line="520" w:lineRule="exact"/>
        <w:ind w:firstLineChars="250" w:firstLine="700"/>
        <w:rPr>
          <w:rFonts w:ascii="宋体" w:hAnsi="宋体"/>
          <w:sz w:val="28"/>
          <w:szCs w:val="28"/>
        </w:rPr>
      </w:pPr>
    </w:p>
    <w:p w:rsidR="00A460B8" w:rsidRDefault="00A460B8" w:rsidP="00596FE2">
      <w:pPr>
        <w:spacing w:beforeLines="50" w:line="360" w:lineRule="exact"/>
        <w:ind w:firstLineChars="200" w:firstLine="480"/>
        <w:jc w:val="center"/>
        <w:rPr>
          <w:rFonts w:ascii="宋体" w:hAnsi="宋体"/>
          <w:sz w:val="24"/>
        </w:rPr>
      </w:pPr>
      <w:r w:rsidRPr="007A5FFF">
        <w:rPr>
          <w:rFonts w:ascii="宋体" w:hAnsi="宋体" w:hint="eastAsia"/>
          <w:sz w:val="24"/>
        </w:rPr>
        <w:t>图</w:t>
      </w:r>
      <w:r>
        <w:rPr>
          <w:rFonts w:ascii="宋体" w:hAnsi="宋体" w:hint="eastAsia"/>
          <w:sz w:val="24"/>
        </w:rPr>
        <w:t xml:space="preserve">1-16 </w:t>
      </w:r>
      <w:r w:rsidRPr="007A5FFF">
        <w:rPr>
          <w:rFonts w:ascii="宋体" w:hAnsi="宋体" w:hint="eastAsia"/>
          <w:sz w:val="24"/>
        </w:rPr>
        <w:t xml:space="preserve"> </w:t>
      </w:r>
      <w:r>
        <w:rPr>
          <w:rFonts w:ascii="宋体" w:hAnsi="宋体" w:hint="eastAsia"/>
          <w:sz w:val="24"/>
        </w:rPr>
        <w:t>2012-2013年轻工原料产品主营业务收入增速走势</w:t>
      </w:r>
    </w:p>
    <w:p w:rsidR="00A460B8" w:rsidRPr="00677360" w:rsidRDefault="00A460B8" w:rsidP="00596FE2">
      <w:pPr>
        <w:spacing w:beforeLines="50" w:afterLines="50" w:line="520" w:lineRule="exact"/>
        <w:jc w:val="left"/>
        <w:rPr>
          <w:rFonts w:ascii="宋体" w:hAnsi="宋体"/>
          <w:b/>
          <w:sz w:val="30"/>
          <w:szCs w:val="30"/>
        </w:rPr>
      </w:pPr>
      <w:r w:rsidRPr="00677360">
        <w:rPr>
          <w:rFonts w:ascii="宋体" w:hAnsi="宋体" w:hint="eastAsia"/>
          <w:b/>
          <w:sz w:val="30"/>
          <w:szCs w:val="30"/>
        </w:rPr>
        <w:lastRenderedPageBreak/>
        <w:t>（6）轻工机械装备</w:t>
      </w:r>
    </w:p>
    <w:p w:rsidR="00A460B8" w:rsidRDefault="00A460B8" w:rsidP="00596FE2">
      <w:pPr>
        <w:spacing w:beforeLines="50" w:afterLines="50" w:line="520" w:lineRule="exact"/>
        <w:ind w:firstLineChars="200" w:firstLine="560"/>
        <w:jc w:val="left"/>
        <w:rPr>
          <w:rFonts w:ascii="宋体" w:hAnsi="宋体"/>
          <w:sz w:val="28"/>
          <w:szCs w:val="28"/>
        </w:rPr>
      </w:pPr>
      <w:r>
        <w:rPr>
          <w:rFonts w:ascii="宋体" w:hAnsi="宋体" w:hint="eastAsia"/>
          <w:sz w:val="28"/>
          <w:szCs w:val="28"/>
        </w:rPr>
        <w:t>轻工机械装备包括</w:t>
      </w:r>
      <w:r w:rsidR="009357D6">
        <w:rPr>
          <w:rFonts w:ascii="宋体" w:hAnsi="宋体" w:hint="eastAsia"/>
          <w:sz w:val="28"/>
          <w:szCs w:val="28"/>
        </w:rPr>
        <w:t>轻工通用设备</w:t>
      </w:r>
      <w:r w:rsidR="00A27A3A">
        <w:rPr>
          <w:rFonts w:ascii="宋体" w:hAnsi="宋体" w:hint="eastAsia"/>
          <w:sz w:val="28"/>
          <w:szCs w:val="28"/>
        </w:rPr>
        <w:t>、轻工</w:t>
      </w:r>
      <w:r w:rsidR="009357D6">
        <w:rPr>
          <w:rFonts w:ascii="宋体" w:hAnsi="宋体" w:hint="eastAsia"/>
          <w:sz w:val="28"/>
          <w:szCs w:val="28"/>
        </w:rPr>
        <w:t>生产专用设备制造</w:t>
      </w:r>
      <w:r w:rsidR="00A27A3A">
        <w:rPr>
          <w:rFonts w:ascii="宋体" w:hAnsi="宋体" w:hint="eastAsia"/>
          <w:sz w:val="28"/>
          <w:szCs w:val="28"/>
        </w:rPr>
        <w:t>、</w:t>
      </w:r>
      <w:r w:rsidR="00A27A3A" w:rsidRPr="00A27A3A">
        <w:rPr>
          <w:rFonts w:ascii="宋体" w:hAnsi="宋体" w:hint="eastAsia"/>
          <w:sz w:val="28"/>
          <w:szCs w:val="28"/>
        </w:rPr>
        <w:t>食品、饮料、烟草及饲料生产专用设备制造</w:t>
      </w:r>
      <w:r w:rsidR="00A27A3A">
        <w:rPr>
          <w:rFonts w:ascii="宋体" w:hAnsi="宋体" w:hint="eastAsia"/>
          <w:sz w:val="28"/>
          <w:szCs w:val="28"/>
        </w:rPr>
        <w:t>行业</w:t>
      </w:r>
      <w:r w:rsidR="009357D6">
        <w:rPr>
          <w:rFonts w:ascii="宋体" w:hAnsi="宋体" w:hint="eastAsia"/>
          <w:sz w:val="28"/>
          <w:szCs w:val="28"/>
        </w:rPr>
        <w:t>的13个小类产品，</w:t>
      </w:r>
      <w:r w:rsidR="00B24642">
        <w:rPr>
          <w:rFonts w:ascii="宋体" w:hAnsi="宋体" w:hint="eastAsia"/>
          <w:sz w:val="28"/>
          <w:szCs w:val="28"/>
        </w:rPr>
        <w:t>含</w:t>
      </w:r>
      <w:r w:rsidR="009357D6" w:rsidRPr="009357D6">
        <w:rPr>
          <w:rFonts w:ascii="宋体" w:hAnsi="宋体" w:hint="eastAsia"/>
          <w:sz w:val="28"/>
          <w:szCs w:val="28"/>
        </w:rPr>
        <w:t>塑料加工专用设备</w:t>
      </w:r>
      <w:r w:rsidR="009357D6">
        <w:rPr>
          <w:rFonts w:ascii="宋体" w:hAnsi="宋体" w:hint="eastAsia"/>
          <w:sz w:val="28"/>
          <w:szCs w:val="28"/>
        </w:rPr>
        <w:t>、</w:t>
      </w:r>
      <w:r w:rsidR="009357D6" w:rsidRPr="009357D6">
        <w:rPr>
          <w:rFonts w:ascii="宋体" w:hAnsi="宋体" w:hint="eastAsia"/>
          <w:sz w:val="28"/>
          <w:szCs w:val="28"/>
        </w:rPr>
        <w:t>日用化工专用设备</w:t>
      </w:r>
      <w:r w:rsidR="009357D6">
        <w:rPr>
          <w:rFonts w:ascii="宋体" w:hAnsi="宋体" w:hint="eastAsia"/>
          <w:sz w:val="28"/>
          <w:szCs w:val="28"/>
        </w:rPr>
        <w:t>、</w:t>
      </w:r>
      <w:r w:rsidR="00B24642" w:rsidRPr="00B24642">
        <w:rPr>
          <w:rFonts w:ascii="宋体" w:hAnsi="宋体" w:hint="eastAsia"/>
          <w:sz w:val="28"/>
          <w:szCs w:val="28"/>
        </w:rPr>
        <w:t>办公用机械</w:t>
      </w:r>
      <w:r w:rsidR="00B24642">
        <w:rPr>
          <w:rFonts w:ascii="宋体" w:hAnsi="宋体" w:hint="eastAsia"/>
          <w:sz w:val="28"/>
          <w:szCs w:val="28"/>
        </w:rPr>
        <w:t>、</w:t>
      </w:r>
      <w:r w:rsidR="00B24642" w:rsidRPr="00B24642">
        <w:rPr>
          <w:rFonts w:ascii="宋体" w:hAnsi="宋体" w:hint="eastAsia"/>
          <w:sz w:val="28"/>
          <w:szCs w:val="28"/>
        </w:rPr>
        <w:t>缝制机械制造</w:t>
      </w:r>
      <w:r>
        <w:rPr>
          <w:rFonts w:ascii="宋体" w:hAnsi="宋体" w:hint="eastAsia"/>
          <w:sz w:val="28"/>
          <w:szCs w:val="28"/>
        </w:rPr>
        <w:t>等</w:t>
      </w:r>
      <w:r w:rsidR="00B24642">
        <w:rPr>
          <w:rFonts w:ascii="宋体" w:hAnsi="宋体" w:hint="eastAsia"/>
          <w:sz w:val="28"/>
          <w:szCs w:val="28"/>
        </w:rPr>
        <w:t>。</w:t>
      </w:r>
      <w:r>
        <w:rPr>
          <w:rFonts w:ascii="宋体" w:hAnsi="宋体" w:hint="eastAsia"/>
          <w:sz w:val="28"/>
          <w:szCs w:val="28"/>
        </w:rPr>
        <w:t>2013年轻工机械装备制造主营业务收入2757亿元，同比增长15.0%，增速比2012年提高7个百分点（见图1-17）。</w:t>
      </w:r>
      <w:r w:rsidR="00A27A3A">
        <w:rPr>
          <w:rFonts w:ascii="宋体" w:hAnsi="宋体" w:hint="eastAsia"/>
          <w:sz w:val="28"/>
          <w:szCs w:val="28"/>
        </w:rPr>
        <w:t>其中：轻工专用设备制造主营业务增速比2012年提高10个百分点。</w:t>
      </w:r>
    </w:p>
    <w:p w:rsidR="00A460B8" w:rsidRDefault="00F31F30" w:rsidP="00596FE2">
      <w:pPr>
        <w:spacing w:beforeLines="50" w:afterLines="50" w:line="520" w:lineRule="exact"/>
        <w:ind w:firstLineChars="250" w:firstLine="700"/>
        <w:rPr>
          <w:rFonts w:ascii="宋体" w:hAnsi="宋体"/>
          <w:sz w:val="28"/>
          <w:szCs w:val="28"/>
        </w:rPr>
      </w:pPr>
      <w:r>
        <w:rPr>
          <w:rFonts w:ascii="宋体" w:hAnsi="宋体" w:hint="eastAsia"/>
          <w:noProof/>
          <w:sz w:val="28"/>
          <w:szCs w:val="28"/>
        </w:rPr>
        <w:drawing>
          <wp:anchor distT="0" distB="0" distL="114300" distR="114300" simplePos="0" relativeHeight="251721728" behindDoc="0" locked="0" layoutInCell="1" allowOverlap="1">
            <wp:simplePos x="0" y="0"/>
            <wp:positionH relativeFrom="column">
              <wp:posOffset>335280</wp:posOffset>
            </wp:positionH>
            <wp:positionV relativeFrom="paragraph">
              <wp:posOffset>193040</wp:posOffset>
            </wp:positionV>
            <wp:extent cx="4400550" cy="1304925"/>
            <wp:effectExtent l="19050" t="0" r="0" b="0"/>
            <wp:wrapNone/>
            <wp:docPr id="273" name="图片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9"/>
                    <pic:cNvPicPr>
                      <a:picLocks noChangeAspect="1" noChangeArrowheads="1"/>
                    </pic:cNvPicPr>
                  </pic:nvPicPr>
                  <pic:blipFill>
                    <a:blip r:embed="rId28"/>
                    <a:srcRect/>
                    <a:stretch>
                      <a:fillRect/>
                    </a:stretch>
                  </pic:blipFill>
                  <pic:spPr bwMode="auto">
                    <a:xfrm>
                      <a:off x="0" y="0"/>
                      <a:ext cx="4400550" cy="1304925"/>
                    </a:xfrm>
                    <a:prstGeom prst="rect">
                      <a:avLst/>
                    </a:prstGeom>
                    <a:solidFill>
                      <a:srgbClr val="FFFFFF"/>
                    </a:solidFill>
                    <a:ln w="9525">
                      <a:noFill/>
                      <a:miter lim="800000"/>
                      <a:headEnd/>
                      <a:tailEnd/>
                    </a:ln>
                  </pic:spPr>
                </pic:pic>
              </a:graphicData>
            </a:graphic>
          </wp:anchor>
        </w:drawing>
      </w:r>
    </w:p>
    <w:p w:rsidR="00B24642" w:rsidRPr="00CF3A56" w:rsidRDefault="00B24642" w:rsidP="00596FE2">
      <w:pPr>
        <w:spacing w:beforeLines="50" w:afterLines="50" w:line="520" w:lineRule="exact"/>
        <w:ind w:firstLineChars="250" w:firstLine="700"/>
        <w:rPr>
          <w:rFonts w:ascii="宋体" w:hAnsi="宋体"/>
          <w:sz w:val="28"/>
          <w:szCs w:val="28"/>
        </w:rPr>
      </w:pPr>
    </w:p>
    <w:p w:rsidR="00A460B8" w:rsidRDefault="00A460B8" w:rsidP="00596FE2">
      <w:pPr>
        <w:spacing w:beforeLines="50" w:afterLines="50" w:line="520" w:lineRule="exact"/>
        <w:ind w:firstLineChars="250" w:firstLine="700"/>
        <w:rPr>
          <w:rFonts w:ascii="宋体" w:hAnsi="宋体"/>
          <w:sz w:val="28"/>
          <w:szCs w:val="28"/>
        </w:rPr>
      </w:pPr>
    </w:p>
    <w:p w:rsidR="00B24642" w:rsidRDefault="00B24642" w:rsidP="00596FE2">
      <w:pPr>
        <w:spacing w:beforeLines="50" w:afterLines="50" w:line="520" w:lineRule="exact"/>
        <w:ind w:firstLineChars="250" w:firstLine="700"/>
        <w:rPr>
          <w:rFonts w:ascii="宋体" w:hAnsi="宋体"/>
          <w:sz w:val="28"/>
          <w:szCs w:val="28"/>
        </w:rPr>
      </w:pPr>
    </w:p>
    <w:p w:rsidR="00A460B8" w:rsidRDefault="00A460B8" w:rsidP="00596FE2">
      <w:pPr>
        <w:spacing w:beforeLines="50" w:afterLines="50" w:line="520" w:lineRule="exact"/>
        <w:ind w:firstLineChars="250" w:firstLine="600"/>
        <w:jc w:val="center"/>
        <w:rPr>
          <w:rFonts w:ascii="宋体" w:hAnsi="宋体"/>
          <w:sz w:val="28"/>
          <w:szCs w:val="28"/>
        </w:rPr>
      </w:pPr>
      <w:r w:rsidRPr="007A5FFF">
        <w:rPr>
          <w:rFonts w:ascii="宋体" w:hAnsi="宋体" w:hint="eastAsia"/>
          <w:sz w:val="24"/>
        </w:rPr>
        <w:t>图</w:t>
      </w:r>
      <w:r>
        <w:rPr>
          <w:rFonts w:ascii="宋体" w:hAnsi="宋体" w:hint="eastAsia"/>
          <w:sz w:val="24"/>
        </w:rPr>
        <w:t>1-17</w:t>
      </w:r>
      <w:r w:rsidRPr="007A5FFF">
        <w:rPr>
          <w:rFonts w:ascii="宋体" w:hAnsi="宋体" w:hint="eastAsia"/>
          <w:sz w:val="24"/>
        </w:rPr>
        <w:t xml:space="preserve"> </w:t>
      </w:r>
      <w:r>
        <w:rPr>
          <w:rFonts w:ascii="宋体" w:hAnsi="宋体" w:hint="eastAsia"/>
          <w:sz w:val="24"/>
        </w:rPr>
        <w:t xml:space="preserve"> 轻工机械装备制造主营业务收入及增速</w:t>
      </w:r>
    </w:p>
    <w:p w:rsidR="00A460B8" w:rsidRPr="0000142D" w:rsidRDefault="005951DF" w:rsidP="00596FE2">
      <w:pPr>
        <w:spacing w:beforeLines="50" w:afterLines="50" w:line="520" w:lineRule="exact"/>
        <w:ind w:firstLineChars="200" w:firstLine="560"/>
        <w:jc w:val="left"/>
        <w:rPr>
          <w:rFonts w:ascii="宋体" w:hAnsi="宋体"/>
          <w:sz w:val="28"/>
          <w:szCs w:val="28"/>
        </w:rPr>
      </w:pPr>
      <w:r w:rsidRPr="004642A8">
        <w:rPr>
          <w:rFonts w:ascii="宋体" w:hAnsi="宋体" w:hint="eastAsia"/>
          <w:sz w:val="28"/>
          <w:szCs w:val="28"/>
        </w:rPr>
        <w:t>2012</w:t>
      </w:r>
      <w:r>
        <w:rPr>
          <w:rFonts w:ascii="宋体" w:hAnsi="宋体" w:hint="eastAsia"/>
          <w:sz w:val="28"/>
          <w:szCs w:val="28"/>
        </w:rPr>
        <w:t>年至</w:t>
      </w:r>
      <w:r w:rsidRPr="004642A8">
        <w:rPr>
          <w:rFonts w:ascii="宋体" w:hAnsi="宋体" w:hint="eastAsia"/>
          <w:sz w:val="28"/>
          <w:szCs w:val="28"/>
        </w:rPr>
        <w:t>2013年</w:t>
      </w:r>
      <w:r w:rsidR="00A460B8" w:rsidRPr="0000142D">
        <w:rPr>
          <w:rFonts w:ascii="宋体" w:hAnsi="宋体" w:hint="eastAsia"/>
          <w:sz w:val="28"/>
          <w:szCs w:val="28"/>
        </w:rPr>
        <w:t>轻工机械装备主营业务收入增速快速增长</w:t>
      </w:r>
      <w:r w:rsidR="00A460B8">
        <w:rPr>
          <w:rFonts w:ascii="宋体" w:hAnsi="宋体" w:hint="eastAsia"/>
          <w:sz w:val="28"/>
          <w:szCs w:val="28"/>
        </w:rPr>
        <w:t>（见图1-18）</w:t>
      </w:r>
      <w:r w:rsidR="00A460B8" w:rsidRPr="0000142D">
        <w:rPr>
          <w:rFonts w:ascii="宋体" w:hAnsi="宋体" w:hint="eastAsia"/>
          <w:sz w:val="28"/>
          <w:szCs w:val="28"/>
        </w:rPr>
        <w:t>，主要源于轻工产业技术创新、转型升级和市场需求的扩大。</w:t>
      </w:r>
      <w:r w:rsidR="00A460B8">
        <w:rPr>
          <w:rFonts w:ascii="宋体" w:hAnsi="宋体" w:hint="eastAsia"/>
          <w:sz w:val="28"/>
          <w:szCs w:val="28"/>
        </w:rPr>
        <w:t>轻工行业近年来投资持续高速增长，对轻工机械装备产业形成重要支撑。</w:t>
      </w:r>
    </w:p>
    <w:p w:rsidR="00A460B8" w:rsidRPr="005F7BEE" w:rsidRDefault="005951DF" w:rsidP="00596FE2">
      <w:pPr>
        <w:spacing w:beforeLines="50" w:afterLines="50" w:line="520" w:lineRule="exact"/>
        <w:ind w:firstLineChars="250" w:firstLine="700"/>
        <w:rPr>
          <w:rFonts w:ascii="宋体" w:hAnsi="宋体"/>
          <w:sz w:val="28"/>
          <w:szCs w:val="28"/>
        </w:rPr>
      </w:pPr>
      <w:r>
        <w:rPr>
          <w:rFonts w:ascii="宋体" w:hAnsi="宋体"/>
          <w:noProof/>
          <w:sz w:val="28"/>
          <w:szCs w:val="28"/>
        </w:rPr>
        <w:drawing>
          <wp:anchor distT="0" distB="0" distL="114300" distR="114300" simplePos="0" relativeHeight="251722752" behindDoc="0" locked="0" layoutInCell="1" allowOverlap="1">
            <wp:simplePos x="0" y="0"/>
            <wp:positionH relativeFrom="column">
              <wp:posOffset>382905</wp:posOffset>
            </wp:positionH>
            <wp:positionV relativeFrom="paragraph">
              <wp:posOffset>10795</wp:posOffset>
            </wp:positionV>
            <wp:extent cx="4686300" cy="2057400"/>
            <wp:effectExtent l="19050" t="0" r="0" b="0"/>
            <wp:wrapNone/>
            <wp:docPr id="27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29"/>
                    <a:srcRect/>
                    <a:stretch>
                      <a:fillRect/>
                    </a:stretch>
                  </pic:blipFill>
                  <pic:spPr bwMode="auto">
                    <a:xfrm>
                      <a:off x="0" y="0"/>
                      <a:ext cx="4686300" cy="2057400"/>
                    </a:xfrm>
                    <a:prstGeom prst="rect">
                      <a:avLst/>
                    </a:prstGeom>
                    <a:noFill/>
                    <a:ln w="9525">
                      <a:noFill/>
                      <a:miter lim="800000"/>
                      <a:headEnd/>
                      <a:tailEnd/>
                    </a:ln>
                  </pic:spPr>
                </pic:pic>
              </a:graphicData>
            </a:graphic>
          </wp:anchor>
        </w:drawing>
      </w:r>
    </w:p>
    <w:p w:rsidR="00A460B8" w:rsidRDefault="00A460B8" w:rsidP="00596FE2">
      <w:pPr>
        <w:spacing w:beforeLines="50" w:afterLines="50" w:line="520" w:lineRule="exact"/>
        <w:ind w:firstLineChars="250" w:firstLine="700"/>
        <w:rPr>
          <w:rFonts w:ascii="宋体" w:hAnsi="宋体"/>
          <w:sz w:val="28"/>
          <w:szCs w:val="28"/>
        </w:rPr>
      </w:pPr>
    </w:p>
    <w:p w:rsidR="00A460B8" w:rsidRDefault="00A460B8" w:rsidP="00596FE2">
      <w:pPr>
        <w:spacing w:beforeLines="50" w:afterLines="50" w:line="520" w:lineRule="exact"/>
        <w:ind w:firstLineChars="250" w:firstLine="700"/>
        <w:rPr>
          <w:rFonts w:ascii="宋体" w:hAnsi="宋体"/>
          <w:sz w:val="28"/>
          <w:szCs w:val="28"/>
        </w:rPr>
      </w:pPr>
    </w:p>
    <w:p w:rsidR="00A460B8" w:rsidRDefault="00A460B8" w:rsidP="00596FE2">
      <w:pPr>
        <w:spacing w:beforeLines="50" w:afterLines="50" w:line="520" w:lineRule="exact"/>
        <w:ind w:firstLineChars="250" w:firstLine="700"/>
        <w:rPr>
          <w:rFonts w:ascii="宋体" w:hAnsi="宋体"/>
          <w:sz w:val="28"/>
          <w:szCs w:val="28"/>
        </w:rPr>
      </w:pPr>
    </w:p>
    <w:p w:rsidR="00A460B8" w:rsidRDefault="00A460B8" w:rsidP="00596FE2">
      <w:pPr>
        <w:spacing w:beforeLines="50" w:afterLines="50" w:line="520" w:lineRule="exact"/>
        <w:ind w:firstLineChars="250" w:firstLine="700"/>
        <w:rPr>
          <w:rFonts w:ascii="宋体" w:hAnsi="宋体"/>
          <w:sz w:val="28"/>
          <w:szCs w:val="28"/>
        </w:rPr>
      </w:pPr>
    </w:p>
    <w:p w:rsidR="00A460B8" w:rsidRDefault="00A460B8" w:rsidP="00596FE2">
      <w:pPr>
        <w:spacing w:beforeLines="50" w:afterLines="50" w:line="520" w:lineRule="exact"/>
        <w:ind w:firstLineChars="250" w:firstLine="600"/>
        <w:jc w:val="center"/>
        <w:rPr>
          <w:rFonts w:ascii="宋体" w:hAnsi="宋体"/>
          <w:sz w:val="24"/>
        </w:rPr>
      </w:pPr>
      <w:r w:rsidRPr="007A5FFF">
        <w:rPr>
          <w:rFonts w:ascii="宋体" w:hAnsi="宋体" w:hint="eastAsia"/>
          <w:sz w:val="24"/>
        </w:rPr>
        <w:t>图</w:t>
      </w:r>
      <w:r>
        <w:rPr>
          <w:rFonts w:ascii="宋体" w:hAnsi="宋体" w:hint="eastAsia"/>
          <w:sz w:val="24"/>
        </w:rPr>
        <w:t xml:space="preserve">1-18 </w:t>
      </w:r>
      <w:r w:rsidRPr="007A5FFF">
        <w:rPr>
          <w:rFonts w:ascii="宋体" w:hAnsi="宋体" w:hint="eastAsia"/>
          <w:sz w:val="24"/>
        </w:rPr>
        <w:t xml:space="preserve"> </w:t>
      </w:r>
      <w:r>
        <w:rPr>
          <w:rFonts w:ascii="宋体" w:hAnsi="宋体" w:hint="eastAsia"/>
          <w:sz w:val="24"/>
        </w:rPr>
        <w:t>2012-2013轻工装备制造主营业务收入增速走势</w:t>
      </w:r>
    </w:p>
    <w:p w:rsidR="00A460B8" w:rsidRPr="00733CF5" w:rsidRDefault="00A460B8" w:rsidP="00A460B8">
      <w:pPr>
        <w:pStyle w:val="1"/>
        <w:spacing w:before="156" w:after="156" w:line="520" w:lineRule="exact"/>
        <w:rPr>
          <w:rFonts w:asciiTheme="majorEastAsia" w:eastAsiaTheme="majorEastAsia" w:hAnsiTheme="majorEastAsia"/>
        </w:rPr>
      </w:pPr>
      <w:bookmarkStart w:id="5" w:name="_Toc383004970"/>
      <w:r w:rsidRPr="00733CF5">
        <w:rPr>
          <w:rFonts w:asciiTheme="majorEastAsia" w:eastAsiaTheme="majorEastAsia" w:hAnsiTheme="majorEastAsia" w:hint="eastAsia"/>
        </w:rPr>
        <w:lastRenderedPageBreak/>
        <w:t>（四）工业增加值走势</w:t>
      </w:r>
      <w:bookmarkEnd w:id="5"/>
    </w:p>
    <w:p w:rsidR="00A460B8" w:rsidRPr="00A460B8" w:rsidRDefault="00F02BFB" w:rsidP="00596FE2">
      <w:pPr>
        <w:spacing w:beforeLines="50" w:afterLines="50" w:line="520" w:lineRule="exact"/>
        <w:ind w:firstLineChars="200" w:firstLine="560"/>
        <w:jc w:val="left"/>
        <w:rPr>
          <w:rFonts w:ascii="宋体" w:hAnsi="宋体"/>
          <w:sz w:val="28"/>
          <w:szCs w:val="28"/>
        </w:rPr>
      </w:pPr>
      <w:r>
        <w:rPr>
          <w:rFonts w:ascii="宋体" w:hAnsi="宋体" w:hint="eastAsia"/>
          <w:noProof/>
          <w:sz w:val="28"/>
          <w:szCs w:val="28"/>
        </w:rPr>
        <w:drawing>
          <wp:anchor distT="0" distB="0" distL="114300" distR="114300" simplePos="0" relativeHeight="251848704" behindDoc="0" locked="0" layoutInCell="1" allowOverlap="1">
            <wp:simplePos x="0" y="0"/>
            <wp:positionH relativeFrom="column">
              <wp:posOffset>116205</wp:posOffset>
            </wp:positionH>
            <wp:positionV relativeFrom="paragraph">
              <wp:posOffset>1075690</wp:posOffset>
            </wp:positionV>
            <wp:extent cx="4953000" cy="2895600"/>
            <wp:effectExtent l="19050" t="0" r="0" b="0"/>
            <wp:wrapNone/>
            <wp:docPr id="1" name="图片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30"/>
                    <a:srcRect/>
                    <a:stretch>
                      <a:fillRect/>
                    </a:stretch>
                  </pic:blipFill>
                  <pic:spPr bwMode="auto">
                    <a:xfrm>
                      <a:off x="0" y="0"/>
                      <a:ext cx="4953000" cy="2895600"/>
                    </a:xfrm>
                    <a:prstGeom prst="rect">
                      <a:avLst/>
                    </a:prstGeom>
                    <a:noFill/>
                  </pic:spPr>
                </pic:pic>
              </a:graphicData>
            </a:graphic>
          </wp:anchor>
        </w:drawing>
      </w:r>
      <w:r w:rsidR="00A460B8" w:rsidRPr="00A460B8">
        <w:rPr>
          <w:rFonts w:ascii="宋体" w:hAnsi="宋体" w:hint="eastAsia"/>
          <w:sz w:val="28"/>
          <w:szCs w:val="28"/>
        </w:rPr>
        <w:t>2013年轻工行业增加值</w:t>
      </w:r>
      <w:r w:rsidR="00AE525F">
        <w:rPr>
          <w:rFonts w:ascii="宋体" w:hAnsi="宋体" w:hint="eastAsia"/>
          <w:sz w:val="28"/>
          <w:szCs w:val="28"/>
        </w:rPr>
        <w:t>月度</w:t>
      </w:r>
      <w:r w:rsidR="00A460B8" w:rsidRPr="00A460B8">
        <w:rPr>
          <w:rFonts w:ascii="宋体" w:hAnsi="宋体" w:hint="eastAsia"/>
          <w:sz w:val="28"/>
          <w:szCs w:val="28"/>
        </w:rPr>
        <w:t>增速波动</w:t>
      </w:r>
      <w:r w:rsidR="00AE525F">
        <w:rPr>
          <w:rFonts w:ascii="宋体" w:hAnsi="宋体" w:hint="eastAsia"/>
          <w:sz w:val="28"/>
          <w:szCs w:val="28"/>
        </w:rPr>
        <w:t>振荡</w:t>
      </w:r>
      <w:r w:rsidR="00A460B8" w:rsidRPr="00A460B8">
        <w:rPr>
          <w:rFonts w:ascii="宋体" w:hAnsi="宋体" w:hint="eastAsia"/>
          <w:sz w:val="28"/>
          <w:szCs w:val="28"/>
        </w:rPr>
        <w:t>起伏</w:t>
      </w:r>
      <w:r w:rsidR="00AE525F">
        <w:rPr>
          <w:rFonts w:ascii="宋体" w:hAnsi="宋体" w:hint="eastAsia"/>
          <w:sz w:val="28"/>
          <w:szCs w:val="28"/>
        </w:rPr>
        <w:t>，</w:t>
      </w:r>
      <w:r w:rsidR="00A460B8" w:rsidRPr="00A460B8">
        <w:rPr>
          <w:rFonts w:ascii="宋体" w:hAnsi="宋体" w:hint="eastAsia"/>
          <w:sz w:val="28"/>
          <w:szCs w:val="28"/>
        </w:rPr>
        <w:t>但总体水平好于全国工业</w:t>
      </w:r>
      <w:r w:rsidR="00884950">
        <w:rPr>
          <w:rFonts w:ascii="宋体" w:hAnsi="宋体" w:hint="eastAsia"/>
          <w:sz w:val="28"/>
          <w:szCs w:val="28"/>
        </w:rPr>
        <w:t>（</w:t>
      </w:r>
      <w:r w:rsidR="00884950" w:rsidRPr="00A460B8">
        <w:rPr>
          <w:rFonts w:ascii="宋体" w:hAnsi="宋体" w:hint="eastAsia"/>
          <w:sz w:val="28"/>
          <w:szCs w:val="28"/>
        </w:rPr>
        <w:t>见图1-19</w:t>
      </w:r>
      <w:r w:rsidR="00884950">
        <w:rPr>
          <w:rFonts w:ascii="宋体" w:hAnsi="宋体" w:hint="eastAsia"/>
          <w:sz w:val="28"/>
          <w:szCs w:val="28"/>
        </w:rPr>
        <w:t>）</w:t>
      </w:r>
      <w:r w:rsidR="00A460B8" w:rsidRPr="00A460B8">
        <w:rPr>
          <w:rFonts w:ascii="宋体" w:hAnsi="宋体" w:hint="eastAsia"/>
          <w:sz w:val="28"/>
          <w:szCs w:val="28"/>
        </w:rPr>
        <w:t>。轻工业全年工业增加值同比增长10.16%，</w:t>
      </w:r>
      <w:r w:rsidR="00AE525F">
        <w:rPr>
          <w:rFonts w:ascii="宋体" w:hAnsi="宋体" w:hint="eastAsia"/>
          <w:sz w:val="28"/>
          <w:szCs w:val="28"/>
        </w:rPr>
        <w:t>比</w:t>
      </w:r>
      <w:r w:rsidR="00A460B8" w:rsidRPr="00A460B8">
        <w:rPr>
          <w:rFonts w:ascii="宋体" w:hAnsi="宋体" w:hint="eastAsia"/>
          <w:sz w:val="28"/>
          <w:szCs w:val="28"/>
        </w:rPr>
        <w:t>全国工业</w:t>
      </w:r>
      <w:r w:rsidR="00AE525F">
        <w:rPr>
          <w:rFonts w:ascii="宋体" w:hAnsi="宋体" w:hint="eastAsia"/>
          <w:sz w:val="28"/>
          <w:szCs w:val="28"/>
        </w:rPr>
        <w:t>9</w:t>
      </w:r>
      <w:r w:rsidR="00AE525F" w:rsidRPr="00A460B8">
        <w:rPr>
          <w:rFonts w:ascii="宋体" w:hAnsi="宋体" w:hint="eastAsia"/>
          <w:sz w:val="28"/>
          <w:szCs w:val="28"/>
        </w:rPr>
        <w:t>.7%</w:t>
      </w:r>
      <w:r w:rsidR="00AE525F">
        <w:rPr>
          <w:rFonts w:ascii="宋体" w:hAnsi="宋体" w:hint="eastAsia"/>
          <w:sz w:val="28"/>
          <w:szCs w:val="28"/>
        </w:rPr>
        <w:t>增速高</w:t>
      </w:r>
      <w:r w:rsidR="00A460B8" w:rsidRPr="00A460B8">
        <w:rPr>
          <w:rFonts w:ascii="宋体" w:hAnsi="宋体" w:hint="eastAsia"/>
          <w:sz w:val="28"/>
          <w:szCs w:val="28"/>
        </w:rPr>
        <w:t>0.46个百分点。</w:t>
      </w:r>
    </w:p>
    <w:p w:rsidR="00A460B8" w:rsidRDefault="00A460B8" w:rsidP="00A460B8">
      <w:pPr>
        <w:jc w:val="left"/>
        <w:rPr>
          <w:rFonts w:ascii="仿宋_GB2312" w:eastAsia="仿宋_GB2312" w:hAnsi="宋体"/>
          <w:sz w:val="28"/>
          <w:szCs w:val="28"/>
        </w:rPr>
      </w:pPr>
    </w:p>
    <w:p w:rsidR="00A460B8" w:rsidRDefault="00A460B8" w:rsidP="00A460B8">
      <w:pPr>
        <w:jc w:val="left"/>
        <w:rPr>
          <w:rFonts w:ascii="仿宋_GB2312" w:eastAsia="仿宋_GB2312" w:hAnsi="宋体"/>
          <w:sz w:val="28"/>
          <w:szCs w:val="28"/>
        </w:rPr>
      </w:pPr>
    </w:p>
    <w:p w:rsidR="00A460B8" w:rsidRDefault="00A460B8" w:rsidP="00A460B8">
      <w:pPr>
        <w:jc w:val="left"/>
        <w:rPr>
          <w:rFonts w:ascii="仿宋_GB2312" w:eastAsia="仿宋_GB2312" w:hAnsi="宋体"/>
          <w:sz w:val="28"/>
          <w:szCs w:val="28"/>
        </w:rPr>
      </w:pPr>
    </w:p>
    <w:p w:rsidR="00A460B8" w:rsidRDefault="00A460B8" w:rsidP="00A460B8">
      <w:pPr>
        <w:jc w:val="left"/>
        <w:rPr>
          <w:rFonts w:ascii="仿宋_GB2312" w:eastAsia="仿宋_GB2312" w:hAnsi="宋体"/>
          <w:sz w:val="28"/>
          <w:szCs w:val="28"/>
        </w:rPr>
      </w:pPr>
    </w:p>
    <w:p w:rsidR="00A460B8" w:rsidRDefault="00A460B8" w:rsidP="00A460B8">
      <w:pPr>
        <w:jc w:val="left"/>
        <w:rPr>
          <w:rFonts w:ascii="仿宋_GB2312" w:eastAsia="仿宋_GB2312" w:hAnsi="宋体"/>
          <w:sz w:val="28"/>
          <w:szCs w:val="28"/>
        </w:rPr>
      </w:pPr>
    </w:p>
    <w:p w:rsidR="00A460B8" w:rsidRDefault="00A460B8" w:rsidP="00A460B8">
      <w:pPr>
        <w:jc w:val="left"/>
        <w:rPr>
          <w:rFonts w:ascii="仿宋_GB2312" w:eastAsia="仿宋_GB2312" w:hAnsi="宋体"/>
          <w:sz w:val="28"/>
          <w:szCs w:val="28"/>
        </w:rPr>
      </w:pPr>
    </w:p>
    <w:p w:rsidR="00A460B8" w:rsidRDefault="00A460B8" w:rsidP="00A460B8">
      <w:pPr>
        <w:jc w:val="left"/>
        <w:rPr>
          <w:rFonts w:ascii="仿宋_GB2312" w:eastAsia="仿宋_GB2312" w:hAnsi="宋体"/>
          <w:sz w:val="28"/>
          <w:szCs w:val="28"/>
        </w:rPr>
      </w:pPr>
    </w:p>
    <w:p w:rsidR="00A460B8" w:rsidRPr="00011A51" w:rsidRDefault="00A460B8" w:rsidP="00596FE2">
      <w:pPr>
        <w:spacing w:beforeLines="50" w:afterLines="50" w:line="520" w:lineRule="exact"/>
        <w:jc w:val="center"/>
        <w:rPr>
          <w:rFonts w:ascii="宋体" w:hAnsi="宋体"/>
          <w:sz w:val="24"/>
        </w:rPr>
      </w:pPr>
      <w:r w:rsidRPr="00011A51">
        <w:rPr>
          <w:rFonts w:ascii="宋体" w:hAnsi="宋体" w:hint="eastAsia"/>
          <w:sz w:val="24"/>
        </w:rPr>
        <w:t>图1</w:t>
      </w:r>
      <w:r>
        <w:rPr>
          <w:rFonts w:ascii="宋体" w:hAnsi="宋体" w:hint="eastAsia"/>
          <w:sz w:val="24"/>
        </w:rPr>
        <w:t>-19</w:t>
      </w:r>
      <w:r w:rsidRPr="00011A51">
        <w:rPr>
          <w:rFonts w:ascii="宋体" w:hAnsi="宋体" w:hint="eastAsia"/>
          <w:sz w:val="24"/>
        </w:rPr>
        <w:t xml:space="preserve"> 2013年轻工行业</w:t>
      </w:r>
      <w:r w:rsidR="00FA54BF" w:rsidRPr="00011A51">
        <w:rPr>
          <w:rFonts w:ascii="宋体" w:hAnsi="宋体" w:hint="eastAsia"/>
          <w:sz w:val="24"/>
        </w:rPr>
        <w:t>工业增加值</w:t>
      </w:r>
      <w:r w:rsidRPr="00011A51">
        <w:rPr>
          <w:rFonts w:ascii="宋体" w:hAnsi="宋体" w:hint="eastAsia"/>
          <w:sz w:val="24"/>
        </w:rPr>
        <w:t>月度增</w:t>
      </w:r>
      <w:r w:rsidR="00957576">
        <w:rPr>
          <w:rFonts w:ascii="宋体" w:hAnsi="宋体" w:hint="eastAsia"/>
          <w:sz w:val="24"/>
        </w:rPr>
        <w:t>速</w:t>
      </w:r>
      <w:r w:rsidRPr="00011A51">
        <w:rPr>
          <w:rFonts w:ascii="宋体" w:hAnsi="宋体" w:hint="eastAsia"/>
          <w:sz w:val="24"/>
        </w:rPr>
        <w:t>与全国工业对比情况</w:t>
      </w:r>
    </w:p>
    <w:p w:rsidR="00A460B8" w:rsidRPr="00CD17CF" w:rsidRDefault="00A460B8" w:rsidP="00596FE2">
      <w:pPr>
        <w:spacing w:beforeLines="50" w:afterLines="50" w:line="520" w:lineRule="exact"/>
        <w:ind w:firstLineChars="200" w:firstLine="560"/>
        <w:jc w:val="left"/>
        <w:rPr>
          <w:sz w:val="28"/>
          <w:szCs w:val="28"/>
        </w:rPr>
      </w:pPr>
      <w:r w:rsidRPr="00A460B8">
        <w:rPr>
          <w:rFonts w:ascii="宋体" w:hAnsi="宋体" w:hint="eastAsia"/>
          <w:sz w:val="28"/>
          <w:szCs w:val="28"/>
        </w:rPr>
        <w:t>从轻工行业</w:t>
      </w:r>
      <w:r w:rsidR="00EB5DFC">
        <w:rPr>
          <w:rFonts w:ascii="宋体" w:hAnsi="宋体" w:hint="eastAsia"/>
          <w:sz w:val="28"/>
          <w:szCs w:val="28"/>
        </w:rPr>
        <w:t>工业增加值月度增速</w:t>
      </w:r>
      <w:r w:rsidRPr="00A460B8">
        <w:rPr>
          <w:rFonts w:ascii="宋体" w:hAnsi="宋体" w:hint="eastAsia"/>
          <w:sz w:val="28"/>
          <w:szCs w:val="28"/>
        </w:rPr>
        <w:t>走势看，轻工行业自2013年四季度起，下行趋势显著，轻工行业发展依然面临较大压力。</w:t>
      </w:r>
    </w:p>
    <w:p w:rsidR="00A460B8" w:rsidRDefault="00A460B8" w:rsidP="00A460B8">
      <w:pPr>
        <w:pStyle w:val="1"/>
        <w:spacing w:before="156" w:after="156" w:line="520" w:lineRule="exact"/>
        <w:rPr>
          <w:rFonts w:asciiTheme="majorEastAsia" w:eastAsiaTheme="majorEastAsia" w:hAnsiTheme="majorEastAsia"/>
        </w:rPr>
      </w:pPr>
      <w:bookmarkStart w:id="6" w:name="_Toc383004971"/>
      <w:r w:rsidRPr="00733CF5">
        <w:rPr>
          <w:rFonts w:asciiTheme="majorEastAsia" w:eastAsiaTheme="majorEastAsia" w:hAnsiTheme="majorEastAsia" w:hint="eastAsia"/>
        </w:rPr>
        <w:t>二、行业格局</w:t>
      </w:r>
      <w:bookmarkEnd w:id="6"/>
    </w:p>
    <w:p w:rsidR="005F5E7C" w:rsidRPr="009C4ADB" w:rsidRDefault="00244AA8" w:rsidP="00596FE2">
      <w:pPr>
        <w:spacing w:beforeLines="50" w:afterLines="50" w:line="520" w:lineRule="exact"/>
        <w:ind w:firstLineChars="200" w:firstLine="560"/>
        <w:jc w:val="left"/>
        <w:rPr>
          <w:rFonts w:ascii="宋体" w:hAnsi="宋体"/>
          <w:sz w:val="28"/>
          <w:szCs w:val="28"/>
        </w:rPr>
      </w:pPr>
      <w:r>
        <w:rPr>
          <w:rFonts w:ascii="宋体" w:hAnsi="宋体" w:hint="eastAsia"/>
          <w:sz w:val="28"/>
          <w:szCs w:val="28"/>
        </w:rPr>
        <w:t>中小</w:t>
      </w:r>
      <w:r w:rsidR="009C4ADB" w:rsidRPr="00A460B8">
        <w:rPr>
          <w:rFonts w:ascii="宋体" w:hAnsi="宋体" w:hint="eastAsia"/>
          <w:sz w:val="28"/>
          <w:szCs w:val="28"/>
        </w:rPr>
        <w:t>企业众多</w:t>
      </w:r>
      <w:r w:rsidR="009C4ADB">
        <w:rPr>
          <w:rFonts w:ascii="宋体" w:hAnsi="宋体" w:hint="eastAsia"/>
          <w:sz w:val="28"/>
          <w:szCs w:val="28"/>
        </w:rPr>
        <w:t>是轻工</w:t>
      </w:r>
      <w:r w:rsidR="00C15DB5">
        <w:rPr>
          <w:rFonts w:ascii="宋体" w:hAnsi="宋体" w:hint="eastAsia"/>
          <w:sz w:val="28"/>
          <w:szCs w:val="28"/>
        </w:rPr>
        <w:t>业企业构成</w:t>
      </w:r>
      <w:r w:rsidR="003E5D53">
        <w:rPr>
          <w:rFonts w:ascii="宋体" w:hAnsi="宋体" w:hint="eastAsia"/>
          <w:sz w:val="28"/>
          <w:szCs w:val="28"/>
        </w:rPr>
        <w:t>的重要特征。</w:t>
      </w:r>
      <w:r w:rsidR="009C4ADB">
        <w:rPr>
          <w:rFonts w:ascii="宋体" w:hAnsi="宋体" w:hint="eastAsia"/>
          <w:sz w:val="28"/>
          <w:szCs w:val="28"/>
        </w:rPr>
        <w:t>近年来，随着产业规模化、集约化发展，产业集中度不断提高，</w:t>
      </w:r>
      <w:r w:rsidR="009C4ADB" w:rsidRPr="00E8778F">
        <w:rPr>
          <w:rFonts w:ascii="宋体" w:hAnsi="宋体" w:hint="eastAsia"/>
          <w:b/>
          <w:sz w:val="28"/>
          <w:szCs w:val="28"/>
        </w:rPr>
        <w:t>大中型企业对轻工业发展的贡献率也</w:t>
      </w:r>
      <w:r w:rsidR="00E8778F">
        <w:rPr>
          <w:rFonts w:ascii="宋体" w:hAnsi="宋体" w:hint="eastAsia"/>
          <w:b/>
          <w:sz w:val="28"/>
          <w:szCs w:val="28"/>
        </w:rPr>
        <w:t>进一步</w:t>
      </w:r>
      <w:r w:rsidR="009C4ADB" w:rsidRPr="00E8778F">
        <w:rPr>
          <w:rFonts w:ascii="宋体" w:hAnsi="宋体" w:hint="eastAsia"/>
          <w:b/>
          <w:sz w:val="28"/>
          <w:szCs w:val="28"/>
        </w:rPr>
        <w:t>增强</w:t>
      </w:r>
      <w:r w:rsidR="009C4ADB">
        <w:rPr>
          <w:rFonts w:ascii="宋体" w:hAnsi="宋体" w:hint="eastAsia"/>
          <w:sz w:val="28"/>
          <w:szCs w:val="28"/>
        </w:rPr>
        <w:t>。2013年，轻工业规模以上企业中：</w:t>
      </w:r>
      <w:r w:rsidR="009C4ADB" w:rsidRPr="009C4ADB">
        <w:rPr>
          <w:rFonts w:ascii="宋体" w:hAnsi="宋体" w:hint="eastAsia"/>
          <w:sz w:val="28"/>
          <w:szCs w:val="28"/>
        </w:rPr>
        <w:t>大中型</w:t>
      </w:r>
      <w:r w:rsidR="009C4ADB">
        <w:rPr>
          <w:rFonts w:ascii="宋体" w:hAnsi="宋体" w:hint="eastAsia"/>
          <w:sz w:val="28"/>
          <w:szCs w:val="28"/>
        </w:rPr>
        <w:t>企业数量增加1167个，主营业务收入比重</w:t>
      </w:r>
      <w:r w:rsidR="00C15DB5">
        <w:rPr>
          <w:rFonts w:ascii="宋体" w:hAnsi="宋体" w:hint="eastAsia"/>
          <w:sz w:val="28"/>
          <w:szCs w:val="28"/>
        </w:rPr>
        <w:t>比2012年</w:t>
      </w:r>
      <w:r w:rsidR="009C4ADB">
        <w:rPr>
          <w:rFonts w:ascii="宋体" w:hAnsi="宋体" w:hint="eastAsia"/>
          <w:sz w:val="28"/>
          <w:szCs w:val="28"/>
        </w:rPr>
        <w:t>提高2.53</w:t>
      </w:r>
      <w:r w:rsidR="008149BB">
        <w:rPr>
          <w:rFonts w:ascii="宋体" w:hAnsi="宋体" w:hint="eastAsia"/>
          <w:sz w:val="28"/>
          <w:szCs w:val="28"/>
        </w:rPr>
        <w:t>个</w:t>
      </w:r>
      <w:r w:rsidR="009C4ADB">
        <w:rPr>
          <w:rFonts w:ascii="宋体" w:hAnsi="宋体" w:hint="eastAsia"/>
          <w:sz w:val="28"/>
          <w:szCs w:val="28"/>
        </w:rPr>
        <w:t>百分点，利润总额比重</w:t>
      </w:r>
      <w:r w:rsidR="00C15DB5">
        <w:rPr>
          <w:rFonts w:ascii="宋体" w:hAnsi="宋体" w:hint="eastAsia"/>
          <w:sz w:val="28"/>
          <w:szCs w:val="28"/>
        </w:rPr>
        <w:t>比2012年</w:t>
      </w:r>
      <w:r w:rsidR="009C4ADB">
        <w:rPr>
          <w:rFonts w:ascii="宋体" w:hAnsi="宋体" w:hint="eastAsia"/>
          <w:sz w:val="28"/>
          <w:szCs w:val="28"/>
        </w:rPr>
        <w:t>提升</w:t>
      </w:r>
      <w:r w:rsidR="004304CF">
        <w:rPr>
          <w:rFonts w:ascii="宋体" w:hAnsi="宋体" w:hint="eastAsia"/>
          <w:sz w:val="28"/>
          <w:szCs w:val="28"/>
        </w:rPr>
        <w:t>3.13</w:t>
      </w:r>
      <w:r w:rsidR="008149BB">
        <w:rPr>
          <w:rFonts w:ascii="宋体" w:hAnsi="宋体" w:hint="eastAsia"/>
          <w:sz w:val="28"/>
          <w:szCs w:val="28"/>
        </w:rPr>
        <w:t>个</w:t>
      </w:r>
      <w:r w:rsidR="009C4ADB">
        <w:rPr>
          <w:rFonts w:ascii="宋体" w:hAnsi="宋体" w:hint="eastAsia"/>
          <w:sz w:val="28"/>
          <w:szCs w:val="28"/>
        </w:rPr>
        <w:t>百分点。</w:t>
      </w:r>
    </w:p>
    <w:p w:rsidR="00A460B8" w:rsidRPr="00733CF5" w:rsidRDefault="00A460B8" w:rsidP="00A460B8">
      <w:pPr>
        <w:pStyle w:val="1"/>
        <w:spacing w:before="156" w:after="156" w:line="520" w:lineRule="exact"/>
        <w:rPr>
          <w:rFonts w:asciiTheme="majorEastAsia" w:eastAsiaTheme="majorEastAsia" w:hAnsiTheme="majorEastAsia"/>
        </w:rPr>
      </w:pPr>
      <w:bookmarkStart w:id="7" w:name="_Toc383004972"/>
      <w:r w:rsidRPr="00733CF5">
        <w:rPr>
          <w:rFonts w:asciiTheme="majorEastAsia" w:eastAsiaTheme="majorEastAsia" w:hAnsiTheme="majorEastAsia" w:hint="eastAsia"/>
        </w:rPr>
        <w:t>（一）企业格局</w:t>
      </w:r>
      <w:bookmarkEnd w:id="7"/>
    </w:p>
    <w:p w:rsidR="00A460B8" w:rsidRPr="00A460B8" w:rsidRDefault="00A460B8" w:rsidP="00596FE2">
      <w:pPr>
        <w:spacing w:beforeLines="50" w:afterLines="50" w:line="520" w:lineRule="exact"/>
        <w:ind w:firstLineChars="200" w:firstLine="560"/>
        <w:jc w:val="left"/>
        <w:rPr>
          <w:rFonts w:ascii="宋体" w:hAnsi="宋体"/>
          <w:sz w:val="28"/>
          <w:szCs w:val="28"/>
        </w:rPr>
      </w:pPr>
      <w:r w:rsidRPr="00A460B8">
        <w:rPr>
          <w:rFonts w:ascii="宋体" w:hAnsi="宋体" w:hint="eastAsia"/>
          <w:sz w:val="28"/>
          <w:szCs w:val="28"/>
        </w:rPr>
        <w:t>2013年轻工行业全部工业企业67.19万个，其中规模以上轻工企业100339个。规模以上企业中，大型企业2084个，占2.08%；中</w:t>
      </w:r>
      <w:r w:rsidRPr="00A460B8">
        <w:rPr>
          <w:rFonts w:ascii="宋体" w:hAnsi="宋体" w:hint="eastAsia"/>
          <w:sz w:val="28"/>
          <w:szCs w:val="28"/>
        </w:rPr>
        <w:lastRenderedPageBreak/>
        <w:t>型企业15707个，占15.65%；小型企业82548个，占82.27%</w:t>
      </w:r>
      <w:r w:rsidR="000B3EA9">
        <w:rPr>
          <w:rFonts w:ascii="宋体" w:hAnsi="宋体" w:hint="eastAsia"/>
          <w:sz w:val="28"/>
          <w:szCs w:val="28"/>
        </w:rPr>
        <w:t>(见图2-1)</w:t>
      </w:r>
      <w:r w:rsidRPr="00A460B8">
        <w:rPr>
          <w:rFonts w:ascii="宋体" w:hAnsi="宋体" w:hint="eastAsia"/>
          <w:sz w:val="28"/>
          <w:szCs w:val="28"/>
        </w:rPr>
        <w:t>。</w:t>
      </w:r>
    </w:p>
    <w:p w:rsidR="00A460B8" w:rsidRDefault="00442728" w:rsidP="00A460B8">
      <w:pPr>
        <w:spacing w:before="50" w:after="50" w:line="520" w:lineRule="exact"/>
        <w:ind w:firstLineChars="200" w:firstLine="600"/>
        <w:rPr>
          <w:rFonts w:ascii="宋体" w:hAnsi="宋体"/>
          <w:sz w:val="30"/>
          <w:szCs w:val="30"/>
        </w:rPr>
      </w:pPr>
      <w:r>
        <w:rPr>
          <w:rFonts w:ascii="宋体" w:hAnsi="宋体" w:hint="eastAsia"/>
          <w:noProof/>
          <w:sz w:val="30"/>
          <w:szCs w:val="30"/>
        </w:rPr>
        <w:drawing>
          <wp:anchor distT="0" distB="0" distL="114300" distR="114300" simplePos="0" relativeHeight="251785216" behindDoc="0" locked="0" layoutInCell="1" allowOverlap="1">
            <wp:simplePos x="0" y="0"/>
            <wp:positionH relativeFrom="column">
              <wp:posOffset>211455</wp:posOffset>
            </wp:positionH>
            <wp:positionV relativeFrom="paragraph">
              <wp:posOffset>59690</wp:posOffset>
            </wp:positionV>
            <wp:extent cx="4267200" cy="2438400"/>
            <wp:effectExtent l="19050" t="0" r="0" b="0"/>
            <wp:wrapNone/>
            <wp:docPr id="16" name="图片 39" descr="C:\Users\abc\Documents\Tencent Files\891048295\Image\5Q1AJ~}VR}]IF{[KEN$~FW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abc\Documents\Tencent Files\891048295\Image\5Q1AJ~}VR}]IF{[KEN$~FW2.jpg"/>
                    <pic:cNvPicPr>
                      <a:picLocks noChangeAspect="1" noChangeArrowheads="1"/>
                    </pic:cNvPicPr>
                  </pic:nvPicPr>
                  <pic:blipFill>
                    <a:blip r:embed="rId31"/>
                    <a:srcRect/>
                    <a:stretch>
                      <a:fillRect/>
                    </a:stretch>
                  </pic:blipFill>
                  <pic:spPr bwMode="auto">
                    <a:xfrm>
                      <a:off x="0" y="0"/>
                      <a:ext cx="4267200" cy="2438400"/>
                    </a:xfrm>
                    <a:prstGeom prst="rect">
                      <a:avLst/>
                    </a:prstGeom>
                    <a:noFill/>
                    <a:ln w="9525">
                      <a:noFill/>
                      <a:miter lim="800000"/>
                      <a:headEnd/>
                      <a:tailEnd/>
                    </a:ln>
                  </pic:spPr>
                </pic:pic>
              </a:graphicData>
            </a:graphic>
          </wp:anchor>
        </w:drawing>
      </w:r>
    </w:p>
    <w:p w:rsidR="005F5E7C" w:rsidRDefault="005F5E7C" w:rsidP="005F5E7C">
      <w:pPr>
        <w:spacing w:before="50" w:after="50" w:line="520" w:lineRule="exact"/>
        <w:ind w:firstLineChars="200" w:firstLine="600"/>
        <w:rPr>
          <w:rFonts w:ascii="宋体" w:hAnsi="宋体"/>
          <w:sz w:val="30"/>
          <w:szCs w:val="30"/>
        </w:rPr>
      </w:pPr>
    </w:p>
    <w:p w:rsidR="005F5E7C" w:rsidRDefault="005F5E7C" w:rsidP="00A460B8">
      <w:pPr>
        <w:spacing w:before="50" w:after="50" w:line="520" w:lineRule="exact"/>
        <w:ind w:firstLineChars="200" w:firstLine="600"/>
        <w:rPr>
          <w:rFonts w:ascii="宋体" w:hAnsi="宋体"/>
          <w:sz w:val="30"/>
          <w:szCs w:val="30"/>
        </w:rPr>
      </w:pPr>
    </w:p>
    <w:p w:rsidR="00A460B8" w:rsidRDefault="00A460B8" w:rsidP="00A460B8">
      <w:pPr>
        <w:spacing w:before="50" w:after="50" w:line="520" w:lineRule="exact"/>
        <w:ind w:firstLineChars="200" w:firstLine="600"/>
        <w:rPr>
          <w:rFonts w:ascii="宋体" w:hAnsi="宋体"/>
          <w:sz w:val="30"/>
          <w:szCs w:val="30"/>
        </w:rPr>
      </w:pPr>
    </w:p>
    <w:p w:rsidR="00A460B8" w:rsidRDefault="00A460B8" w:rsidP="00A460B8">
      <w:pPr>
        <w:spacing w:before="50" w:after="50" w:line="520" w:lineRule="exact"/>
        <w:ind w:firstLineChars="200" w:firstLine="600"/>
        <w:rPr>
          <w:rFonts w:ascii="宋体" w:hAnsi="宋体"/>
          <w:sz w:val="30"/>
          <w:szCs w:val="30"/>
        </w:rPr>
      </w:pPr>
    </w:p>
    <w:p w:rsidR="00850618" w:rsidRDefault="00850618" w:rsidP="00A460B8">
      <w:pPr>
        <w:spacing w:before="50" w:after="50" w:line="520" w:lineRule="exact"/>
        <w:ind w:firstLineChars="200" w:firstLine="600"/>
        <w:rPr>
          <w:rFonts w:ascii="宋体" w:hAnsi="宋体"/>
          <w:sz w:val="30"/>
          <w:szCs w:val="30"/>
        </w:rPr>
      </w:pPr>
    </w:p>
    <w:p w:rsidR="00850618" w:rsidRDefault="00850618" w:rsidP="00A460B8">
      <w:pPr>
        <w:spacing w:before="50" w:after="50" w:line="520" w:lineRule="exact"/>
        <w:ind w:firstLineChars="200" w:firstLine="600"/>
        <w:rPr>
          <w:rFonts w:ascii="宋体" w:hAnsi="宋体"/>
          <w:sz w:val="30"/>
          <w:szCs w:val="30"/>
        </w:rPr>
      </w:pPr>
    </w:p>
    <w:p w:rsidR="00A460B8" w:rsidRPr="009778B8" w:rsidRDefault="00A460B8" w:rsidP="00A460B8">
      <w:pPr>
        <w:spacing w:before="50" w:after="50" w:line="520" w:lineRule="exact"/>
        <w:ind w:firstLineChars="200" w:firstLine="480"/>
        <w:jc w:val="center"/>
        <w:rPr>
          <w:rFonts w:ascii="宋体" w:hAnsi="宋体"/>
          <w:sz w:val="24"/>
        </w:rPr>
      </w:pPr>
      <w:r w:rsidRPr="009778B8">
        <w:rPr>
          <w:rFonts w:ascii="宋体" w:hAnsi="宋体" w:hint="eastAsia"/>
          <w:sz w:val="24"/>
        </w:rPr>
        <w:t>图2-1 2013年不同规模企业数量对比</w:t>
      </w:r>
    </w:p>
    <w:p w:rsidR="00A460B8" w:rsidRDefault="00A460B8" w:rsidP="00596FE2">
      <w:pPr>
        <w:spacing w:beforeLines="50" w:afterLines="50" w:line="520" w:lineRule="exact"/>
        <w:ind w:firstLineChars="200" w:firstLine="560"/>
        <w:jc w:val="left"/>
        <w:rPr>
          <w:rFonts w:ascii="宋体" w:hAnsi="宋体"/>
          <w:sz w:val="28"/>
          <w:szCs w:val="28"/>
        </w:rPr>
      </w:pPr>
      <w:r w:rsidRPr="004345A9">
        <w:rPr>
          <w:rFonts w:ascii="宋体" w:hAnsi="宋体" w:hint="eastAsia"/>
          <w:sz w:val="28"/>
          <w:szCs w:val="28"/>
        </w:rPr>
        <w:t>从主营业务收入上看，2013年</w:t>
      </w:r>
      <w:r>
        <w:rPr>
          <w:rFonts w:ascii="宋体" w:hAnsi="宋体" w:hint="eastAsia"/>
          <w:sz w:val="28"/>
          <w:szCs w:val="28"/>
        </w:rPr>
        <w:t>轻工</w:t>
      </w:r>
      <w:r w:rsidRPr="004345A9">
        <w:rPr>
          <w:rFonts w:ascii="宋体" w:hAnsi="宋体" w:hint="eastAsia"/>
          <w:sz w:val="28"/>
          <w:szCs w:val="28"/>
        </w:rPr>
        <w:t>小型企业完成主营业务收入97681.61亿元</w:t>
      </w:r>
      <w:r>
        <w:rPr>
          <w:rFonts w:ascii="宋体" w:hAnsi="宋体" w:hint="eastAsia"/>
          <w:sz w:val="28"/>
          <w:szCs w:val="28"/>
        </w:rPr>
        <w:t>，</w:t>
      </w:r>
      <w:r w:rsidRPr="004345A9">
        <w:rPr>
          <w:rFonts w:ascii="宋体" w:hAnsi="宋体" w:hint="eastAsia"/>
          <w:sz w:val="28"/>
          <w:szCs w:val="28"/>
        </w:rPr>
        <w:t>占</w:t>
      </w:r>
      <w:r>
        <w:rPr>
          <w:rFonts w:ascii="宋体" w:hAnsi="宋体" w:hint="eastAsia"/>
          <w:sz w:val="28"/>
          <w:szCs w:val="28"/>
        </w:rPr>
        <w:t>全部的</w:t>
      </w:r>
      <w:r w:rsidRPr="004345A9">
        <w:rPr>
          <w:rFonts w:ascii="宋体" w:hAnsi="宋体" w:hint="eastAsia"/>
          <w:sz w:val="28"/>
          <w:szCs w:val="28"/>
        </w:rPr>
        <w:t>48.09%；中型企业主营业务收入55802.54亿元</w:t>
      </w:r>
      <w:r>
        <w:rPr>
          <w:rFonts w:ascii="宋体" w:hAnsi="宋体" w:hint="eastAsia"/>
          <w:sz w:val="28"/>
          <w:szCs w:val="28"/>
        </w:rPr>
        <w:t>，</w:t>
      </w:r>
      <w:r w:rsidRPr="004345A9">
        <w:rPr>
          <w:rFonts w:ascii="宋体" w:hAnsi="宋体" w:hint="eastAsia"/>
          <w:sz w:val="28"/>
          <w:szCs w:val="28"/>
        </w:rPr>
        <w:t>占</w:t>
      </w:r>
      <w:r>
        <w:rPr>
          <w:rFonts w:ascii="宋体" w:hAnsi="宋体" w:hint="eastAsia"/>
          <w:sz w:val="28"/>
          <w:szCs w:val="28"/>
        </w:rPr>
        <w:t>全部的</w:t>
      </w:r>
      <w:r w:rsidRPr="004345A9">
        <w:rPr>
          <w:rFonts w:ascii="宋体" w:hAnsi="宋体" w:hint="eastAsia"/>
          <w:sz w:val="28"/>
          <w:szCs w:val="28"/>
        </w:rPr>
        <w:t>27.48%；大型企业主营业务收入49617.36亿元</w:t>
      </w:r>
      <w:r>
        <w:rPr>
          <w:rFonts w:ascii="宋体" w:hAnsi="宋体" w:hint="eastAsia"/>
          <w:sz w:val="28"/>
          <w:szCs w:val="28"/>
        </w:rPr>
        <w:t>，</w:t>
      </w:r>
      <w:r w:rsidRPr="004345A9">
        <w:rPr>
          <w:rFonts w:ascii="宋体" w:hAnsi="宋体" w:hint="eastAsia"/>
          <w:sz w:val="28"/>
          <w:szCs w:val="28"/>
        </w:rPr>
        <w:t>占</w:t>
      </w:r>
      <w:r>
        <w:rPr>
          <w:rFonts w:ascii="宋体" w:hAnsi="宋体" w:hint="eastAsia"/>
          <w:sz w:val="28"/>
          <w:szCs w:val="28"/>
        </w:rPr>
        <w:t>全部的</w:t>
      </w:r>
      <w:r w:rsidRPr="004345A9">
        <w:rPr>
          <w:rFonts w:ascii="宋体" w:hAnsi="宋体" w:hint="eastAsia"/>
          <w:sz w:val="28"/>
          <w:szCs w:val="28"/>
        </w:rPr>
        <w:t>24.43%</w:t>
      </w:r>
      <w:r w:rsidR="00B33E9A">
        <w:rPr>
          <w:rFonts w:ascii="宋体" w:hAnsi="宋体" w:hint="eastAsia"/>
          <w:sz w:val="28"/>
          <w:szCs w:val="28"/>
        </w:rPr>
        <w:t>（见图2-2）</w:t>
      </w:r>
      <w:r w:rsidRPr="004345A9">
        <w:rPr>
          <w:rFonts w:ascii="宋体" w:hAnsi="宋体" w:hint="eastAsia"/>
          <w:sz w:val="28"/>
          <w:szCs w:val="28"/>
        </w:rPr>
        <w:t>。</w:t>
      </w:r>
    </w:p>
    <w:p w:rsidR="00906BC9" w:rsidRDefault="003978F4" w:rsidP="00596FE2">
      <w:pPr>
        <w:spacing w:beforeLines="50" w:afterLines="50" w:line="520" w:lineRule="exact"/>
        <w:ind w:firstLineChars="200" w:firstLine="560"/>
        <w:jc w:val="left"/>
        <w:rPr>
          <w:rFonts w:ascii="宋体" w:hAnsi="宋体"/>
          <w:sz w:val="28"/>
          <w:szCs w:val="28"/>
        </w:rPr>
      </w:pPr>
      <w:r>
        <w:rPr>
          <w:rFonts w:ascii="宋体" w:hAnsi="宋体"/>
          <w:noProof/>
          <w:sz w:val="28"/>
          <w:szCs w:val="28"/>
        </w:rPr>
        <w:drawing>
          <wp:anchor distT="0" distB="0" distL="114300" distR="114300" simplePos="0" relativeHeight="251778048" behindDoc="0" locked="0" layoutInCell="1" allowOverlap="1">
            <wp:simplePos x="0" y="0"/>
            <wp:positionH relativeFrom="column">
              <wp:posOffset>392430</wp:posOffset>
            </wp:positionH>
            <wp:positionV relativeFrom="paragraph">
              <wp:posOffset>277495</wp:posOffset>
            </wp:positionV>
            <wp:extent cx="4295775" cy="2390775"/>
            <wp:effectExtent l="19050" t="0" r="9525" b="0"/>
            <wp:wrapNone/>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srcRect/>
                    <a:stretch>
                      <a:fillRect/>
                    </a:stretch>
                  </pic:blipFill>
                  <pic:spPr bwMode="auto">
                    <a:xfrm>
                      <a:off x="0" y="0"/>
                      <a:ext cx="4295775" cy="2390775"/>
                    </a:xfrm>
                    <a:prstGeom prst="rect">
                      <a:avLst/>
                    </a:prstGeom>
                    <a:solidFill>
                      <a:srgbClr val="FFFFFF"/>
                    </a:solidFill>
                    <a:ln w="9525">
                      <a:noFill/>
                      <a:miter lim="800000"/>
                      <a:headEnd/>
                      <a:tailEnd/>
                    </a:ln>
                  </pic:spPr>
                </pic:pic>
              </a:graphicData>
            </a:graphic>
          </wp:anchor>
        </w:drawing>
      </w:r>
    </w:p>
    <w:p w:rsidR="00906BC9" w:rsidRDefault="00906BC9" w:rsidP="00596FE2">
      <w:pPr>
        <w:spacing w:beforeLines="50" w:afterLines="50" w:line="520" w:lineRule="exact"/>
        <w:ind w:firstLineChars="202" w:firstLine="566"/>
        <w:rPr>
          <w:rFonts w:ascii="宋体" w:hAnsi="宋体"/>
          <w:sz w:val="28"/>
          <w:szCs w:val="28"/>
        </w:rPr>
      </w:pPr>
    </w:p>
    <w:p w:rsidR="00396D2D" w:rsidRDefault="00396D2D" w:rsidP="00596FE2">
      <w:pPr>
        <w:spacing w:beforeLines="50" w:afterLines="50" w:line="520" w:lineRule="exact"/>
        <w:ind w:firstLineChars="202" w:firstLine="566"/>
        <w:rPr>
          <w:rFonts w:ascii="宋体" w:hAnsi="宋体"/>
          <w:sz w:val="28"/>
          <w:szCs w:val="28"/>
        </w:rPr>
      </w:pPr>
    </w:p>
    <w:p w:rsidR="00396D2D" w:rsidRDefault="00396D2D" w:rsidP="00596FE2">
      <w:pPr>
        <w:spacing w:beforeLines="50" w:afterLines="50" w:line="520" w:lineRule="exact"/>
        <w:ind w:firstLineChars="202" w:firstLine="566"/>
        <w:rPr>
          <w:rFonts w:ascii="宋体" w:hAnsi="宋体"/>
          <w:sz w:val="28"/>
          <w:szCs w:val="28"/>
        </w:rPr>
      </w:pPr>
    </w:p>
    <w:p w:rsidR="00A460B8" w:rsidRDefault="00A460B8" w:rsidP="00596FE2">
      <w:pPr>
        <w:spacing w:beforeLines="50" w:afterLines="50" w:line="520" w:lineRule="exact"/>
        <w:ind w:firstLineChars="202" w:firstLine="566"/>
        <w:rPr>
          <w:rFonts w:ascii="宋体" w:hAnsi="宋体"/>
          <w:sz w:val="28"/>
          <w:szCs w:val="28"/>
        </w:rPr>
      </w:pPr>
    </w:p>
    <w:p w:rsidR="00E33A80" w:rsidRDefault="00E33A80" w:rsidP="00596FE2">
      <w:pPr>
        <w:spacing w:beforeLines="50" w:afterLines="50" w:line="520" w:lineRule="exact"/>
        <w:ind w:firstLineChars="202" w:firstLine="566"/>
        <w:rPr>
          <w:rFonts w:ascii="宋体" w:hAnsi="宋体"/>
          <w:sz w:val="28"/>
          <w:szCs w:val="28"/>
        </w:rPr>
      </w:pPr>
    </w:p>
    <w:p w:rsidR="00A460B8" w:rsidRDefault="00A460B8" w:rsidP="00596FE2">
      <w:pPr>
        <w:spacing w:beforeLines="50" w:afterLines="50" w:line="520" w:lineRule="exact"/>
        <w:ind w:firstLineChars="202" w:firstLine="566"/>
        <w:rPr>
          <w:rFonts w:ascii="宋体" w:hAnsi="宋体"/>
          <w:sz w:val="28"/>
          <w:szCs w:val="28"/>
        </w:rPr>
      </w:pPr>
    </w:p>
    <w:p w:rsidR="00E33A80" w:rsidRPr="00E33A80" w:rsidRDefault="00E33A80" w:rsidP="00596FE2">
      <w:pPr>
        <w:spacing w:beforeLines="50" w:afterLines="50" w:line="520" w:lineRule="exact"/>
        <w:ind w:firstLineChars="202" w:firstLine="485"/>
        <w:jc w:val="center"/>
        <w:rPr>
          <w:rFonts w:ascii="宋体" w:hAnsi="宋体"/>
          <w:sz w:val="28"/>
          <w:szCs w:val="28"/>
        </w:rPr>
      </w:pPr>
      <w:r w:rsidRPr="00E33A80">
        <w:rPr>
          <w:rFonts w:ascii="宋体" w:hAnsi="宋体" w:hint="eastAsia"/>
          <w:sz w:val="24"/>
        </w:rPr>
        <w:t>图2-2  2013年不同规模企业主营业务收入对比</w:t>
      </w:r>
    </w:p>
    <w:p w:rsidR="00B33E9A" w:rsidRPr="00B64475" w:rsidRDefault="007615EE" w:rsidP="00596FE2">
      <w:pPr>
        <w:spacing w:beforeLines="50" w:afterLines="50" w:line="520" w:lineRule="exact"/>
        <w:ind w:firstLineChars="200" w:firstLine="560"/>
        <w:jc w:val="left"/>
        <w:rPr>
          <w:rFonts w:ascii="宋体" w:hAnsi="宋体"/>
          <w:sz w:val="28"/>
          <w:szCs w:val="28"/>
        </w:rPr>
      </w:pPr>
      <w:r w:rsidRPr="00B64475">
        <w:rPr>
          <w:rFonts w:ascii="宋体" w:hAnsi="宋体" w:hint="eastAsia"/>
          <w:sz w:val="28"/>
          <w:szCs w:val="28"/>
        </w:rPr>
        <w:lastRenderedPageBreak/>
        <w:t>从不同规模企业主营业务收入均值上看，大型企业平均年主营业务收入23.81亿元、中型企业</w:t>
      </w:r>
      <w:r w:rsidR="00E37132" w:rsidRPr="00B64475">
        <w:rPr>
          <w:rFonts w:ascii="宋体" w:hAnsi="宋体" w:hint="eastAsia"/>
          <w:sz w:val="28"/>
          <w:szCs w:val="28"/>
        </w:rPr>
        <w:t>平均年主营业务收入</w:t>
      </w:r>
      <w:r w:rsidRPr="00B64475">
        <w:rPr>
          <w:rFonts w:ascii="宋体" w:hAnsi="宋体" w:hint="eastAsia"/>
          <w:sz w:val="28"/>
          <w:szCs w:val="28"/>
        </w:rPr>
        <w:t>3.55亿元、小型企业</w:t>
      </w:r>
      <w:r w:rsidR="00E37132" w:rsidRPr="00B64475">
        <w:rPr>
          <w:rFonts w:ascii="宋体" w:hAnsi="宋体" w:hint="eastAsia"/>
          <w:sz w:val="28"/>
          <w:szCs w:val="28"/>
        </w:rPr>
        <w:t>平均年主营业务收入</w:t>
      </w:r>
      <w:r w:rsidRPr="00B64475">
        <w:rPr>
          <w:rFonts w:ascii="宋体" w:hAnsi="宋体" w:hint="eastAsia"/>
          <w:sz w:val="28"/>
          <w:szCs w:val="28"/>
        </w:rPr>
        <w:t>1.18亿元</w:t>
      </w:r>
      <w:r w:rsidR="00071BEF">
        <w:rPr>
          <w:rFonts w:ascii="宋体" w:hAnsi="宋体" w:hint="eastAsia"/>
          <w:sz w:val="28"/>
          <w:szCs w:val="28"/>
        </w:rPr>
        <w:t>（见图2-3）</w:t>
      </w:r>
      <w:r w:rsidRPr="00B64475">
        <w:rPr>
          <w:rFonts w:ascii="宋体" w:hAnsi="宋体" w:hint="eastAsia"/>
          <w:sz w:val="28"/>
          <w:szCs w:val="28"/>
        </w:rPr>
        <w:t>。</w:t>
      </w:r>
    </w:p>
    <w:p w:rsidR="00B33E9A" w:rsidRDefault="007615EE" w:rsidP="00596FE2">
      <w:pPr>
        <w:spacing w:beforeLines="50" w:afterLines="50" w:line="520" w:lineRule="exact"/>
        <w:ind w:firstLineChars="200" w:firstLine="560"/>
        <w:jc w:val="left"/>
        <w:rPr>
          <w:rFonts w:ascii="宋体" w:hAnsi="宋体"/>
          <w:sz w:val="28"/>
          <w:szCs w:val="28"/>
        </w:rPr>
      </w:pPr>
      <w:r>
        <w:rPr>
          <w:rFonts w:ascii="宋体" w:hAnsi="宋体" w:hint="eastAsia"/>
          <w:noProof/>
          <w:sz w:val="28"/>
          <w:szCs w:val="28"/>
        </w:rPr>
        <w:drawing>
          <wp:anchor distT="0" distB="0" distL="114300" distR="114300" simplePos="0" relativeHeight="251815936" behindDoc="0" locked="0" layoutInCell="1" allowOverlap="1">
            <wp:simplePos x="0" y="0"/>
            <wp:positionH relativeFrom="column">
              <wp:posOffset>773430</wp:posOffset>
            </wp:positionH>
            <wp:positionV relativeFrom="paragraph">
              <wp:posOffset>139065</wp:posOffset>
            </wp:positionV>
            <wp:extent cx="4219575" cy="2343150"/>
            <wp:effectExtent l="19050" t="0" r="9525" b="0"/>
            <wp:wrapNone/>
            <wp:docPr id="228" name="图片 3"/>
            <wp:cNvGraphicFramePr/>
            <a:graphic xmlns:a="http://schemas.openxmlformats.org/drawingml/2006/main">
              <a:graphicData uri="http://schemas.openxmlformats.org/drawingml/2006/picture">
                <pic:pic xmlns:pic="http://schemas.openxmlformats.org/drawingml/2006/picture">
                  <pic:nvPicPr>
                    <pic:cNvPr id="13" name="图片 12"/>
                    <pic:cNvPicPr>
                      <a:picLocks noChangeAspect="1"/>
                    </pic:cNvPicPr>
                  </pic:nvPicPr>
                  <pic:blipFill>
                    <a:blip r:embed="rId33"/>
                    <a:srcRect t="12972" b="7691"/>
                    <a:stretch>
                      <a:fillRect/>
                    </a:stretch>
                  </pic:blipFill>
                  <pic:spPr>
                    <a:xfrm>
                      <a:off x="0" y="0"/>
                      <a:ext cx="4219575" cy="2343150"/>
                    </a:xfrm>
                    <a:prstGeom prst="rect">
                      <a:avLst/>
                    </a:prstGeom>
                  </pic:spPr>
                </pic:pic>
              </a:graphicData>
            </a:graphic>
          </wp:anchor>
        </w:drawing>
      </w:r>
    </w:p>
    <w:p w:rsidR="00B33E9A" w:rsidRDefault="00B33E9A" w:rsidP="00596FE2">
      <w:pPr>
        <w:spacing w:beforeLines="50" w:afterLines="50" w:line="520" w:lineRule="exact"/>
        <w:ind w:firstLineChars="200" w:firstLine="560"/>
        <w:jc w:val="left"/>
        <w:rPr>
          <w:rFonts w:ascii="宋体" w:hAnsi="宋体"/>
          <w:sz w:val="28"/>
          <w:szCs w:val="28"/>
        </w:rPr>
      </w:pPr>
    </w:p>
    <w:p w:rsidR="00B33E9A" w:rsidRDefault="00B33E9A" w:rsidP="00596FE2">
      <w:pPr>
        <w:spacing w:beforeLines="50" w:afterLines="50" w:line="520" w:lineRule="exact"/>
        <w:ind w:firstLineChars="200" w:firstLine="560"/>
        <w:jc w:val="left"/>
        <w:rPr>
          <w:rFonts w:ascii="宋体" w:hAnsi="宋体"/>
          <w:sz w:val="28"/>
          <w:szCs w:val="28"/>
        </w:rPr>
      </w:pPr>
    </w:p>
    <w:p w:rsidR="00B33E9A" w:rsidRDefault="00B33E9A" w:rsidP="00596FE2">
      <w:pPr>
        <w:spacing w:beforeLines="50" w:afterLines="50" w:line="520" w:lineRule="exact"/>
        <w:ind w:firstLineChars="200" w:firstLine="560"/>
        <w:jc w:val="left"/>
        <w:rPr>
          <w:rFonts w:ascii="宋体" w:hAnsi="宋体"/>
          <w:sz w:val="28"/>
          <w:szCs w:val="28"/>
        </w:rPr>
      </w:pPr>
    </w:p>
    <w:p w:rsidR="00B33E9A" w:rsidRDefault="00B33E9A" w:rsidP="00596FE2">
      <w:pPr>
        <w:spacing w:beforeLines="50" w:afterLines="50" w:line="520" w:lineRule="exact"/>
        <w:ind w:firstLineChars="200" w:firstLine="560"/>
        <w:jc w:val="left"/>
        <w:rPr>
          <w:rFonts w:ascii="宋体" w:hAnsi="宋体"/>
          <w:sz w:val="28"/>
          <w:szCs w:val="28"/>
        </w:rPr>
      </w:pPr>
    </w:p>
    <w:p w:rsidR="00B33E9A" w:rsidRDefault="00B33E9A" w:rsidP="00596FE2">
      <w:pPr>
        <w:spacing w:beforeLines="50" w:afterLines="50" w:line="520" w:lineRule="exact"/>
        <w:ind w:firstLineChars="200" w:firstLine="560"/>
        <w:jc w:val="left"/>
        <w:rPr>
          <w:rFonts w:ascii="宋体" w:hAnsi="宋体"/>
          <w:sz w:val="28"/>
          <w:szCs w:val="28"/>
        </w:rPr>
      </w:pPr>
    </w:p>
    <w:p w:rsidR="00B33E9A" w:rsidRDefault="00B33E9A" w:rsidP="00596FE2">
      <w:pPr>
        <w:spacing w:beforeLines="50" w:afterLines="50" w:line="520" w:lineRule="exact"/>
        <w:ind w:firstLineChars="200" w:firstLine="480"/>
        <w:jc w:val="center"/>
        <w:rPr>
          <w:rFonts w:ascii="宋体" w:hAnsi="宋体"/>
          <w:sz w:val="28"/>
          <w:szCs w:val="28"/>
        </w:rPr>
      </w:pPr>
      <w:r w:rsidRPr="00E33A80">
        <w:rPr>
          <w:rFonts w:ascii="宋体" w:hAnsi="宋体" w:hint="eastAsia"/>
          <w:sz w:val="24"/>
        </w:rPr>
        <w:t>图2-</w:t>
      </w:r>
      <w:r>
        <w:rPr>
          <w:rFonts w:ascii="宋体" w:hAnsi="宋体" w:hint="eastAsia"/>
          <w:sz w:val="24"/>
        </w:rPr>
        <w:t>3</w:t>
      </w:r>
      <w:r w:rsidRPr="00E33A80">
        <w:rPr>
          <w:rFonts w:ascii="宋体" w:hAnsi="宋体" w:hint="eastAsia"/>
          <w:sz w:val="24"/>
        </w:rPr>
        <w:t xml:space="preserve">  2013年不同规模企业主营业务收入</w:t>
      </w:r>
      <w:r>
        <w:rPr>
          <w:rFonts w:ascii="宋体" w:hAnsi="宋体" w:hint="eastAsia"/>
          <w:sz w:val="24"/>
        </w:rPr>
        <w:t>均值</w:t>
      </w:r>
      <w:r w:rsidRPr="00E33A80">
        <w:rPr>
          <w:rFonts w:ascii="宋体" w:hAnsi="宋体" w:hint="eastAsia"/>
          <w:sz w:val="24"/>
        </w:rPr>
        <w:t>对比</w:t>
      </w:r>
    </w:p>
    <w:p w:rsidR="00A460B8" w:rsidRDefault="00A460B8" w:rsidP="00596FE2">
      <w:pPr>
        <w:spacing w:beforeLines="50" w:afterLines="50" w:line="520" w:lineRule="exact"/>
        <w:ind w:firstLineChars="200" w:firstLine="560"/>
        <w:jc w:val="left"/>
        <w:rPr>
          <w:rFonts w:ascii="宋体" w:hAnsi="宋体"/>
          <w:sz w:val="28"/>
          <w:szCs w:val="28"/>
        </w:rPr>
      </w:pPr>
      <w:r w:rsidRPr="002E633B">
        <w:rPr>
          <w:rFonts w:ascii="宋体" w:hAnsi="宋体" w:hint="eastAsia"/>
          <w:sz w:val="28"/>
          <w:szCs w:val="28"/>
        </w:rPr>
        <w:t>从利润总额上看，2013年小型企业完成利润总额5827.16亿元</w:t>
      </w:r>
      <w:r>
        <w:rPr>
          <w:rFonts w:ascii="宋体" w:hAnsi="宋体" w:hint="eastAsia"/>
          <w:sz w:val="28"/>
          <w:szCs w:val="28"/>
        </w:rPr>
        <w:t>，</w:t>
      </w:r>
      <w:r w:rsidRPr="002E633B">
        <w:rPr>
          <w:rFonts w:ascii="宋体" w:hAnsi="宋体" w:hint="eastAsia"/>
          <w:sz w:val="28"/>
          <w:szCs w:val="28"/>
        </w:rPr>
        <w:t>占</w:t>
      </w:r>
      <w:r>
        <w:rPr>
          <w:rFonts w:ascii="宋体" w:hAnsi="宋体" w:hint="eastAsia"/>
          <w:sz w:val="28"/>
          <w:szCs w:val="28"/>
        </w:rPr>
        <w:t>全部的</w:t>
      </w:r>
      <w:r w:rsidRPr="002E633B">
        <w:rPr>
          <w:rFonts w:ascii="宋体" w:hAnsi="宋体" w:hint="eastAsia"/>
          <w:sz w:val="28"/>
          <w:szCs w:val="28"/>
        </w:rPr>
        <w:t>44.36%；大型企业完成利润总额3936.12亿元</w:t>
      </w:r>
      <w:r>
        <w:rPr>
          <w:rFonts w:ascii="宋体" w:hAnsi="宋体" w:hint="eastAsia"/>
          <w:sz w:val="28"/>
          <w:szCs w:val="28"/>
        </w:rPr>
        <w:t>，</w:t>
      </w:r>
      <w:r w:rsidRPr="002E633B">
        <w:rPr>
          <w:rFonts w:ascii="宋体" w:hAnsi="宋体" w:hint="eastAsia"/>
          <w:sz w:val="28"/>
          <w:szCs w:val="28"/>
        </w:rPr>
        <w:t>占</w:t>
      </w:r>
      <w:r>
        <w:rPr>
          <w:rFonts w:ascii="宋体" w:hAnsi="宋体" w:hint="eastAsia"/>
          <w:sz w:val="28"/>
          <w:szCs w:val="28"/>
        </w:rPr>
        <w:t>全部的29.97%</w:t>
      </w:r>
      <w:r w:rsidRPr="002E633B">
        <w:rPr>
          <w:rFonts w:ascii="宋体" w:hAnsi="宋体" w:hint="eastAsia"/>
          <w:sz w:val="28"/>
          <w:szCs w:val="28"/>
        </w:rPr>
        <w:t>；中型企业完成利润总额3371.58亿元</w:t>
      </w:r>
      <w:r>
        <w:rPr>
          <w:rFonts w:ascii="宋体" w:hAnsi="宋体" w:hint="eastAsia"/>
          <w:sz w:val="28"/>
          <w:szCs w:val="28"/>
        </w:rPr>
        <w:t>，</w:t>
      </w:r>
      <w:r w:rsidRPr="002E633B">
        <w:rPr>
          <w:rFonts w:ascii="宋体" w:hAnsi="宋体" w:hint="eastAsia"/>
          <w:sz w:val="28"/>
          <w:szCs w:val="28"/>
        </w:rPr>
        <w:t>占</w:t>
      </w:r>
      <w:r>
        <w:rPr>
          <w:rFonts w:ascii="宋体" w:hAnsi="宋体" w:hint="eastAsia"/>
          <w:sz w:val="28"/>
          <w:szCs w:val="28"/>
        </w:rPr>
        <w:t>全部的</w:t>
      </w:r>
      <w:r w:rsidRPr="002E633B">
        <w:rPr>
          <w:rFonts w:ascii="宋体" w:hAnsi="宋体" w:hint="eastAsia"/>
          <w:sz w:val="28"/>
          <w:szCs w:val="28"/>
        </w:rPr>
        <w:t>25.67%</w:t>
      </w:r>
      <w:r w:rsidR="00071BEF">
        <w:rPr>
          <w:rFonts w:ascii="宋体" w:hAnsi="宋体" w:hint="eastAsia"/>
          <w:sz w:val="28"/>
          <w:szCs w:val="28"/>
        </w:rPr>
        <w:t>（见图2-4）</w:t>
      </w:r>
      <w:r w:rsidRPr="002E633B">
        <w:rPr>
          <w:rFonts w:ascii="宋体" w:hAnsi="宋体" w:hint="eastAsia"/>
          <w:sz w:val="28"/>
          <w:szCs w:val="28"/>
        </w:rPr>
        <w:t>。</w:t>
      </w:r>
    </w:p>
    <w:p w:rsidR="00A460B8" w:rsidRDefault="00F108FD" w:rsidP="00A460B8">
      <w:pPr>
        <w:ind w:firstLine="570"/>
        <w:rPr>
          <w:rFonts w:ascii="宋体" w:hAnsi="宋体"/>
          <w:sz w:val="28"/>
          <w:szCs w:val="28"/>
        </w:rPr>
      </w:pPr>
      <w:r>
        <w:rPr>
          <w:rFonts w:ascii="宋体" w:hAnsi="宋体"/>
          <w:noProof/>
          <w:sz w:val="28"/>
          <w:szCs w:val="28"/>
        </w:rPr>
        <w:drawing>
          <wp:anchor distT="0" distB="0" distL="114300" distR="114300" simplePos="0" relativeHeight="251779072" behindDoc="0" locked="0" layoutInCell="1" allowOverlap="1">
            <wp:simplePos x="0" y="0"/>
            <wp:positionH relativeFrom="column">
              <wp:posOffset>325755</wp:posOffset>
            </wp:positionH>
            <wp:positionV relativeFrom="paragraph">
              <wp:posOffset>162560</wp:posOffset>
            </wp:positionV>
            <wp:extent cx="4381500" cy="2247900"/>
            <wp:effectExtent l="19050" t="0" r="0" b="0"/>
            <wp:wrapNone/>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srcRect/>
                    <a:stretch>
                      <a:fillRect/>
                    </a:stretch>
                  </pic:blipFill>
                  <pic:spPr bwMode="auto">
                    <a:xfrm>
                      <a:off x="0" y="0"/>
                      <a:ext cx="4381500" cy="2247900"/>
                    </a:xfrm>
                    <a:prstGeom prst="rect">
                      <a:avLst/>
                    </a:prstGeom>
                    <a:solidFill>
                      <a:srgbClr val="FFFFFF"/>
                    </a:solidFill>
                    <a:ln w="9525">
                      <a:miter lim="800000"/>
                      <a:headEnd/>
                      <a:tailEnd/>
                    </a:ln>
                  </pic:spPr>
                </pic:pic>
              </a:graphicData>
            </a:graphic>
          </wp:anchor>
        </w:drawing>
      </w:r>
    </w:p>
    <w:p w:rsidR="00906BC9" w:rsidRDefault="00906BC9" w:rsidP="00A460B8">
      <w:pPr>
        <w:ind w:firstLine="570"/>
        <w:rPr>
          <w:rFonts w:ascii="宋体" w:hAnsi="宋体"/>
          <w:sz w:val="28"/>
          <w:szCs w:val="28"/>
        </w:rPr>
      </w:pPr>
    </w:p>
    <w:p w:rsidR="005F5E7C" w:rsidRDefault="005F5E7C" w:rsidP="00A460B8">
      <w:pPr>
        <w:ind w:firstLine="570"/>
        <w:rPr>
          <w:rFonts w:ascii="宋体" w:hAnsi="宋体"/>
          <w:sz w:val="28"/>
          <w:szCs w:val="28"/>
        </w:rPr>
      </w:pPr>
    </w:p>
    <w:p w:rsidR="007615EE" w:rsidRDefault="007615EE" w:rsidP="00A460B8">
      <w:pPr>
        <w:ind w:firstLine="570"/>
        <w:rPr>
          <w:rFonts w:ascii="宋体" w:hAnsi="宋体"/>
          <w:sz w:val="28"/>
          <w:szCs w:val="28"/>
        </w:rPr>
      </w:pPr>
    </w:p>
    <w:p w:rsidR="007615EE" w:rsidRDefault="007615EE" w:rsidP="00A460B8">
      <w:pPr>
        <w:ind w:firstLine="570"/>
        <w:rPr>
          <w:rFonts w:ascii="宋体" w:hAnsi="宋体"/>
          <w:sz w:val="28"/>
          <w:szCs w:val="28"/>
        </w:rPr>
      </w:pPr>
    </w:p>
    <w:p w:rsidR="005F5E7C" w:rsidRDefault="005F5E7C" w:rsidP="00A460B8">
      <w:pPr>
        <w:ind w:firstLine="570"/>
        <w:rPr>
          <w:rFonts w:ascii="宋体" w:hAnsi="宋体"/>
          <w:sz w:val="28"/>
          <w:szCs w:val="28"/>
        </w:rPr>
      </w:pPr>
    </w:p>
    <w:p w:rsidR="00E33A80" w:rsidRDefault="00E33A80" w:rsidP="00A460B8">
      <w:pPr>
        <w:ind w:firstLine="570"/>
        <w:rPr>
          <w:rFonts w:ascii="宋体" w:hAnsi="宋体"/>
          <w:sz w:val="28"/>
          <w:szCs w:val="28"/>
        </w:rPr>
      </w:pPr>
    </w:p>
    <w:p w:rsidR="00E33A80" w:rsidRDefault="00E33A80" w:rsidP="00E33A80">
      <w:pPr>
        <w:ind w:firstLine="570"/>
        <w:jc w:val="center"/>
        <w:rPr>
          <w:rFonts w:ascii="宋体" w:hAnsi="宋体"/>
          <w:sz w:val="24"/>
        </w:rPr>
      </w:pPr>
      <w:r w:rsidRPr="00E33A80">
        <w:rPr>
          <w:rFonts w:ascii="宋体" w:hAnsi="宋体" w:hint="eastAsia"/>
          <w:sz w:val="24"/>
        </w:rPr>
        <w:t>图2-</w:t>
      </w:r>
      <w:r w:rsidR="007615EE">
        <w:rPr>
          <w:rFonts w:ascii="宋体" w:hAnsi="宋体" w:hint="eastAsia"/>
          <w:sz w:val="24"/>
        </w:rPr>
        <w:t>4</w:t>
      </w:r>
      <w:r w:rsidRPr="00E33A80">
        <w:rPr>
          <w:rFonts w:ascii="宋体" w:hAnsi="宋体" w:hint="eastAsia"/>
          <w:sz w:val="24"/>
        </w:rPr>
        <w:t xml:space="preserve">  2013年不同规模企业利润总额对比</w:t>
      </w:r>
    </w:p>
    <w:p w:rsidR="00B216DF" w:rsidRPr="00102EDF" w:rsidRDefault="00B216DF" w:rsidP="00596FE2">
      <w:pPr>
        <w:spacing w:beforeLines="50" w:afterLines="50" w:line="520" w:lineRule="exact"/>
        <w:ind w:firstLineChars="200" w:firstLine="560"/>
        <w:jc w:val="left"/>
        <w:rPr>
          <w:rFonts w:ascii="宋体" w:hAnsi="宋体"/>
          <w:sz w:val="28"/>
          <w:szCs w:val="28"/>
        </w:rPr>
      </w:pPr>
      <w:r w:rsidRPr="00102EDF">
        <w:rPr>
          <w:rFonts w:ascii="宋体" w:hAnsi="宋体" w:hint="eastAsia"/>
          <w:sz w:val="28"/>
          <w:szCs w:val="28"/>
        </w:rPr>
        <w:lastRenderedPageBreak/>
        <w:t>从不同规模企业利润均值上看，大型企业平均年利润18887万元、中型企业</w:t>
      </w:r>
      <w:r w:rsidR="00F66BFC" w:rsidRPr="00102EDF">
        <w:rPr>
          <w:rFonts w:ascii="宋体" w:hAnsi="宋体" w:hint="eastAsia"/>
          <w:sz w:val="28"/>
          <w:szCs w:val="28"/>
        </w:rPr>
        <w:t>平均年利润</w:t>
      </w:r>
      <w:r w:rsidRPr="00102EDF">
        <w:rPr>
          <w:rFonts w:ascii="宋体" w:hAnsi="宋体" w:hint="eastAsia"/>
          <w:sz w:val="28"/>
          <w:szCs w:val="28"/>
        </w:rPr>
        <w:t>2147万元亿元、小型企业</w:t>
      </w:r>
      <w:r w:rsidR="00F66BFC" w:rsidRPr="00102EDF">
        <w:rPr>
          <w:rFonts w:ascii="宋体" w:hAnsi="宋体" w:hint="eastAsia"/>
          <w:sz w:val="28"/>
          <w:szCs w:val="28"/>
        </w:rPr>
        <w:t>平均年利润</w:t>
      </w:r>
      <w:r w:rsidRPr="00102EDF">
        <w:rPr>
          <w:rFonts w:ascii="宋体" w:hAnsi="宋体" w:hint="eastAsia"/>
          <w:sz w:val="28"/>
          <w:szCs w:val="28"/>
        </w:rPr>
        <w:t>706万元亿元</w:t>
      </w:r>
      <w:r w:rsidR="0011491C">
        <w:rPr>
          <w:rFonts w:ascii="宋体" w:hAnsi="宋体" w:hint="eastAsia"/>
          <w:sz w:val="28"/>
          <w:szCs w:val="28"/>
        </w:rPr>
        <w:t>（见图2-5）</w:t>
      </w:r>
      <w:r w:rsidRPr="00102EDF">
        <w:rPr>
          <w:rFonts w:ascii="宋体" w:hAnsi="宋体" w:hint="eastAsia"/>
          <w:sz w:val="28"/>
          <w:szCs w:val="28"/>
        </w:rPr>
        <w:t>。</w:t>
      </w:r>
    </w:p>
    <w:p w:rsidR="00F108FD" w:rsidRDefault="003978F4" w:rsidP="00596FE2">
      <w:pPr>
        <w:spacing w:beforeLines="50" w:afterLines="50" w:line="520" w:lineRule="exact"/>
        <w:ind w:firstLineChars="200" w:firstLine="560"/>
        <w:jc w:val="left"/>
        <w:rPr>
          <w:rFonts w:ascii="宋体" w:hAnsi="宋体"/>
          <w:sz w:val="28"/>
          <w:szCs w:val="28"/>
        </w:rPr>
      </w:pPr>
      <w:r>
        <w:rPr>
          <w:rFonts w:ascii="宋体" w:hAnsi="宋体"/>
          <w:noProof/>
          <w:sz w:val="28"/>
          <w:szCs w:val="28"/>
        </w:rPr>
        <w:drawing>
          <wp:anchor distT="0" distB="0" distL="114300" distR="114300" simplePos="0" relativeHeight="251816960" behindDoc="0" locked="0" layoutInCell="1" allowOverlap="1">
            <wp:simplePos x="0" y="0"/>
            <wp:positionH relativeFrom="column">
              <wp:posOffset>716280</wp:posOffset>
            </wp:positionH>
            <wp:positionV relativeFrom="paragraph">
              <wp:posOffset>215265</wp:posOffset>
            </wp:positionV>
            <wp:extent cx="4488180" cy="2428875"/>
            <wp:effectExtent l="19050" t="0" r="7620" b="0"/>
            <wp:wrapNone/>
            <wp:docPr id="23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srcRect/>
                    <a:stretch>
                      <a:fillRect/>
                    </a:stretch>
                  </pic:blipFill>
                  <pic:spPr bwMode="auto">
                    <a:xfrm>
                      <a:off x="0" y="0"/>
                      <a:ext cx="4488180" cy="2428875"/>
                    </a:xfrm>
                    <a:prstGeom prst="rect">
                      <a:avLst/>
                    </a:prstGeom>
                    <a:noFill/>
                    <a:ln w="9525">
                      <a:noFill/>
                      <a:miter lim="800000"/>
                      <a:headEnd/>
                      <a:tailEnd/>
                    </a:ln>
                  </pic:spPr>
                </pic:pic>
              </a:graphicData>
            </a:graphic>
          </wp:anchor>
        </w:drawing>
      </w:r>
    </w:p>
    <w:p w:rsidR="00B216DF" w:rsidRDefault="00B216DF" w:rsidP="00596FE2">
      <w:pPr>
        <w:spacing w:beforeLines="50" w:afterLines="50" w:line="520" w:lineRule="exact"/>
        <w:ind w:firstLineChars="200" w:firstLine="560"/>
        <w:jc w:val="left"/>
        <w:rPr>
          <w:rFonts w:ascii="宋体" w:hAnsi="宋体"/>
          <w:sz w:val="28"/>
          <w:szCs w:val="28"/>
        </w:rPr>
      </w:pPr>
    </w:p>
    <w:p w:rsidR="00B216DF" w:rsidRDefault="00B216DF" w:rsidP="00B216DF">
      <w:pPr>
        <w:spacing w:line="520" w:lineRule="exact"/>
        <w:ind w:firstLine="573"/>
        <w:rPr>
          <w:rFonts w:ascii="宋体" w:hAnsi="宋体"/>
          <w:sz w:val="28"/>
          <w:szCs w:val="28"/>
        </w:rPr>
      </w:pPr>
    </w:p>
    <w:p w:rsidR="007615EE" w:rsidRPr="007615EE" w:rsidRDefault="007615EE" w:rsidP="00B216DF">
      <w:pPr>
        <w:spacing w:line="520" w:lineRule="exact"/>
        <w:ind w:firstLine="573"/>
        <w:rPr>
          <w:rFonts w:ascii="宋体" w:hAnsi="宋体"/>
          <w:sz w:val="28"/>
          <w:szCs w:val="28"/>
        </w:rPr>
      </w:pPr>
    </w:p>
    <w:p w:rsidR="007615EE" w:rsidRPr="007615EE" w:rsidRDefault="007615EE" w:rsidP="00B216DF">
      <w:pPr>
        <w:spacing w:line="520" w:lineRule="exact"/>
        <w:ind w:firstLine="573"/>
        <w:rPr>
          <w:rFonts w:ascii="宋体" w:hAnsi="宋体"/>
          <w:sz w:val="28"/>
          <w:szCs w:val="28"/>
        </w:rPr>
      </w:pPr>
    </w:p>
    <w:p w:rsidR="007615EE" w:rsidRDefault="007615EE" w:rsidP="00B216DF">
      <w:pPr>
        <w:spacing w:line="520" w:lineRule="exact"/>
        <w:ind w:firstLine="573"/>
        <w:rPr>
          <w:rFonts w:ascii="宋体" w:hAnsi="宋体"/>
          <w:sz w:val="28"/>
          <w:szCs w:val="28"/>
        </w:rPr>
      </w:pPr>
    </w:p>
    <w:p w:rsidR="003978F4" w:rsidRPr="007615EE" w:rsidRDefault="003978F4" w:rsidP="00B216DF">
      <w:pPr>
        <w:spacing w:line="520" w:lineRule="exact"/>
        <w:ind w:firstLine="573"/>
        <w:rPr>
          <w:rFonts w:ascii="宋体" w:hAnsi="宋体"/>
          <w:sz w:val="28"/>
          <w:szCs w:val="28"/>
        </w:rPr>
      </w:pPr>
    </w:p>
    <w:p w:rsidR="007615EE" w:rsidRPr="007615EE" w:rsidRDefault="007615EE" w:rsidP="007615EE">
      <w:pPr>
        <w:ind w:firstLine="570"/>
        <w:rPr>
          <w:rFonts w:ascii="宋体" w:hAnsi="宋体"/>
          <w:sz w:val="28"/>
          <w:szCs w:val="28"/>
        </w:rPr>
      </w:pPr>
    </w:p>
    <w:p w:rsidR="007615EE" w:rsidRDefault="00B216DF" w:rsidP="00B216DF">
      <w:pPr>
        <w:ind w:firstLine="570"/>
        <w:jc w:val="center"/>
        <w:rPr>
          <w:rFonts w:ascii="宋体" w:hAnsi="宋体"/>
          <w:sz w:val="24"/>
        </w:rPr>
      </w:pPr>
      <w:r w:rsidRPr="00E33A80">
        <w:rPr>
          <w:rFonts w:ascii="宋体" w:hAnsi="宋体" w:hint="eastAsia"/>
          <w:sz w:val="24"/>
        </w:rPr>
        <w:t>图2-</w:t>
      </w:r>
      <w:r>
        <w:rPr>
          <w:rFonts w:ascii="宋体" w:hAnsi="宋体" w:hint="eastAsia"/>
          <w:sz w:val="24"/>
        </w:rPr>
        <w:t>5</w:t>
      </w:r>
      <w:r w:rsidRPr="00E33A80">
        <w:rPr>
          <w:rFonts w:ascii="宋体" w:hAnsi="宋体" w:hint="eastAsia"/>
          <w:sz w:val="24"/>
        </w:rPr>
        <w:t xml:space="preserve">  2013年不同规模企业</w:t>
      </w:r>
      <w:r>
        <w:rPr>
          <w:rFonts w:ascii="宋体" w:hAnsi="宋体" w:hint="eastAsia"/>
          <w:sz w:val="24"/>
        </w:rPr>
        <w:t>利润均值</w:t>
      </w:r>
      <w:r w:rsidRPr="00E33A80">
        <w:rPr>
          <w:rFonts w:ascii="宋体" w:hAnsi="宋体" w:hint="eastAsia"/>
          <w:sz w:val="24"/>
        </w:rPr>
        <w:t>对比</w:t>
      </w:r>
    </w:p>
    <w:p w:rsidR="000B3EA9" w:rsidRPr="00102EDF" w:rsidRDefault="000B3EA9" w:rsidP="00596FE2">
      <w:pPr>
        <w:spacing w:beforeLines="50" w:afterLines="50" w:line="520" w:lineRule="exact"/>
        <w:ind w:firstLineChars="200" w:firstLine="560"/>
        <w:jc w:val="left"/>
        <w:rPr>
          <w:rFonts w:ascii="宋体" w:hAnsi="宋体"/>
          <w:sz w:val="28"/>
          <w:szCs w:val="28"/>
        </w:rPr>
      </w:pPr>
      <w:r w:rsidRPr="00102EDF">
        <w:rPr>
          <w:rFonts w:ascii="宋体" w:hAnsi="宋体" w:hint="eastAsia"/>
          <w:sz w:val="28"/>
          <w:szCs w:val="28"/>
        </w:rPr>
        <w:t>从不同规模企业</w:t>
      </w:r>
      <w:r>
        <w:rPr>
          <w:rFonts w:ascii="宋体" w:hAnsi="宋体" w:hint="eastAsia"/>
          <w:sz w:val="28"/>
          <w:szCs w:val="28"/>
        </w:rPr>
        <w:t>主营业务</w:t>
      </w:r>
      <w:r w:rsidRPr="00102EDF">
        <w:rPr>
          <w:rFonts w:ascii="宋体" w:hAnsi="宋体" w:hint="eastAsia"/>
          <w:sz w:val="28"/>
          <w:szCs w:val="28"/>
        </w:rPr>
        <w:t>利润</w:t>
      </w:r>
      <w:r>
        <w:rPr>
          <w:rFonts w:ascii="宋体" w:hAnsi="宋体" w:hint="eastAsia"/>
          <w:sz w:val="28"/>
          <w:szCs w:val="28"/>
        </w:rPr>
        <w:t>率</w:t>
      </w:r>
      <w:r w:rsidRPr="00102EDF">
        <w:rPr>
          <w:rFonts w:ascii="宋体" w:hAnsi="宋体" w:hint="eastAsia"/>
          <w:sz w:val="28"/>
          <w:szCs w:val="28"/>
        </w:rPr>
        <w:t>上看，</w:t>
      </w:r>
      <w:r>
        <w:rPr>
          <w:rFonts w:ascii="宋体" w:hAnsi="宋体" w:hint="eastAsia"/>
          <w:sz w:val="28"/>
          <w:szCs w:val="28"/>
        </w:rPr>
        <w:t>轻工行业</w:t>
      </w:r>
      <w:r w:rsidRPr="00102EDF">
        <w:rPr>
          <w:rFonts w:ascii="宋体" w:hAnsi="宋体" w:hint="eastAsia"/>
          <w:sz w:val="28"/>
          <w:szCs w:val="28"/>
        </w:rPr>
        <w:t>大型企业</w:t>
      </w:r>
      <w:r>
        <w:rPr>
          <w:rFonts w:ascii="宋体" w:hAnsi="宋体" w:hint="eastAsia"/>
          <w:sz w:val="28"/>
          <w:szCs w:val="28"/>
        </w:rPr>
        <w:t>主营业务</w:t>
      </w:r>
      <w:r w:rsidRPr="00102EDF">
        <w:rPr>
          <w:rFonts w:ascii="宋体" w:hAnsi="宋体" w:hint="eastAsia"/>
          <w:sz w:val="28"/>
          <w:szCs w:val="28"/>
        </w:rPr>
        <w:t>利润</w:t>
      </w:r>
      <w:r>
        <w:rPr>
          <w:rFonts w:ascii="宋体" w:hAnsi="宋体" w:hint="eastAsia"/>
          <w:sz w:val="28"/>
          <w:szCs w:val="28"/>
        </w:rPr>
        <w:t>率7.93%</w:t>
      </w:r>
      <w:r w:rsidRPr="00102EDF">
        <w:rPr>
          <w:rFonts w:ascii="宋体" w:hAnsi="宋体" w:hint="eastAsia"/>
          <w:sz w:val="28"/>
          <w:szCs w:val="28"/>
        </w:rPr>
        <w:t>、中型企业</w:t>
      </w:r>
      <w:r>
        <w:rPr>
          <w:rFonts w:ascii="宋体" w:hAnsi="宋体" w:hint="eastAsia"/>
          <w:sz w:val="28"/>
          <w:szCs w:val="28"/>
        </w:rPr>
        <w:t>主营业务</w:t>
      </w:r>
      <w:r w:rsidRPr="00102EDF">
        <w:rPr>
          <w:rFonts w:ascii="宋体" w:hAnsi="宋体" w:hint="eastAsia"/>
          <w:sz w:val="28"/>
          <w:szCs w:val="28"/>
        </w:rPr>
        <w:t>利润</w:t>
      </w:r>
      <w:r>
        <w:rPr>
          <w:rFonts w:ascii="宋体" w:hAnsi="宋体" w:hint="eastAsia"/>
          <w:sz w:val="28"/>
          <w:szCs w:val="28"/>
        </w:rPr>
        <w:t>率6.04%</w:t>
      </w:r>
      <w:r w:rsidRPr="00102EDF">
        <w:rPr>
          <w:rFonts w:ascii="宋体" w:hAnsi="宋体" w:hint="eastAsia"/>
          <w:sz w:val="28"/>
          <w:szCs w:val="28"/>
        </w:rPr>
        <w:t>、小型企业</w:t>
      </w:r>
      <w:r>
        <w:rPr>
          <w:rFonts w:ascii="宋体" w:hAnsi="宋体" w:hint="eastAsia"/>
          <w:sz w:val="28"/>
          <w:szCs w:val="28"/>
        </w:rPr>
        <w:t>主营业务</w:t>
      </w:r>
      <w:r w:rsidRPr="00102EDF">
        <w:rPr>
          <w:rFonts w:ascii="宋体" w:hAnsi="宋体" w:hint="eastAsia"/>
          <w:sz w:val="28"/>
          <w:szCs w:val="28"/>
        </w:rPr>
        <w:t>利润</w:t>
      </w:r>
      <w:r>
        <w:rPr>
          <w:rFonts w:ascii="宋体" w:hAnsi="宋体" w:hint="eastAsia"/>
          <w:sz w:val="28"/>
          <w:szCs w:val="28"/>
        </w:rPr>
        <w:t>率5.97%</w:t>
      </w:r>
      <w:r w:rsidR="003978F4">
        <w:rPr>
          <w:rFonts w:ascii="宋体" w:hAnsi="宋体" w:hint="eastAsia"/>
          <w:sz w:val="28"/>
          <w:szCs w:val="28"/>
        </w:rPr>
        <w:t>（见图2-6）</w:t>
      </w:r>
      <w:r w:rsidRPr="00102EDF">
        <w:rPr>
          <w:rFonts w:ascii="宋体" w:hAnsi="宋体" w:hint="eastAsia"/>
          <w:sz w:val="28"/>
          <w:szCs w:val="28"/>
        </w:rPr>
        <w:t>。</w:t>
      </w:r>
    </w:p>
    <w:p w:rsidR="000B3EA9" w:rsidRDefault="000B3EA9" w:rsidP="00596FE2">
      <w:pPr>
        <w:spacing w:beforeLines="50" w:afterLines="50" w:line="520" w:lineRule="exact"/>
        <w:ind w:firstLineChars="200" w:firstLine="560"/>
        <w:jc w:val="left"/>
        <w:rPr>
          <w:rFonts w:ascii="宋体" w:hAnsi="宋体"/>
          <w:sz w:val="28"/>
          <w:szCs w:val="28"/>
        </w:rPr>
      </w:pPr>
      <w:r>
        <w:rPr>
          <w:rFonts w:ascii="宋体" w:hAnsi="宋体" w:hint="eastAsia"/>
          <w:noProof/>
          <w:sz w:val="28"/>
          <w:szCs w:val="28"/>
        </w:rPr>
        <w:drawing>
          <wp:anchor distT="0" distB="0" distL="114300" distR="114300" simplePos="0" relativeHeight="251850752" behindDoc="0" locked="0" layoutInCell="1" allowOverlap="1">
            <wp:simplePos x="0" y="0"/>
            <wp:positionH relativeFrom="column">
              <wp:posOffset>592455</wp:posOffset>
            </wp:positionH>
            <wp:positionV relativeFrom="paragraph">
              <wp:posOffset>94615</wp:posOffset>
            </wp:positionV>
            <wp:extent cx="4457700" cy="2533650"/>
            <wp:effectExtent l="19050" t="0" r="0" b="0"/>
            <wp:wrapNone/>
            <wp:docPr id="15" name="图片 5" descr="C:\Users\abc\Documents\Tencent Files\891048295\Image\$9U[~N%@4]{H9`C5UVA}4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bc\Documents\Tencent Files\891048295\Image\$9U[~N%@4]{H9`C5UVA}4E8.jpg"/>
                    <pic:cNvPicPr>
                      <a:picLocks noChangeAspect="1" noChangeArrowheads="1"/>
                    </pic:cNvPicPr>
                  </pic:nvPicPr>
                  <pic:blipFill>
                    <a:blip r:embed="rId36"/>
                    <a:srcRect/>
                    <a:stretch>
                      <a:fillRect/>
                    </a:stretch>
                  </pic:blipFill>
                  <pic:spPr bwMode="auto">
                    <a:xfrm>
                      <a:off x="0" y="0"/>
                      <a:ext cx="4457700" cy="2533650"/>
                    </a:xfrm>
                    <a:prstGeom prst="rect">
                      <a:avLst/>
                    </a:prstGeom>
                    <a:noFill/>
                    <a:ln w="9525">
                      <a:noFill/>
                      <a:miter lim="800000"/>
                      <a:headEnd/>
                      <a:tailEnd/>
                    </a:ln>
                  </pic:spPr>
                </pic:pic>
              </a:graphicData>
            </a:graphic>
          </wp:anchor>
        </w:drawing>
      </w:r>
    </w:p>
    <w:p w:rsidR="000B3EA9" w:rsidRPr="000B3EA9" w:rsidRDefault="000B3EA9" w:rsidP="000B3EA9">
      <w:pPr>
        <w:widowControl/>
        <w:jc w:val="left"/>
        <w:rPr>
          <w:rFonts w:ascii="宋体" w:hAnsi="宋体" w:cs="宋体"/>
          <w:kern w:val="0"/>
          <w:sz w:val="24"/>
        </w:rPr>
      </w:pPr>
    </w:p>
    <w:p w:rsidR="000B3EA9" w:rsidRDefault="000B3EA9" w:rsidP="00596FE2">
      <w:pPr>
        <w:spacing w:beforeLines="50" w:afterLines="50" w:line="520" w:lineRule="exact"/>
        <w:ind w:firstLineChars="200" w:firstLine="560"/>
        <w:jc w:val="left"/>
        <w:rPr>
          <w:rFonts w:ascii="宋体" w:hAnsi="宋体"/>
          <w:sz w:val="28"/>
          <w:szCs w:val="28"/>
        </w:rPr>
      </w:pPr>
    </w:p>
    <w:p w:rsidR="000B3EA9" w:rsidRDefault="000B3EA9" w:rsidP="00596FE2">
      <w:pPr>
        <w:spacing w:beforeLines="50" w:afterLines="50" w:line="520" w:lineRule="exact"/>
        <w:ind w:firstLineChars="200" w:firstLine="560"/>
        <w:jc w:val="left"/>
        <w:rPr>
          <w:rFonts w:ascii="宋体" w:hAnsi="宋体"/>
          <w:sz w:val="28"/>
          <w:szCs w:val="28"/>
        </w:rPr>
      </w:pPr>
    </w:p>
    <w:p w:rsidR="000B3EA9" w:rsidRDefault="000B3EA9" w:rsidP="00596FE2">
      <w:pPr>
        <w:spacing w:beforeLines="50" w:afterLines="50" w:line="520" w:lineRule="exact"/>
        <w:ind w:firstLineChars="200" w:firstLine="560"/>
        <w:jc w:val="left"/>
        <w:rPr>
          <w:rFonts w:ascii="宋体" w:hAnsi="宋体"/>
          <w:sz w:val="28"/>
          <w:szCs w:val="28"/>
        </w:rPr>
      </w:pPr>
    </w:p>
    <w:p w:rsidR="000B3EA9" w:rsidRPr="000B3EA9" w:rsidRDefault="000B3EA9" w:rsidP="00596FE2">
      <w:pPr>
        <w:spacing w:beforeLines="50" w:afterLines="50" w:line="520" w:lineRule="exact"/>
        <w:ind w:firstLineChars="200" w:firstLine="560"/>
        <w:jc w:val="left"/>
        <w:rPr>
          <w:rFonts w:ascii="宋体" w:hAnsi="宋体"/>
          <w:sz w:val="28"/>
          <w:szCs w:val="28"/>
        </w:rPr>
      </w:pPr>
    </w:p>
    <w:p w:rsidR="000B3EA9" w:rsidRPr="000B3EA9" w:rsidRDefault="000B3EA9" w:rsidP="00596FE2">
      <w:pPr>
        <w:spacing w:beforeLines="50" w:afterLines="50" w:line="520" w:lineRule="exact"/>
        <w:ind w:firstLineChars="200" w:firstLine="560"/>
        <w:jc w:val="left"/>
        <w:rPr>
          <w:rFonts w:ascii="宋体" w:hAnsi="宋体"/>
          <w:sz w:val="28"/>
          <w:szCs w:val="28"/>
        </w:rPr>
      </w:pPr>
    </w:p>
    <w:p w:rsidR="000B3EA9" w:rsidRDefault="000B3EA9" w:rsidP="000B3EA9">
      <w:pPr>
        <w:ind w:firstLine="570"/>
        <w:jc w:val="center"/>
        <w:rPr>
          <w:rFonts w:ascii="宋体" w:hAnsi="宋体"/>
          <w:sz w:val="24"/>
        </w:rPr>
      </w:pPr>
      <w:r w:rsidRPr="00E33A80">
        <w:rPr>
          <w:rFonts w:ascii="宋体" w:hAnsi="宋体" w:hint="eastAsia"/>
          <w:sz w:val="24"/>
        </w:rPr>
        <w:t>图2-</w:t>
      </w:r>
      <w:r>
        <w:rPr>
          <w:rFonts w:ascii="宋体" w:hAnsi="宋体" w:hint="eastAsia"/>
          <w:sz w:val="24"/>
        </w:rPr>
        <w:t>6</w:t>
      </w:r>
      <w:r w:rsidRPr="00E33A80">
        <w:rPr>
          <w:rFonts w:ascii="宋体" w:hAnsi="宋体" w:hint="eastAsia"/>
          <w:sz w:val="24"/>
        </w:rPr>
        <w:t xml:space="preserve">  2013年不同规模企业</w:t>
      </w:r>
      <w:r>
        <w:rPr>
          <w:rFonts w:ascii="宋体" w:hAnsi="宋体" w:hint="eastAsia"/>
          <w:sz w:val="24"/>
        </w:rPr>
        <w:t>主营业务利润率</w:t>
      </w:r>
      <w:r w:rsidRPr="00E33A80">
        <w:rPr>
          <w:rFonts w:ascii="宋体" w:hAnsi="宋体" w:hint="eastAsia"/>
          <w:sz w:val="24"/>
        </w:rPr>
        <w:t>对比</w:t>
      </w:r>
    </w:p>
    <w:p w:rsidR="00A460B8" w:rsidRPr="001E65BB" w:rsidRDefault="00A460B8" w:rsidP="00A460B8">
      <w:pPr>
        <w:pStyle w:val="1"/>
        <w:spacing w:before="156" w:after="156" w:line="520" w:lineRule="exact"/>
      </w:pPr>
      <w:bookmarkStart w:id="8" w:name="_Toc383004973"/>
      <w:r w:rsidRPr="001E65BB">
        <w:rPr>
          <w:rFonts w:hint="eastAsia"/>
        </w:rPr>
        <w:lastRenderedPageBreak/>
        <w:t>（二）行业对比</w:t>
      </w:r>
      <w:bookmarkEnd w:id="8"/>
    </w:p>
    <w:p w:rsidR="001E65BB" w:rsidRDefault="001E65BB" w:rsidP="00596FE2">
      <w:pPr>
        <w:spacing w:beforeLines="50" w:afterLines="50" w:line="520" w:lineRule="exact"/>
        <w:ind w:firstLineChars="200" w:firstLine="560"/>
        <w:jc w:val="left"/>
        <w:rPr>
          <w:rFonts w:ascii="宋体" w:hAnsi="宋体"/>
          <w:sz w:val="28"/>
          <w:szCs w:val="28"/>
        </w:rPr>
      </w:pPr>
      <w:r w:rsidRPr="002C251D">
        <w:rPr>
          <w:rFonts w:ascii="宋体" w:hAnsi="宋体"/>
          <w:sz w:val="28"/>
          <w:szCs w:val="28"/>
        </w:rPr>
        <w:t>2013</w:t>
      </w:r>
      <w:r w:rsidRPr="002C251D">
        <w:rPr>
          <w:rFonts w:ascii="宋体" w:hAnsi="宋体" w:hint="eastAsia"/>
          <w:sz w:val="28"/>
          <w:szCs w:val="28"/>
        </w:rPr>
        <w:t>年，轻工行业规模以上企业主营业务收入</w:t>
      </w:r>
      <w:r w:rsidRPr="002C251D">
        <w:rPr>
          <w:rFonts w:ascii="宋体" w:hAnsi="宋体"/>
          <w:sz w:val="28"/>
          <w:szCs w:val="28"/>
        </w:rPr>
        <w:t>20.3</w:t>
      </w:r>
      <w:r w:rsidRPr="002C251D">
        <w:rPr>
          <w:rFonts w:ascii="宋体" w:hAnsi="宋体" w:hint="eastAsia"/>
          <w:sz w:val="28"/>
          <w:szCs w:val="28"/>
        </w:rPr>
        <w:t>万亿元，同比增长</w:t>
      </w:r>
      <w:r w:rsidRPr="002C251D">
        <w:rPr>
          <w:rFonts w:ascii="宋体" w:hAnsi="宋体"/>
          <w:sz w:val="28"/>
          <w:szCs w:val="28"/>
        </w:rPr>
        <w:t>13.66%</w:t>
      </w:r>
      <w:r w:rsidR="00CA156E">
        <w:rPr>
          <w:rFonts w:ascii="宋体" w:hAnsi="宋体" w:hint="eastAsia"/>
          <w:sz w:val="28"/>
          <w:szCs w:val="28"/>
        </w:rPr>
        <w:t>；</w:t>
      </w:r>
      <w:r w:rsidRPr="002C251D">
        <w:rPr>
          <w:rFonts w:ascii="宋体" w:hAnsi="宋体" w:hint="eastAsia"/>
          <w:sz w:val="28"/>
          <w:szCs w:val="28"/>
        </w:rPr>
        <w:t>实现利润13134.86亿元，同比增长14.61%</w:t>
      </w:r>
      <w:r w:rsidR="002C251D">
        <w:rPr>
          <w:rFonts w:ascii="宋体" w:hAnsi="宋体" w:hint="eastAsia"/>
          <w:sz w:val="28"/>
          <w:szCs w:val="28"/>
        </w:rPr>
        <w:t>。</w:t>
      </w:r>
    </w:p>
    <w:p w:rsidR="00C54DC6" w:rsidRPr="00D15AF1" w:rsidRDefault="00052C8C" w:rsidP="00596FE2">
      <w:pPr>
        <w:spacing w:beforeLines="50" w:afterLines="50" w:line="520" w:lineRule="exact"/>
        <w:jc w:val="left"/>
        <w:rPr>
          <w:rFonts w:ascii="宋体" w:hAnsi="宋体"/>
          <w:sz w:val="28"/>
          <w:szCs w:val="28"/>
        </w:rPr>
      </w:pPr>
      <w:r w:rsidRPr="007E57A3">
        <w:rPr>
          <w:rFonts w:ascii="宋体" w:hAnsi="宋体" w:hint="eastAsia"/>
          <w:b/>
          <w:sz w:val="28"/>
          <w:szCs w:val="28"/>
        </w:rPr>
        <w:t>——</w:t>
      </w:r>
      <w:r w:rsidR="00974629" w:rsidRPr="00974629">
        <w:rPr>
          <w:rFonts w:ascii="宋体" w:hAnsi="宋体" w:hint="eastAsia"/>
          <w:b/>
          <w:sz w:val="28"/>
          <w:szCs w:val="28"/>
        </w:rPr>
        <w:t>主营业务收入：</w:t>
      </w:r>
      <w:r w:rsidR="00C54DC6" w:rsidRPr="00D15AF1">
        <w:rPr>
          <w:rFonts w:ascii="宋体" w:hAnsi="宋体" w:hint="eastAsia"/>
          <w:sz w:val="28"/>
          <w:szCs w:val="28"/>
        </w:rPr>
        <w:t>在各主要行业中，</w:t>
      </w:r>
      <w:r w:rsidR="001E65BB">
        <w:rPr>
          <w:rFonts w:ascii="宋体" w:hAnsi="宋体" w:hint="eastAsia"/>
          <w:sz w:val="28"/>
          <w:szCs w:val="28"/>
        </w:rPr>
        <w:t>塑料制品、食品、造纸、家电行业主营业务收入总量居前。工美</w:t>
      </w:r>
      <w:r w:rsidR="00C54DC6" w:rsidRPr="00D15AF1">
        <w:rPr>
          <w:rFonts w:ascii="宋体" w:hAnsi="宋体" w:hint="eastAsia"/>
          <w:sz w:val="28"/>
          <w:szCs w:val="28"/>
        </w:rPr>
        <w:t>、陶瓷、照明、食品行业主营业务</w:t>
      </w:r>
      <w:r w:rsidR="0065312C">
        <w:rPr>
          <w:rFonts w:ascii="宋体" w:hAnsi="宋体" w:hint="eastAsia"/>
          <w:sz w:val="28"/>
          <w:szCs w:val="28"/>
        </w:rPr>
        <w:t>收入</w:t>
      </w:r>
      <w:r w:rsidR="00C54DC6" w:rsidRPr="00D15AF1">
        <w:rPr>
          <w:rFonts w:ascii="宋体" w:hAnsi="宋体" w:hint="eastAsia"/>
          <w:sz w:val="28"/>
          <w:szCs w:val="28"/>
        </w:rPr>
        <w:t>增速</w:t>
      </w:r>
      <w:r w:rsidR="001E65BB">
        <w:rPr>
          <w:rFonts w:ascii="宋体" w:hAnsi="宋体" w:hint="eastAsia"/>
          <w:sz w:val="28"/>
          <w:szCs w:val="28"/>
        </w:rPr>
        <w:t>较快，</w:t>
      </w:r>
      <w:r w:rsidR="00C54DC6" w:rsidRPr="00D15AF1">
        <w:rPr>
          <w:rFonts w:ascii="宋体" w:hAnsi="宋体" w:hint="eastAsia"/>
          <w:sz w:val="28"/>
          <w:szCs w:val="28"/>
        </w:rPr>
        <w:t>均超过15%；</w:t>
      </w:r>
      <w:r w:rsidR="00974629">
        <w:rPr>
          <w:rFonts w:ascii="宋体" w:hAnsi="宋体" w:hint="eastAsia"/>
          <w:sz w:val="28"/>
          <w:szCs w:val="28"/>
        </w:rPr>
        <w:t>皮革、</w:t>
      </w:r>
      <w:r w:rsidR="001E65BB">
        <w:rPr>
          <w:rFonts w:ascii="宋体" w:hAnsi="宋体" w:hint="eastAsia"/>
          <w:sz w:val="28"/>
          <w:szCs w:val="28"/>
        </w:rPr>
        <w:t>酿酒</w:t>
      </w:r>
      <w:r w:rsidR="00C54DC6" w:rsidRPr="00D15AF1">
        <w:rPr>
          <w:rFonts w:ascii="宋体" w:hAnsi="宋体" w:hint="eastAsia"/>
          <w:sz w:val="28"/>
          <w:szCs w:val="28"/>
        </w:rPr>
        <w:t>、</w:t>
      </w:r>
      <w:r w:rsidR="00974629">
        <w:rPr>
          <w:rFonts w:ascii="宋体" w:hAnsi="宋体" w:hint="eastAsia"/>
          <w:sz w:val="28"/>
          <w:szCs w:val="28"/>
        </w:rPr>
        <w:t>日化、</w:t>
      </w:r>
      <w:r w:rsidR="00C54DC6" w:rsidRPr="00D15AF1">
        <w:rPr>
          <w:rFonts w:ascii="宋体" w:hAnsi="宋体" w:hint="eastAsia"/>
          <w:sz w:val="28"/>
          <w:szCs w:val="28"/>
        </w:rPr>
        <w:t>造纸等行业</w:t>
      </w:r>
      <w:r w:rsidR="0065312C">
        <w:rPr>
          <w:rFonts w:ascii="宋体" w:hAnsi="宋体" w:hint="eastAsia"/>
          <w:sz w:val="28"/>
          <w:szCs w:val="28"/>
        </w:rPr>
        <w:t>主营业务收入</w:t>
      </w:r>
      <w:r w:rsidR="00C54DC6" w:rsidRPr="00D15AF1">
        <w:rPr>
          <w:rFonts w:ascii="宋体" w:hAnsi="宋体" w:hint="eastAsia"/>
          <w:sz w:val="28"/>
          <w:szCs w:val="28"/>
        </w:rPr>
        <w:t>增速较低。</w:t>
      </w:r>
    </w:p>
    <w:p w:rsidR="004E1FD6" w:rsidRPr="005F5E7C" w:rsidRDefault="00052C8C" w:rsidP="00596FE2">
      <w:pPr>
        <w:spacing w:beforeLines="50" w:afterLines="50" w:line="520" w:lineRule="exact"/>
        <w:jc w:val="left"/>
        <w:rPr>
          <w:rFonts w:ascii="宋体" w:hAnsi="宋体"/>
          <w:sz w:val="28"/>
          <w:szCs w:val="28"/>
        </w:rPr>
      </w:pPr>
      <w:r w:rsidRPr="007E57A3">
        <w:rPr>
          <w:rFonts w:ascii="宋体" w:hAnsi="宋体" w:hint="eastAsia"/>
          <w:b/>
          <w:sz w:val="28"/>
          <w:szCs w:val="28"/>
        </w:rPr>
        <w:t>——</w:t>
      </w:r>
      <w:r w:rsidR="00974629" w:rsidRPr="005F5E7C">
        <w:rPr>
          <w:rFonts w:ascii="宋体" w:hAnsi="宋体" w:hint="eastAsia"/>
          <w:b/>
          <w:sz w:val="28"/>
          <w:szCs w:val="28"/>
        </w:rPr>
        <w:t>利润总额：</w:t>
      </w:r>
      <w:r w:rsidR="004E1FD6" w:rsidRPr="005F5E7C">
        <w:rPr>
          <w:rFonts w:ascii="宋体" w:hAnsi="宋体" w:hint="eastAsia"/>
          <w:sz w:val="28"/>
          <w:szCs w:val="28"/>
        </w:rPr>
        <w:t>食品、</w:t>
      </w:r>
      <w:r w:rsidR="00130AD3" w:rsidRPr="005F5E7C">
        <w:rPr>
          <w:rFonts w:ascii="宋体" w:hAnsi="宋体" w:hint="eastAsia"/>
          <w:sz w:val="28"/>
          <w:szCs w:val="28"/>
        </w:rPr>
        <w:t>塑料、</w:t>
      </w:r>
      <w:r w:rsidR="004E1FD6" w:rsidRPr="005F5E7C">
        <w:rPr>
          <w:rFonts w:ascii="宋体" w:hAnsi="宋体" w:hint="eastAsia"/>
          <w:sz w:val="28"/>
          <w:szCs w:val="28"/>
        </w:rPr>
        <w:t>酿酒、</w:t>
      </w:r>
      <w:r w:rsidR="00974629" w:rsidRPr="005F5E7C">
        <w:rPr>
          <w:rFonts w:ascii="宋体" w:hAnsi="宋体" w:hint="eastAsia"/>
          <w:sz w:val="28"/>
          <w:szCs w:val="28"/>
        </w:rPr>
        <w:t>家电、</w:t>
      </w:r>
      <w:r w:rsidR="00130AD3" w:rsidRPr="005F5E7C">
        <w:rPr>
          <w:rFonts w:ascii="宋体" w:hAnsi="宋体" w:hint="eastAsia"/>
          <w:sz w:val="28"/>
          <w:szCs w:val="28"/>
        </w:rPr>
        <w:t>皮革、</w:t>
      </w:r>
      <w:r w:rsidR="004E1FD6" w:rsidRPr="005F5E7C">
        <w:rPr>
          <w:rFonts w:ascii="宋体" w:hAnsi="宋体" w:hint="eastAsia"/>
          <w:sz w:val="28"/>
          <w:szCs w:val="28"/>
        </w:rPr>
        <w:t>造纸行业的利润</w:t>
      </w:r>
      <w:r w:rsidR="00130AD3" w:rsidRPr="005F5E7C">
        <w:rPr>
          <w:rFonts w:ascii="宋体" w:hAnsi="宋体" w:hint="eastAsia"/>
          <w:sz w:val="28"/>
          <w:szCs w:val="28"/>
        </w:rPr>
        <w:t>总额居前，</w:t>
      </w:r>
      <w:r w:rsidR="002C251D" w:rsidRPr="005F5E7C">
        <w:rPr>
          <w:rFonts w:ascii="宋体" w:hAnsi="宋体" w:hint="eastAsia"/>
          <w:sz w:val="28"/>
          <w:szCs w:val="28"/>
        </w:rPr>
        <w:t>其利润</w:t>
      </w:r>
      <w:r w:rsidR="004E1FD6" w:rsidRPr="005F5E7C">
        <w:rPr>
          <w:rFonts w:ascii="宋体" w:hAnsi="宋体" w:hint="eastAsia"/>
          <w:sz w:val="28"/>
          <w:szCs w:val="28"/>
        </w:rPr>
        <w:t>合计占到轻工行业利润总额的</w:t>
      </w:r>
      <w:r w:rsidR="002C251D" w:rsidRPr="005F5E7C">
        <w:rPr>
          <w:rFonts w:ascii="宋体" w:hAnsi="宋体" w:hint="eastAsia"/>
          <w:sz w:val="28"/>
          <w:szCs w:val="28"/>
        </w:rPr>
        <w:t>46.1</w:t>
      </w:r>
      <w:r w:rsidR="004E1FD6" w:rsidRPr="005F5E7C">
        <w:rPr>
          <w:rFonts w:ascii="宋体" w:hAnsi="宋体" w:hint="eastAsia"/>
          <w:sz w:val="28"/>
          <w:szCs w:val="28"/>
        </w:rPr>
        <w:t>%</w:t>
      </w:r>
      <w:r w:rsidR="00CA156E">
        <w:rPr>
          <w:rFonts w:ascii="宋体" w:hAnsi="宋体" w:hint="eastAsia"/>
          <w:sz w:val="28"/>
          <w:szCs w:val="28"/>
        </w:rPr>
        <w:t>。</w:t>
      </w:r>
    </w:p>
    <w:p w:rsidR="00A460B8" w:rsidRDefault="002C251D" w:rsidP="00596FE2">
      <w:pPr>
        <w:spacing w:beforeLines="50" w:afterLines="50" w:line="520" w:lineRule="exact"/>
        <w:ind w:firstLineChars="200" w:firstLine="560"/>
        <w:jc w:val="left"/>
        <w:rPr>
          <w:rFonts w:ascii="宋体" w:hAnsi="宋体"/>
          <w:color w:val="C00000"/>
          <w:sz w:val="28"/>
          <w:szCs w:val="28"/>
        </w:rPr>
      </w:pPr>
      <w:r w:rsidRPr="005F5E7C">
        <w:rPr>
          <w:rFonts w:ascii="宋体" w:hAnsi="宋体" w:hint="eastAsia"/>
          <w:sz w:val="28"/>
          <w:szCs w:val="28"/>
        </w:rPr>
        <w:t>从对</w:t>
      </w:r>
      <w:r w:rsidR="00B1583E">
        <w:rPr>
          <w:rFonts w:ascii="宋体" w:hAnsi="宋体" w:hint="eastAsia"/>
          <w:sz w:val="28"/>
          <w:szCs w:val="28"/>
        </w:rPr>
        <w:t>轻工主要行业</w:t>
      </w:r>
      <w:r w:rsidRPr="005F5E7C">
        <w:rPr>
          <w:rFonts w:ascii="宋体" w:hAnsi="宋体" w:hint="eastAsia"/>
          <w:sz w:val="28"/>
          <w:szCs w:val="28"/>
        </w:rPr>
        <w:t>主营业务收入、增速及利润</w:t>
      </w:r>
      <w:r w:rsidR="00CD1209" w:rsidRPr="005F5E7C">
        <w:rPr>
          <w:rFonts w:ascii="宋体" w:hAnsi="宋体" w:hint="eastAsia"/>
          <w:sz w:val="28"/>
          <w:szCs w:val="28"/>
        </w:rPr>
        <w:t>总额</w:t>
      </w:r>
      <w:r w:rsidRPr="005F5E7C">
        <w:rPr>
          <w:rFonts w:ascii="宋体" w:hAnsi="宋体" w:hint="eastAsia"/>
          <w:sz w:val="28"/>
          <w:szCs w:val="28"/>
        </w:rPr>
        <w:t>气泡图上可看出，食品、塑料、家电行业从行业总量、发展速度、盈利水平</w:t>
      </w:r>
      <w:r w:rsidR="00CD1209" w:rsidRPr="005F5E7C">
        <w:rPr>
          <w:rFonts w:ascii="宋体" w:hAnsi="宋体" w:hint="eastAsia"/>
          <w:sz w:val="28"/>
          <w:szCs w:val="28"/>
        </w:rPr>
        <w:t>综合分析，行业发展比较均衡，运行质量良好</w:t>
      </w:r>
      <w:r w:rsidR="008302C7">
        <w:rPr>
          <w:rFonts w:ascii="宋体" w:hAnsi="宋体" w:hint="eastAsia"/>
          <w:sz w:val="28"/>
          <w:szCs w:val="28"/>
        </w:rPr>
        <w:t>（见图2-</w:t>
      </w:r>
      <w:r w:rsidR="00DB73DA">
        <w:rPr>
          <w:rFonts w:ascii="宋体" w:hAnsi="宋体" w:hint="eastAsia"/>
          <w:sz w:val="28"/>
          <w:szCs w:val="28"/>
        </w:rPr>
        <w:t>7</w:t>
      </w:r>
      <w:r w:rsidR="008302C7">
        <w:rPr>
          <w:rFonts w:ascii="宋体" w:hAnsi="宋体" w:hint="eastAsia"/>
          <w:sz w:val="28"/>
          <w:szCs w:val="28"/>
        </w:rPr>
        <w:t>）</w:t>
      </w:r>
      <w:r w:rsidRPr="005F5E7C">
        <w:rPr>
          <w:rFonts w:ascii="宋体" w:hAnsi="宋体" w:hint="eastAsia"/>
          <w:sz w:val="28"/>
          <w:szCs w:val="28"/>
        </w:rPr>
        <w:t>。</w:t>
      </w:r>
    </w:p>
    <w:p w:rsidR="005F5E7C" w:rsidRDefault="004928BA" w:rsidP="00596FE2">
      <w:pPr>
        <w:spacing w:beforeLines="50" w:afterLines="50" w:line="520" w:lineRule="exact"/>
        <w:ind w:firstLineChars="200" w:firstLine="560"/>
        <w:jc w:val="left"/>
        <w:rPr>
          <w:rFonts w:ascii="宋体" w:hAnsi="宋体"/>
          <w:sz w:val="28"/>
          <w:szCs w:val="28"/>
        </w:rPr>
      </w:pPr>
      <w:r>
        <w:rPr>
          <w:rFonts w:ascii="宋体" w:hAnsi="宋体"/>
          <w:noProof/>
          <w:sz w:val="28"/>
          <w:szCs w:val="28"/>
        </w:rPr>
        <w:drawing>
          <wp:anchor distT="0" distB="0" distL="114300" distR="114300" simplePos="0" relativeHeight="251852800" behindDoc="0" locked="0" layoutInCell="1" allowOverlap="1">
            <wp:simplePos x="0" y="0"/>
            <wp:positionH relativeFrom="column">
              <wp:posOffset>306705</wp:posOffset>
            </wp:positionH>
            <wp:positionV relativeFrom="paragraph">
              <wp:posOffset>114300</wp:posOffset>
            </wp:positionV>
            <wp:extent cx="4905375" cy="3276600"/>
            <wp:effectExtent l="19050" t="0" r="9525" b="0"/>
            <wp:wrapNone/>
            <wp:docPr id="7" name="图片 3" descr="C:\Users\abc\Documents\Tencent Files\891048295\Image\H@4NKNRD{NJDXV0{MLOPD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bc\Documents\Tencent Files\891048295\Image\H@4NKNRD{NJDXV0{MLOPDIL.jpg"/>
                    <pic:cNvPicPr>
                      <a:picLocks noChangeAspect="1" noChangeArrowheads="1"/>
                    </pic:cNvPicPr>
                  </pic:nvPicPr>
                  <pic:blipFill>
                    <a:blip r:embed="rId37"/>
                    <a:srcRect/>
                    <a:stretch>
                      <a:fillRect/>
                    </a:stretch>
                  </pic:blipFill>
                  <pic:spPr bwMode="auto">
                    <a:xfrm>
                      <a:off x="0" y="0"/>
                      <a:ext cx="4905375" cy="3276600"/>
                    </a:xfrm>
                    <a:prstGeom prst="rect">
                      <a:avLst/>
                    </a:prstGeom>
                    <a:noFill/>
                    <a:ln w="9525">
                      <a:noFill/>
                      <a:miter lim="800000"/>
                      <a:headEnd/>
                      <a:tailEnd/>
                    </a:ln>
                  </pic:spPr>
                </pic:pic>
              </a:graphicData>
            </a:graphic>
          </wp:anchor>
        </w:drawing>
      </w:r>
    </w:p>
    <w:p w:rsidR="004928BA" w:rsidRPr="004928BA" w:rsidRDefault="004928BA" w:rsidP="004928BA">
      <w:pPr>
        <w:widowControl/>
        <w:jc w:val="left"/>
        <w:rPr>
          <w:rFonts w:ascii="宋体" w:hAnsi="宋体" w:cs="宋体"/>
          <w:kern w:val="0"/>
          <w:sz w:val="24"/>
        </w:rPr>
      </w:pPr>
    </w:p>
    <w:p w:rsidR="00F82BC7" w:rsidRDefault="00F82BC7" w:rsidP="00596FE2">
      <w:pPr>
        <w:spacing w:beforeLines="50" w:afterLines="50" w:line="520" w:lineRule="exact"/>
        <w:ind w:firstLineChars="200" w:firstLine="560"/>
        <w:jc w:val="left"/>
        <w:rPr>
          <w:rFonts w:ascii="宋体" w:hAnsi="宋体"/>
          <w:sz w:val="28"/>
          <w:szCs w:val="28"/>
        </w:rPr>
      </w:pPr>
    </w:p>
    <w:p w:rsidR="0045150E" w:rsidRPr="0045150E" w:rsidRDefault="0045150E" w:rsidP="0045150E">
      <w:pPr>
        <w:widowControl/>
        <w:jc w:val="left"/>
        <w:rPr>
          <w:rFonts w:ascii="宋体" w:hAnsi="宋体" w:cs="宋体"/>
          <w:kern w:val="0"/>
          <w:sz w:val="24"/>
        </w:rPr>
      </w:pPr>
    </w:p>
    <w:p w:rsidR="00F82BC7" w:rsidRPr="00A460B8" w:rsidRDefault="00F82BC7" w:rsidP="00596FE2">
      <w:pPr>
        <w:spacing w:beforeLines="50" w:afterLines="50" w:line="520" w:lineRule="exact"/>
        <w:ind w:firstLineChars="200" w:firstLine="560"/>
        <w:jc w:val="left"/>
        <w:rPr>
          <w:rFonts w:ascii="宋体" w:hAnsi="宋体"/>
          <w:sz w:val="28"/>
          <w:szCs w:val="28"/>
        </w:rPr>
      </w:pPr>
    </w:p>
    <w:p w:rsidR="00E01F19" w:rsidRPr="00E01F19" w:rsidRDefault="00E01F19" w:rsidP="00E01F19">
      <w:pPr>
        <w:widowControl/>
        <w:jc w:val="left"/>
        <w:rPr>
          <w:rFonts w:ascii="宋体" w:hAnsi="宋体" w:cs="宋体"/>
          <w:kern w:val="0"/>
          <w:sz w:val="24"/>
        </w:rPr>
      </w:pPr>
    </w:p>
    <w:p w:rsidR="00A460B8" w:rsidRPr="00A460B8" w:rsidRDefault="00A460B8" w:rsidP="00596FE2">
      <w:pPr>
        <w:spacing w:beforeLines="50" w:afterLines="50" w:line="520" w:lineRule="exact"/>
        <w:ind w:firstLineChars="200" w:firstLine="560"/>
        <w:jc w:val="left"/>
        <w:rPr>
          <w:rFonts w:ascii="宋体" w:hAnsi="宋体"/>
          <w:sz w:val="28"/>
          <w:szCs w:val="28"/>
        </w:rPr>
      </w:pPr>
    </w:p>
    <w:p w:rsidR="00A460B8" w:rsidRPr="008302C7" w:rsidRDefault="00A460B8" w:rsidP="00596FE2">
      <w:pPr>
        <w:spacing w:beforeLines="50" w:afterLines="50" w:line="520" w:lineRule="exact"/>
        <w:ind w:firstLineChars="200" w:firstLine="560"/>
        <w:jc w:val="left"/>
        <w:rPr>
          <w:rFonts w:ascii="宋体" w:hAnsi="宋体"/>
          <w:sz w:val="28"/>
          <w:szCs w:val="28"/>
        </w:rPr>
      </w:pPr>
    </w:p>
    <w:p w:rsidR="00A460B8" w:rsidRDefault="00A460B8" w:rsidP="00596FE2">
      <w:pPr>
        <w:spacing w:beforeLines="50" w:afterLines="50" w:line="520" w:lineRule="exact"/>
        <w:ind w:firstLineChars="200" w:firstLine="560"/>
        <w:jc w:val="left"/>
        <w:rPr>
          <w:rFonts w:ascii="宋体" w:hAnsi="宋体"/>
          <w:sz w:val="28"/>
          <w:szCs w:val="28"/>
        </w:rPr>
      </w:pPr>
    </w:p>
    <w:p w:rsidR="00A460B8" w:rsidRDefault="00A460B8" w:rsidP="00FE5ACA">
      <w:pPr>
        <w:spacing w:line="520" w:lineRule="exact"/>
        <w:jc w:val="center"/>
        <w:rPr>
          <w:rFonts w:ascii="宋体" w:hAnsi="宋体"/>
          <w:sz w:val="24"/>
        </w:rPr>
      </w:pPr>
      <w:r w:rsidRPr="00C722C3">
        <w:rPr>
          <w:rFonts w:ascii="宋体" w:hAnsi="宋体" w:hint="eastAsia"/>
          <w:sz w:val="24"/>
        </w:rPr>
        <w:t>图</w:t>
      </w:r>
      <w:r w:rsidR="00906BC9">
        <w:rPr>
          <w:rFonts w:ascii="宋体" w:hAnsi="宋体" w:hint="eastAsia"/>
          <w:sz w:val="24"/>
        </w:rPr>
        <w:t>2-</w:t>
      </w:r>
      <w:r w:rsidR="00DB73DA">
        <w:rPr>
          <w:rFonts w:ascii="宋体" w:hAnsi="宋体" w:hint="eastAsia"/>
          <w:sz w:val="24"/>
        </w:rPr>
        <w:t>7</w:t>
      </w:r>
      <w:r>
        <w:rPr>
          <w:rFonts w:ascii="宋体" w:hAnsi="宋体" w:hint="eastAsia"/>
          <w:sz w:val="24"/>
        </w:rPr>
        <w:t xml:space="preserve"> </w:t>
      </w:r>
      <w:r w:rsidRPr="00C722C3">
        <w:rPr>
          <w:rFonts w:ascii="宋体" w:hAnsi="宋体" w:hint="eastAsia"/>
          <w:sz w:val="24"/>
        </w:rPr>
        <w:t xml:space="preserve"> </w:t>
      </w:r>
      <w:r w:rsidR="00E33A80">
        <w:rPr>
          <w:rFonts w:ascii="宋体" w:hAnsi="宋体" w:hint="eastAsia"/>
          <w:sz w:val="24"/>
        </w:rPr>
        <w:t>2013年</w:t>
      </w:r>
      <w:r>
        <w:rPr>
          <w:rFonts w:ascii="宋体" w:hAnsi="宋体" w:hint="eastAsia"/>
          <w:sz w:val="24"/>
        </w:rPr>
        <w:t>主要轻工</w:t>
      </w:r>
      <w:r w:rsidRPr="00C722C3">
        <w:rPr>
          <w:rFonts w:ascii="宋体" w:hAnsi="宋体" w:hint="eastAsia"/>
          <w:sz w:val="24"/>
        </w:rPr>
        <w:t>行业效益指标气泡图</w:t>
      </w:r>
    </w:p>
    <w:p w:rsidR="001E65BB" w:rsidRDefault="001E65BB" w:rsidP="00FE5ACA">
      <w:pPr>
        <w:spacing w:line="440" w:lineRule="exact"/>
        <w:ind w:firstLineChars="200" w:firstLine="420"/>
        <w:jc w:val="left"/>
        <w:rPr>
          <w:rFonts w:ascii="宋体" w:hAnsi="宋体"/>
          <w:szCs w:val="21"/>
        </w:rPr>
      </w:pPr>
      <w:r w:rsidRPr="007A5FFF">
        <w:rPr>
          <w:rFonts w:ascii="宋体" w:hAnsi="宋体" w:hint="eastAsia"/>
          <w:szCs w:val="21"/>
        </w:rPr>
        <w:t>注：</w:t>
      </w:r>
      <w:r>
        <w:rPr>
          <w:rFonts w:ascii="宋体" w:hAnsi="宋体" w:hint="eastAsia"/>
          <w:szCs w:val="21"/>
        </w:rPr>
        <w:t>①</w:t>
      </w:r>
      <w:r w:rsidRPr="007A5FFF">
        <w:rPr>
          <w:rFonts w:ascii="宋体" w:hAnsi="宋体" w:hint="eastAsia"/>
          <w:szCs w:val="21"/>
        </w:rPr>
        <w:t>图中气泡的大小代表了该行业利润大小。</w:t>
      </w:r>
      <w:r>
        <w:rPr>
          <w:rFonts w:ascii="宋体" w:hAnsi="宋体" w:hint="eastAsia"/>
          <w:szCs w:val="21"/>
        </w:rPr>
        <w:t>②</w:t>
      </w:r>
      <w:r w:rsidRPr="007A5FFF">
        <w:rPr>
          <w:rFonts w:ascii="宋体" w:hAnsi="宋体" w:hint="eastAsia"/>
          <w:szCs w:val="21"/>
        </w:rPr>
        <w:t>本图未包括农副食品加工业。</w:t>
      </w:r>
    </w:p>
    <w:p w:rsidR="00CE1890" w:rsidRPr="00B314A4" w:rsidRDefault="00CE1890" w:rsidP="00B314A4">
      <w:pPr>
        <w:pStyle w:val="1"/>
        <w:spacing w:before="156" w:after="156" w:line="520" w:lineRule="exact"/>
      </w:pPr>
      <w:bookmarkStart w:id="9" w:name="_Toc383004974"/>
      <w:r w:rsidRPr="00B314A4">
        <w:rPr>
          <w:rFonts w:hint="eastAsia"/>
        </w:rPr>
        <w:lastRenderedPageBreak/>
        <w:t>（三）内外市场</w:t>
      </w:r>
      <w:bookmarkEnd w:id="9"/>
    </w:p>
    <w:p w:rsidR="00CE1890" w:rsidRDefault="00DB73DA" w:rsidP="00596FE2">
      <w:pPr>
        <w:tabs>
          <w:tab w:val="left" w:pos="1276"/>
        </w:tabs>
        <w:spacing w:beforeLines="50" w:afterLines="50" w:line="520" w:lineRule="exact"/>
        <w:ind w:firstLineChars="200" w:firstLine="560"/>
        <w:jc w:val="left"/>
        <w:rPr>
          <w:rFonts w:ascii="宋体" w:hAnsi="宋体"/>
          <w:sz w:val="28"/>
          <w:szCs w:val="28"/>
        </w:rPr>
      </w:pPr>
      <w:r>
        <w:rPr>
          <w:rFonts w:ascii="宋体" w:hAnsi="宋体" w:hint="eastAsia"/>
          <w:noProof/>
          <w:sz w:val="28"/>
          <w:szCs w:val="28"/>
        </w:rPr>
        <w:drawing>
          <wp:anchor distT="0" distB="0" distL="114300" distR="114300" simplePos="0" relativeHeight="251790336" behindDoc="0" locked="0" layoutInCell="1" allowOverlap="1">
            <wp:simplePos x="0" y="0"/>
            <wp:positionH relativeFrom="column">
              <wp:posOffset>601980</wp:posOffset>
            </wp:positionH>
            <wp:positionV relativeFrom="paragraph">
              <wp:posOffset>1402079</wp:posOffset>
            </wp:positionV>
            <wp:extent cx="3792855" cy="2455805"/>
            <wp:effectExtent l="19050" t="0" r="0" b="0"/>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srcRect/>
                    <a:stretch>
                      <a:fillRect/>
                    </a:stretch>
                  </pic:blipFill>
                  <pic:spPr bwMode="auto">
                    <a:xfrm>
                      <a:off x="0" y="0"/>
                      <a:ext cx="3792855" cy="2455805"/>
                    </a:xfrm>
                    <a:prstGeom prst="rect">
                      <a:avLst/>
                    </a:prstGeom>
                    <a:noFill/>
                    <a:ln w="9525">
                      <a:noFill/>
                      <a:miter lim="800000"/>
                      <a:headEnd/>
                      <a:tailEnd/>
                    </a:ln>
                  </pic:spPr>
                </pic:pic>
              </a:graphicData>
            </a:graphic>
          </wp:anchor>
        </w:drawing>
      </w:r>
      <w:r w:rsidR="00CE1890" w:rsidRPr="00A97D40">
        <w:rPr>
          <w:rFonts w:ascii="宋体" w:hAnsi="宋体" w:hint="eastAsia"/>
          <w:sz w:val="28"/>
          <w:szCs w:val="28"/>
        </w:rPr>
        <w:t>2013年，我国轻工业规模以上企业</w:t>
      </w:r>
      <w:r w:rsidR="00CE1890">
        <w:rPr>
          <w:rFonts w:ascii="宋体" w:hAnsi="宋体" w:hint="eastAsia"/>
          <w:sz w:val="28"/>
          <w:szCs w:val="28"/>
        </w:rPr>
        <w:t>完成出口交货值25049.23</w:t>
      </w:r>
      <w:r w:rsidR="00CE1890" w:rsidRPr="00A97D40">
        <w:rPr>
          <w:rFonts w:ascii="宋体" w:hAnsi="宋体" w:hint="eastAsia"/>
          <w:sz w:val="28"/>
          <w:szCs w:val="28"/>
        </w:rPr>
        <w:t>亿元，比上年增长</w:t>
      </w:r>
      <w:r w:rsidR="00CE1890">
        <w:rPr>
          <w:rFonts w:ascii="宋体" w:hAnsi="宋体" w:hint="eastAsia"/>
          <w:sz w:val="28"/>
          <w:szCs w:val="28"/>
        </w:rPr>
        <w:t>5.9</w:t>
      </w:r>
      <w:r w:rsidR="00CE1890" w:rsidRPr="00A97D40">
        <w:rPr>
          <w:rFonts w:ascii="宋体" w:hAnsi="宋体" w:hint="eastAsia"/>
          <w:sz w:val="28"/>
          <w:szCs w:val="28"/>
        </w:rPr>
        <w:t>%，占全国轻工业主营业务收入的</w:t>
      </w:r>
      <w:r w:rsidR="00CE1890">
        <w:rPr>
          <w:rFonts w:ascii="宋体" w:hAnsi="宋体" w:hint="eastAsia"/>
          <w:sz w:val="28"/>
          <w:szCs w:val="28"/>
        </w:rPr>
        <w:t>12.33</w:t>
      </w:r>
      <w:r w:rsidR="00CE1890" w:rsidRPr="00A97D40">
        <w:rPr>
          <w:rFonts w:ascii="宋体" w:hAnsi="宋体" w:hint="eastAsia"/>
          <w:sz w:val="28"/>
          <w:szCs w:val="28"/>
        </w:rPr>
        <w:t>%</w:t>
      </w:r>
      <w:r w:rsidR="003D079C">
        <w:rPr>
          <w:rFonts w:ascii="宋体" w:hAnsi="宋体" w:hint="eastAsia"/>
          <w:sz w:val="28"/>
          <w:szCs w:val="28"/>
        </w:rPr>
        <w:t>。</w:t>
      </w:r>
      <w:r w:rsidR="00CE1890">
        <w:rPr>
          <w:rFonts w:ascii="宋体" w:hAnsi="宋体" w:hint="eastAsia"/>
          <w:sz w:val="28"/>
          <w:szCs w:val="28"/>
        </w:rPr>
        <w:t>外销市场比重比去年略有下降，并呈逐年缩小趋势</w:t>
      </w:r>
      <w:r w:rsidR="003D079C">
        <w:rPr>
          <w:rFonts w:ascii="宋体" w:hAnsi="宋体" w:hint="eastAsia"/>
          <w:sz w:val="28"/>
          <w:szCs w:val="28"/>
        </w:rPr>
        <w:t>。</w:t>
      </w:r>
      <w:r w:rsidR="00CE1890">
        <w:rPr>
          <w:rFonts w:ascii="宋体" w:hAnsi="宋体" w:hint="eastAsia"/>
          <w:sz w:val="28"/>
          <w:szCs w:val="28"/>
        </w:rPr>
        <w:t>内销比重超过85%以上，呈逐年增大的趋势</w:t>
      </w:r>
      <w:r w:rsidR="00187BDC">
        <w:rPr>
          <w:rFonts w:ascii="宋体" w:hAnsi="宋体" w:hint="eastAsia"/>
          <w:sz w:val="28"/>
          <w:szCs w:val="28"/>
        </w:rPr>
        <w:t>（见图2-8）</w:t>
      </w:r>
      <w:r w:rsidR="00CE1890">
        <w:rPr>
          <w:rFonts w:ascii="宋体" w:hAnsi="宋体" w:hint="eastAsia"/>
          <w:sz w:val="28"/>
          <w:szCs w:val="28"/>
        </w:rPr>
        <w:t>。</w:t>
      </w:r>
    </w:p>
    <w:p w:rsidR="00396D2D" w:rsidRDefault="00396D2D" w:rsidP="00596FE2">
      <w:pPr>
        <w:spacing w:beforeLines="50" w:afterLines="50" w:line="520" w:lineRule="exact"/>
        <w:ind w:firstLineChars="200" w:firstLine="420"/>
        <w:jc w:val="left"/>
        <w:rPr>
          <w:rFonts w:ascii="宋体" w:hAnsi="宋体"/>
          <w:szCs w:val="21"/>
        </w:rPr>
      </w:pPr>
    </w:p>
    <w:p w:rsidR="00F108FD" w:rsidRDefault="00F108FD" w:rsidP="00596FE2">
      <w:pPr>
        <w:spacing w:beforeLines="50" w:afterLines="50" w:line="520" w:lineRule="exact"/>
        <w:ind w:firstLineChars="200" w:firstLine="420"/>
        <w:jc w:val="left"/>
        <w:rPr>
          <w:rFonts w:ascii="宋体" w:hAnsi="宋体"/>
          <w:szCs w:val="21"/>
        </w:rPr>
      </w:pPr>
    </w:p>
    <w:p w:rsidR="002C6A7D" w:rsidRPr="00F82BC7" w:rsidRDefault="002C6A7D" w:rsidP="00596FE2">
      <w:pPr>
        <w:spacing w:beforeLines="50" w:afterLines="50" w:line="520" w:lineRule="exact"/>
        <w:ind w:firstLineChars="200" w:firstLine="420"/>
        <w:jc w:val="left"/>
        <w:rPr>
          <w:rFonts w:ascii="宋体" w:hAnsi="宋体"/>
          <w:szCs w:val="21"/>
        </w:rPr>
      </w:pPr>
    </w:p>
    <w:p w:rsidR="002C6A7D" w:rsidRDefault="002C6A7D" w:rsidP="00596FE2">
      <w:pPr>
        <w:spacing w:beforeLines="50" w:afterLines="50" w:line="520" w:lineRule="exact"/>
        <w:ind w:firstLineChars="200" w:firstLine="420"/>
        <w:jc w:val="left"/>
        <w:rPr>
          <w:rFonts w:ascii="宋体" w:hAnsi="宋体"/>
          <w:szCs w:val="21"/>
        </w:rPr>
      </w:pPr>
    </w:p>
    <w:p w:rsidR="00DB73DA" w:rsidRPr="00F82BC7" w:rsidRDefault="00DB73DA" w:rsidP="00596FE2">
      <w:pPr>
        <w:spacing w:beforeLines="50" w:afterLines="50" w:line="520" w:lineRule="exact"/>
        <w:ind w:firstLineChars="200" w:firstLine="420"/>
        <w:jc w:val="left"/>
        <w:rPr>
          <w:rFonts w:ascii="宋体" w:hAnsi="宋体"/>
          <w:szCs w:val="21"/>
        </w:rPr>
      </w:pPr>
    </w:p>
    <w:p w:rsidR="002C6A7D" w:rsidRPr="00F82BC7" w:rsidRDefault="002C6A7D" w:rsidP="00596FE2">
      <w:pPr>
        <w:spacing w:beforeLines="50" w:afterLines="50" w:line="520" w:lineRule="exact"/>
        <w:ind w:firstLineChars="200" w:firstLine="420"/>
        <w:jc w:val="left"/>
        <w:rPr>
          <w:rFonts w:ascii="宋体" w:hAnsi="宋体"/>
          <w:szCs w:val="21"/>
        </w:rPr>
      </w:pPr>
    </w:p>
    <w:p w:rsidR="002C6A7D" w:rsidRDefault="002C6A7D" w:rsidP="00596FE2">
      <w:pPr>
        <w:spacing w:beforeLines="50" w:afterLines="50" w:line="520" w:lineRule="exact"/>
        <w:jc w:val="center"/>
        <w:rPr>
          <w:rFonts w:ascii="宋体" w:hAnsi="宋体"/>
          <w:sz w:val="24"/>
        </w:rPr>
      </w:pPr>
      <w:r w:rsidRPr="00C722C3">
        <w:rPr>
          <w:rFonts w:ascii="宋体" w:hAnsi="宋体" w:hint="eastAsia"/>
          <w:sz w:val="24"/>
        </w:rPr>
        <w:t>图</w:t>
      </w:r>
      <w:r>
        <w:rPr>
          <w:rFonts w:ascii="宋体" w:hAnsi="宋体" w:hint="eastAsia"/>
          <w:sz w:val="24"/>
        </w:rPr>
        <w:t>2-</w:t>
      </w:r>
      <w:r w:rsidR="00DB73DA">
        <w:rPr>
          <w:rFonts w:ascii="宋体" w:hAnsi="宋体" w:hint="eastAsia"/>
          <w:sz w:val="24"/>
        </w:rPr>
        <w:t>8</w:t>
      </w:r>
      <w:r>
        <w:rPr>
          <w:rFonts w:ascii="宋体" w:hAnsi="宋体" w:hint="eastAsia"/>
          <w:sz w:val="24"/>
        </w:rPr>
        <w:t xml:space="preserve"> </w:t>
      </w:r>
      <w:r w:rsidRPr="00C722C3">
        <w:rPr>
          <w:rFonts w:ascii="宋体" w:hAnsi="宋体" w:hint="eastAsia"/>
          <w:sz w:val="24"/>
        </w:rPr>
        <w:t xml:space="preserve"> </w:t>
      </w:r>
      <w:r>
        <w:rPr>
          <w:rFonts w:ascii="宋体" w:hAnsi="宋体" w:hint="eastAsia"/>
          <w:sz w:val="24"/>
        </w:rPr>
        <w:t>2013年轻工产品市场结构</w:t>
      </w:r>
      <w:r w:rsidRPr="00C722C3">
        <w:rPr>
          <w:rFonts w:ascii="宋体" w:hAnsi="宋体" w:hint="eastAsia"/>
          <w:sz w:val="24"/>
        </w:rPr>
        <w:t>图</w:t>
      </w:r>
    </w:p>
    <w:p w:rsidR="00CE1890" w:rsidRPr="00B314A4" w:rsidRDefault="00CE1890" w:rsidP="00B314A4">
      <w:pPr>
        <w:pStyle w:val="1"/>
        <w:spacing w:before="156" w:after="156" w:line="520" w:lineRule="exact"/>
      </w:pPr>
      <w:bookmarkStart w:id="10" w:name="_Toc383004975"/>
      <w:r w:rsidRPr="00B314A4">
        <w:rPr>
          <w:rFonts w:hint="eastAsia"/>
        </w:rPr>
        <w:t>（四）轻工业占全国比重</w:t>
      </w:r>
      <w:bookmarkEnd w:id="10"/>
    </w:p>
    <w:p w:rsidR="0073186E" w:rsidRDefault="00CE1890" w:rsidP="00596FE2">
      <w:pPr>
        <w:spacing w:beforeLines="50" w:afterLines="50" w:line="520" w:lineRule="exact"/>
        <w:ind w:firstLineChars="200" w:firstLine="560"/>
        <w:jc w:val="left"/>
        <w:rPr>
          <w:rFonts w:ascii="宋体" w:hAnsi="宋体"/>
          <w:sz w:val="28"/>
          <w:szCs w:val="28"/>
        </w:rPr>
      </w:pPr>
      <w:r w:rsidRPr="007A5FFF">
        <w:rPr>
          <w:rFonts w:ascii="宋体" w:hAnsi="宋体" w:hint="eastAsia"/>
          <w:sz w:val="28"/>
          <w:szCs w:val="28"/>
        </w:rPr>
        <w:t>201</w:t>
      </w:r>
      <w:r>
        <w:rPr>
          <w:rFonts w:ascii="宋体" w:hAnsi="宋体" w:hint="eastAsia"/>
          <w:sz w:val="28"/>
          <w:szCs w:val="28"/>
        </w:rPr>
        <w:t>3</w:t>
      </w:r>
      <w:r w:rsidRPr="007A5FFF">
        <w:rPr>
          <w:rFonts w:ascii="宋体" w:hAnsi="宋体" w:hint="eastAsia"/>
          <w:sz w:val="28"/>
          <w:szCs w:val="28"/>
        </w:rPr>
        <w:t>年轻工业规模以上企业数占全国工业企业总数的2</w:t>
      </w:r>
      <w:r>
        <w:rPr>
          <w:rFonts w:ascii="宋体" w:hAnsi="宋体" w:hint="eastAsia"/>
          <w:sz w:val="28"/>
          <w:szCs w:val="28"/>
        </w:rPr>
        <w:t>8.5</w:t>
      </w:r>
      <w:r w:rsidRPr="007A5FFF">
        <w:rPr>
          <w:rFonts w:ascii="宋体" w:hAnsi="宋体" w:hint="eastAsia"/>
          <w:sz w:val="28"/>
          <w:szCs w:val="28"/>
        </w:rPr>
        <w:t>%</w:t>
      </w:r>
      <w:r>
        <w:rPr>
          <w:rFonts w:ascii="宋体" w:hAnsi="宋体" w:hint="eastAsia"/>
          <w:sz w:val="28"/>
          <w:szCs w:val="28"/>
        </w:rPr>
        <w:t>，所占比重比2012年下降0.2个百分点</w:t>
      </w:r>
      <w:r w:rsidRPr="007A5FFF">
        <w:rPr>
          <w:rFonts w:ascii="宋体" w:hAnsi="宋体" w:hint="eastAsia"/>
          <w:sz w:val="28"/>
          <w:szCs w:val="28"/>
        </w:rPr>
        <w:t>；</w:t>
      </w:r>
      <w:r>
        <w:rPr>
          <w:rFonts w:ascii="宋体" w:hAnsi="宋体" w:hint="eastAsia"/>
          <w:sz w:val="28"/>
          <w:szCs w:val="28"/>
        </w:rPr>
        <w:t>主营业务收入</w:t>
      </w:r>
      <w:r w:rsidRPr="007A5FFF">
        <w:rPr>
          <w:rFonts w:ascii="宋体" w:hAnsi="宋体" w:hint="eastAsia"/>
          <w:sz w:val="28"/>
          <w:szCs w:val="28"/>
        </w:rPr>
        <w:t>占全国工业总量的1</w:t>
      </w:r>
      <w:r>
        <w:rPr>
          <w:rFonts w:ascii="宋体" w:hAnsi="宋体" w:hint="eastAsia"/>
          <w:sz w:val="28"/>
          <w:szCs w:val="28"/>
        </w:rPr>
        <w:t>9</w:t>
      </w:r>
      <w:r w:rsidRPr="007A5FFF">
        <w:rPr>
          <w:rFonts w:ascii="宋体" w:hAnsi="宋体" w:hint="eastAsia"/>
          <w:sz w:val="28"/>
          <w:szCs w:val="28"/>
        </w:rPr>
        <w:t>.</w:t>
      </w:r>
      <w:r>
        <w:rPr>
          <w:rFonts w:ascii="宋体" w:hAnsi="宋体" w:hint="eastAsia"/>
          <w:sz w:val="28"/>
          <w:szCs w:val="28"/>
        </w:rPr>
        <w:t>7</w:t>
      </w:r>
      <w:r w:rsidRPr="007A5FFF">
        <w:rPr>
          <w:rFonts w:ascii="宋体" w:hAnsi="宋体" w:hint="eastAsia"/>
          <w:sz w:val="28"/>
          <w:szCs w:val="28"/>
        </w:rPr>
        <w:t>%</w:t>
      </w:r>
      <w:r>
        <w:rPr>
          <w:rFonts w:ascii="宋体" w:hAnsi="宋体" w:hint="eastAsia"/>
          <w:sz w:val="28"/>
          <w:szCs w:val="28"/>
        </w:rPr>
        <w:t>，所占比重比2012年提高0.1个百分点</w:t>
      </w:r>
      <w:r w:rsidRPr="007A5FFF">
        <w:rPr>
          <w:rFonts w:ascii="宋体" w:hAnsi="宋体" w:hint="eastAsia"/>
          <w:sz w:val="28"/>
          <w:szCs w:val="28"/>
        </w:rPr>
        <w:t>；资产总额占全国工业总量的14.</w:t>
      </w:r>
      <w:r>
        <w:rPr>
          <w:rFonts w:ascii="宋体" w:hAnsi="宋体" w:hint="eastAsia"/>
          <w:sz w:val="28"/>
          <w:szCs w:val="28"/>
        </w:rPr>
        <w:t>5</w:t>
      </w:r>
      <w:r w:rsidRPr="007A5FFF">
        <w:rPr>
          <w:rFonts w:ascii="宋体" w:hAnsi="宋体" w:hint="eastAsia"/>
          <w:sz w:val="28"/>
          <w:szCs w:val="28"/>
        </w:rPr>
        <w:t>%</w:t>
      </w:r>
      <w:r>
        <w:rPr>
          <w:rFonts w:ascii="宋体" w:hAnsi="宋体" w:hint="eastAsia"/>
          <w:sz w:val="28"/>
          <w:szCs w:val="28"/>
        </w:rPr>
        <w:t>，所占比重比2012年提高0.2个百分点</w:t>
      </w:r>
      <w:r w:rsidRPr="007A5FFF">
        <w:rPr>
          <w:rFonts w:ascii="宋体" w:hAnsi="宋体" w:hint="eastAsia"/>
          <w:sz w:val="28"/>
          <w:szCs w:val="28"/>
        </w:rPr>
        <w:t>；</w:t>
      </w:r>
      <w:r>
        <w:rPr>
          <w:rFonts w:ascii="宋体" w:hAnsi="宋体" w:hint="eastAsia"/>
          <w:sz w:val="28"/>
          <w:szCs w:val="28"/>
        </w:rPr>
        <w:t>利润</w:t>
      </w:r>
      <w:r w:rsidRPr="007A5FFF">
        <w:rPr>
          <w:rFonts w:ascii="宋体" w:hAnsi="宋体" w:hint="eastAsia"/>
          <w:sz w:val="28"/>
          <w:szCs w:val="28"/>
        </w:rPr>
        <w:t>总额占全国工业总量的</w:t>
      </w:r>
      <w:r>
        <w:rPr>
          <w:rFonts w:ascii="宋体" w:hAnsi="宋体" w:hint="eastAsia"/>
          <w:sz w:val="28"/>
          <w:szCs w:val="28"/>
        </w:rPr>
        <w:t>20</w:t>
      </w:r>
      <w:r w:rsidRPr="007A5FFF">
        <w:rPr>
          <w:rFonts w:ascii="宋体" w:hAnsi="宋体" w:hint="eastAsia"/>
          <w:sz w:val="28"/>
          <w:szCs w:val="28"/>
        </w:rPr>
        <w:t>.</w:t>
      </w:r>
      <w:r>
        <w:rPr>
          <w:rFonts w:ascii="宋体" w:hAnsi="宋体" w:hint="eastAsia"/>
          <w:sz w:val="28"/>
          <w:szCs w:val="28"/>
        </w:rPr>
        <w:t>9</w:t>
      </w:r>
      <w:r w:rsidRPr="007A5FFF">
        <w:rPr>
          <w:rFonts w:ascii="宋体" w:hAnsi="宋体" w:hint="eastAsia"/>
          <w:sz w:val="28"/>
          <w:szCs w:val="28"/>
        </w:rPr>
        <w:t>%</w:t>
      </w:r>
      <w:r>
        <w:rPr>
          <w:rFonts w:ascii="宋体" w:hAnsi="宋体" w:hint="eastAsia"/>
          <w:sz w:val="28"/>
          <w:szCs w:val="28"/>
        </w:rPr>
        <w:t>，所占比重比2012年提高0.6个百分点</w:t>
      </w:r>
      <w:r w:rsidR="006F6906">
        <w:rPr>
          <w:rFonts w:ascii="宋体" w:hAnsi="宋体" w:hint="eastAsia"/>
          <w:sz w:val="28"/>
          <w:szCs w:val="28"/>
        </w:rPr>
        <w:t>，</w:t>
      </w:r>
      <w:r w:rsidR="006F6906" w:rsidRPr="00180166">
        <w:rPr>
          <w:rFonts w:ascii="宋体" w:hAnsi="宋体" w:hint="eastAsia"/>
          <w:b/>
          <w:sz w:val="28"/>
          <w:szCs w:val="28"/>
        </w:rPr>
        <w:t>轻工业在全国工业中的地位更加突出</w:t>
      </w:r>
      <w:r w:rsidR="0073186E" w:rsidRPr="007A5FFF">
        <w:rPr>
          <w:rFonts w:ascii="宋体" w:hAnsi="宋体" w:hint="eastAsia"/>
          <w:sz w:val="28"/>
          <w:szCs w:val="28"/>
        </w:rPr>
        <w:t>（见图</w:t>
      </w:r>
      <w:r w:rsidR="0073186E">
        <w:rPr>
          <w:rFonts w:ascii="宋体" w:hAnsi="宋体" w:hint="eastAsia"/>
          <w:sz w:val="28"/>
          <w:szCs w:val="28"/>
        </w:rPr>
        <w:t>2-9</w:t>
      </w:r>
      <w:r w:rsidR="0073186E" w:rsidRPr="007A5FFF">
        <w:rPr>
          <w:rFonts w:ascii="宋体" w:hAnsi="宋体" w:hint="eastAsia"/>
          <w:sz w:val="28"/>
          <w:szCs w:val="28"/>
        </w:rPr>
        <w:t>）</w:t>
      </w:r>
      <w:r w:rsidR="0073186E">
        <w:rPr>
          <w:rFonts w:ascii="宋体" w:hAnsi="宋体" w:hint="eastAsia"/>
          <w:sz w:val="28"/>
          <w:szCs w:val="28"/>
        </w:rPr>
        <w:t>。</w:t>
      </w:r>
    </w:p>
    <w:p w:rsidR="0073186E" w:rsidRDefault="0073186E" w:rsidP="00596FE2">
      <w:pPr>
        <w:spacing w:beforeLines="50" w:afterLines="50" w:line="520" w:lineRule="exact"/>
        <w:ind w:firstLineChars="200" w:firstLine="560"/>
        <w:jc w:val="left"/>
        <w:rPr>
          <w:rFonts w:ascii="宋体" w:hAnsi="宋体"/>
          <w:sz w:val="28"/>
          <w:szCs w:val="28"/>
        </w:rPr>
      </w:pPr>
      <w:r>
        <w:rPr>
          <w:rFonts w:ascii="宋体" w:hAnsi="宋体" w:hint="eastAsia"/>
          <w:sz w:val="28"/>
          <w:szCs w:val="28"/>
        </w:rPr>
        <w:t>2013年轻工</w:t>
      </w:r>
      <w:r w:rsidR="00CE1890">
        <w:rPr>
          <w:rFonts w:ascii="宋体" w:hAnsi="宋体" w:hint="eastAsia"/>
          <w:sz w:val="28"/>
          <w:szCs w:val="28"/>
        </w:rPr>
        <w:t>商品出口额占</w:t>
      </w:r>
      <w:r w:rsidR="00CE1890" w:rsidRPr="007A5FFF">
        <w:rPr>
          <w:rFonts w:ascii="宋体" w:hAnsi="宋体" w:hint="eastAsia"/>
          <w:sz w:val="28"/>
          <w:szCs w:val="28"/>
        </w:rPr>
        <w:t>全国</w:t>
      </w:r>
      <w:r>
        <w:rPr>
          <w:rFonts w:ascii="宋体" w:hAnsi="宋体" w:hint="eastAsia"/>
          <w:sz w:val="28"/>
          <w:szCs w:val="28"/>
        </w:rPr>
        <w:t>商品</w:t>
      </w:r>
      <w:r w:rsidR="00CE1890">
        <w:rPr>
          <w:rFonts w:ascii="宋体" w:hAnsi="宋体" w:hint="eastAsia"/>
          <w:sz w:val="28"/>
          <w:szCs w:val="28"/>
        </w:rPr>
        <w:t>出口</w:t>
      </w:r>
      <w:r w:rsidR="00CE1890" w:rsidRPr="007A5FFF">
        <w:rPr>
          <w:rFonts w:ascii="宋体" w:hAnsi="宋体" w:hint="eastAsia"/>
          <w:sz w:val="28"/>
          <w:szCs w:val="28"/>
        </w:rPr>
        <w:t>总</w:t>
      </w:r>
      <w:r>
        <w:rPr>
          <w:rFonts w:ascii="宋体" w:hAnsi="宋体" w:hint="eastAsia"/>
          <w:sz w:val="28"/>
          <w:szCs w:val="28"/>
        </w:rPr>
        <w:t>额</w:t>
      </w:r>
      <w:r w:rsidR="00CE1890">
        <w:rPr>
          <w:rFonts w:ascii="宋体" w:hAnsi="宋体" w:hint="eastAsia"/>
          <w:sz w:val="28"/>
          <w:szCs w:val="28"/>
        </w:rPr>
        <w:t>的25.3%，</w:t>
      </w:r>
      <w:r w:rsidR="00F4391B">
        <w:rPr>
          <w:rFonts w:ascii="宋体" w:hAnsi="宋体" w:hint="eastAsia"/>
          <w:sz w:val="28"/>
          <w:szCs w:val="28"/>
        </w:rPr>
        <w:t>在国民经济各行业中位居首位，</w:t>
      </w:r>
      <w:r w:rsidR="00CE1890">
        <w:rPr>
          <w:rFonts w:ascii="宋体" w:hAnsi="宋体" w:hint="eastAsia"/>
          <w:sz w:val="28"/>
          <w:szCs w:val="28"/>
        </w:rPr>
        <w:t>所占比重比2012年提高0.5个百分点</w:t>
      </w:r>
      <w:r w:rsidR="00CE1890" w:rsidRPr="007A5FFF">
        <w:rPr>
          <w:rFonts w:ascii="宋体" w:hAnsi="宋体" w:hint="eastAsia"/>
          <w:sz w:val="28"/>
          <w:szCs w:val="28"/>
        </w:rPr>
        <w:t>。</w:t>
      </w:r>
    </w:p>
    <w:p w:rsidR="0073186E" w:rsidRPr="007A5FFF" w:rsidRDefault="0073186E" w:rsidP="00596FE2">
      <w:pPr>
        <w:spacing w:beforeLines="50" w:afterLines="50" w:line="520" w:lineRule="exact"/>
        <w:ind w:firstLineChars="200" w:firstLine="560"/>
        <w:jc w:val="left"/>
        <w:rPr>
          <w:rFonts w:ascii="宋体" w:hAnsi="宋体"/>
          <w:sz w:val="28"/>
          <w:szCs w:val="28"/>
        </w:rPr>
      </w:pPr>
    </w:p>
    <w:p w:rsidR="00083C1F" w:rsidRDefault="0073186E" w:rsidP="00596FE2">
      <w:pPr>
        <w:spacing w:beforeLines="50" w:afterLines="50"/>
        <w:ind w:firstLineChars="202" w:firstLine="566"/>
        <w:jc w:val="center"/>
        <w:rPr>
          <w:rFonts w:ascii="宋体" w:hAnsi="宋体"/>
          <w:noProof/>
          <w:sz w:val="28"/>
          <w:szCs w:val="28"/>
        </w:rPr>
      </w:pPr>
      <w:r>
        <w:rPr>
          <w:rFonts w:ascii="宋体" w:hAnsi="宋体"/>
          <w:noProof/>
          <w:sz w:val="28"/>
          <w:szCs w:val="28"/>
        </w:rPr>
        <w:lastRenderedPageBreak/>
        <w:drawing>
          <wp:anchor distT="0" distB="0" distL="114300" distR="114300" simplePos="0" relativeHeight="251853824" behindDoc="0" locked="0" layoutInCell="1" allowOverlap="1">
            <wp:simplePos x="0" y="0"/>
            <wp:positionH relativeFrom="column">
              <wp:posOffset>506730</wp:posOffset>
            </wp:positionH>
            <wp:positionV relativeFrom="paragraph">
              <wp:posOffset>-38100</wp:posOffset>
            </wp:positionV>
            <wp:extent cx="4352925" cy="2238375"/>
            <wp:effectExtent l="19050" t="0" r="9525" b="0"/>
            <wp:wrapNone/>
            <wp:docPr id="31" name="图片 3" descr="D:\工作目录\2013年轻工业发展报告\2013轻工发展报告数据分析图表\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工作目录\2013年轻工业发展报告\2013轻工发展报告数据分析图表\111.jpg"/>
                    <pic:cNvPicPr>
                      <a:picLocks noChangeAspect="1" noChangeArrowheads="1"/>
                    </pic:cNvPicPr>
                  </pic:nvPicPr>
                  <pic:blipFill>
                    <a:blip r:embed="rId39"/>
                    <a:srcRect/>
                    <a:stretch>
                      <a:fillRect/>
                    </a:stretch>
                  </pic:blipFill>
                  <pic:spPr bwMode="auto">
                    <a:xfrm>
                      <a:off x="0" y="0"/>
                      <a:ext cx="4352925" cy="2238375"/>
                    </a:xfrm>
                    <a:prstGeom prst="rect">
                      <a:avLst/>
                    </a:prstGeom>
                    <a:noFill/>
                    <a:ln w="9525">
                      <a:noFill/>
                      <a:miter lim="800000"/>
                      <a:headEnd/>
                      <a:tailEnd/>
                    </a:ln>
                  </pic:spPr>
                </pic:pic>
              </a:graphicData>
            </a:graphic>
          </wp:anchor>
        </w:drawing>
      </w:r>
    </w:p>
    <w:p w:rsidR="00C931D1" w:rsidRDefault="00C931D1" w:rsidP="00596FE2">
      <w:pPr>
        <w:spacing w:beforeLines="50" w:afterLines="50"/>
        <w:ind w:firstLineChars="202" w:firstLine="566"/>
        <w:jc w:val="center"/>
        <w:rPr>
          <w:rFonts w:ascii="宋体" w:hAnsi="宋体"/>
          <w:noProof/>
          <w:sz w:val="28"/>
          <w:szCs w:val="28"/>
        </w:rPr>
      </w:pPr>
    </w:p>
    <w:p w:rsidR="00083C1F" w:rsidRDefault="00083C1F" w:rsidP="00596FE2">
      <w:pPr>
        <w:spacing w:beforeLines="50" w:afterLines="50"/>
        <w:ind w:firstLineChars="202" w:firstLine="566"/>
        <w:jc w:val="center"/>
        <w:rPr>
          <w:rFonts w:ascii="宋体" w:hAnsi="宋体"/>
          <w:noProof/>
          <w:sz w:val="28"/>
          <w:szCs w:val="28"/>
        </w:rPr>
      </w:pPr>
    </w:p>
    <w:p w:rsidR="00083C1F" w:rsidRDefault="00083C1F" w:rsidP="00596FE2">
      <w:pPr>
        <w:spacing w:beforeLines="50" w:afterLines="50"/>
        <w:ind w:firstLineChars="202" w:firstLine="566"/>
        <w:jc w:val="center"/>
        <w:rPr>
          <w:rFonts w:ascii="宋体" w:hAnsi="宋体"/>
          <w:noProof/>
          <w:sz w:val="28"/>
          <w:szCs w:val="28"/>
        </w:rPr>
      </w:pPr>
    </w:p>
    <w:p w:rsidR="00DB73DA" w:rsidRDefault="00DB73DA" w:rsidP="00596FE2">
      <w:pPr>
        <w:spacing w:beforeLines="50" w:afterLines="50"/>
        <w:ind w:firstLineChars="202" w:firstLine="566"/>
        <w:jc w:val="center"/>
        <w:rPr>
          <w:rFonts w:ascii="宋体" w:hAnsi="宋体"/>
          <w:noProof/>
          <w:sz w:val="28"/>
          <w:szCs w:val="28"/>
        </w:rPr>
      </w:pPr>
    </w:p>
    <w:p w:rsidR="00CE1890" w:rsidRDefault="00CE1890" w:rsidP="00596FE2">
      <w:pPr>
        <w:spacing w:beforeLines="50" w:afterLines="50" w:line="520" w:lineRule="exact"/>
        <w:ind w:firstLineChars="250" w:firstLine="600"/>
        <w:jc w:val="center"/>
        <w:rPr>
          <w:rFonts w:ascii="宋体" w:hAnsi="宋体"/>
          <w:sz w:val="24"/>
        </w:rPr>
      </w:pPr>
      <w:r w:rsidRPr="007A5FFF">
        <w:rPr>
          <w:rFonts w:ascii="宋体" w:hAnsi="宋体" w:hint="eastAsia"/>
          <w:sz w:val="24"/>
        </w:rPr>
        <w:t>图</w:t>
      </w:r>
      <w:r w:rsidR="002E1141">
        <w:rPr>
          <w:rFonts w:ascii="宋体" w:hAnsi="宋体" w:hint="eastAsia"/>
          <w:sz w:val="24"/>
        </w:rPr>
        <w:t>2</w:t>
      </w:r>
      <w:r>
        <w:rPr>
          <w:rFonts w:ascii="宋体" w:hAnsi="宋体" w:hint="eastAsia"/>
          <w:sz w:val="24"/>
        </w:rPr>
        <w:t>-</w:t>
      </w:r>
      <w:r w:rsidR="00F73D03">
        <w:rPr>
          <w:rFonts w:ascii="宋体" w:hAnsi="宋体" w:hint="eastAsia"/>
          <w:sz w:val="24"/>
        </w:rPr>
        <w:t>9</w:t>
      </w:r>
      <w:r w:rsidRPr="007A5FFF">
        <w:rPr>
          <w:rFonts w:ascii="宋体" w:hAnsi="宋体" w:hint="eastAsia"/>
          <w:sz w:val="24"/>
        </w:rPr>
        <w:t xml:space="preserve">  20</w:t>
      </w:r>
      <w:r>
        <w:rPr>
          <w:rFonts w:ascii="宋体" w:hAnsi="宋体" w:hint="eastAsia"/>
          <w:sz w:val="24"/>
        </w:rPr>
        <w:t>13</w:t>
      </w:r>
      <w:r w:rsidRPr="007A5FFF">
        <w:rPr>
          <w:rFonts w:ascii="宋体" w:hAnsi="宋体" w:hint="eastAsia"/>
          <w:sz w:val="24"/>
        </w:rPr>
        <w:t>年轻工行业</w:t>
      </w:r>
      <w:r>
        <w:rPr>
          <w:rFonts w:ascii="宋体" w:hAnsi="宋体" w:hint="eastAsia"/>
          <w:sz w:val="24"/>
        </w:rPr>
        <w:t>主要指标</w:t>
      </w:r>
      <w:r w:rsidRPr="007A5FFF">
        <w:rPr>
          <w:rFonts w:ascii="宋体" w:hAnsi="宋体" w:hint="eastAsia"/>
          <w:sz w:val="24"/>
        </w:rPr>
        <w:t>占全国</w:t>
      </w:r>
      <w:r>
        <w:rPr>
          <w:rFonts w:ascii="宋体" w:hAnsi="宋体" w:hint="eastAsia"/>
          <w:sz w:val="24"/>
        </w:rPr>
        <w:t>的</w:t>
      </w:r>
      <w:r w:rsidRPr="007A5FFF">
        <w:rPr>
          <w:rFonts w:ascii="宋体" w:hAnsi="宋体" w:hint="eastAsia"/>
          <w:sz w:val="24"/>
        </w:rPr>
        <w:t>比重情况</w:t>
      </w:r>
    </w:p>
    <w:p w:rsidR="0073186E" w:rsidRPr="008E7435" w:rsidRDefault="0073186E" w:rsidP="00596FE2">
      <w:pPr>
        <w:spacing w:beforeLines="50" w:afterLines="50" w:line="520" w:lineRule="exact"/>
        <w:ind w:firstLineChars="250" w:firstLine="525"/>
        <w:jc w:val="center"/>
        <w:rPr>
          <w:rFonts w:ascii="宋体" w:hAnsi="宋体"/>
          <w:szCs w:val="21"/>
        </w:rPr>
      </w:pPr>
      <w:r w:rsidRPr="008E7435">
        <w:rPr>
          <w:rFonts w:ascii="宋体" w:hAnsi="宋体" w:hint="eastAsia"/>
          <w:szCs w:val="21"/>
        </w:rPr>
        <w:t>注：图中出口比重为轻工商品出口额占全国商品出口总额的比重。</w:t>
      </w:r>
    </w:p>
    <w:p w:rsidR="00CE1890" w:rsidRPr="00B314A4" w:rsidRDefault="00CE1890" w:rsidP="00B314A4">
      <w:pPr>
        <w:pStyle w:val="1"/>
        <w:spacing w:before="156" w:after="156" w:line="520" w:lineRule="exact"/>
      </w:pPr>
      <w:bookmarkStart w:id="11" w:name="_Toc383004976"/>
      <w:r w:rsidRPr="00B314A4">
        <w:rPr>
          <w:rFonts w:hint="eastAsia"/>
        </w:rPr>
        <w:t>三、生产经营</w:t>
      </w:r>
      <w:bookmarkEnd w:id="11"/>
    </w:p>
    <w:p w:rsidR="00CE1890" w:rsidRPr="00EB59DC" w:rsidRDefault="00CE1890" w:rsidP="00B314A4">
      <w:pPr>
        <w:pStyle w:val="1"/>
        <w:spacing w:before="156" w:after="156" w:line="520" w:lineRule="exact"/>
      </w:pPr>
      <w:bookmarkStart w:id="12" w:name="_Toc383004977"/>
      <w:r>
        <w:rPr>
          <w:rFonts w:hint="eastAsia"/>
        </w:rPr>
        <w:t>（一）产品产量</w:t>
      </w:r>
      <w:bookmarkEnd w:id="12"/>
    </w:p>
    <w:p w:rsidR="00CE1890" w:rsidRDefault="00CE1890" w:rsidP="00596FE2">
      <w:pPr>
        <w:spacing w:beforeLines="50" w:afterLines="50" w:line="520" w:lineRule="exact"/>
        <w:ind w:firstLineChars="200" w:firstLine="560"/>
        <w:jc w:val="left"/>
        <w:rPr>
          <w:rFonts w:ascii="宋体" w:hAnsi="宋体"/>
          <w:sz w:val="28"/>
          <w:szCs w:val="28"/>
        </w:rPr>
      </w:pPr>
      <w:r>
        <w:rPr>
          <w:rFonts w:ascii="宋体" w:hAnsi="宋体" w:hint="eastAsia"/>
          <w:sz w:val="28"/>
          <w:szCs w:val="28"/>
        </w:rPr>
        <w:t>国家统计局提供的</w:t>
      </w:r>
      <w:r w:rsidRPr="00AF0AD4">
        <w:rPr>
          <w:rFonts w:ascii="宋体" w:hAnsi="宋体"/>
          <w:sz w:val="28"/>
          <w:szCs w:val="28"/>
        </w:rPr>
        <w:t>92</w:t>
      </w:r>
      <w:r w:rsidRPr="00AF0AD4">
        <w:rPr>
          <w:rFonts w:ascii="宋体" w:hAnsi="宋体" w:hint="eastAsia"/>
          <w:sz w:val="28"/>
          <w:szCs w:val="28"/>
        </w:rPr>
        <w:t>种轻工主要产品中，</w:t>
      </w:r>
      <w:r w:rsidRPr="00AF0AD4">
        <w:rPr>
          <w:rFonts w:ascii="宋体" w:hAnsi="宋体"/>
          <w:sz w:val="28"/>
          <w:szCs w:val="28"/>
        </w:rPr>
        <w:t>69</w:t>
      </w:r>
      <w:r w:rsidRPr="00AF0AD4">
        <w:rPr>
          <w:rFonts w:ascii="宋体" w:hAnsi="宋体" w:hint="eastAsia"/>
          <w:sz w:val="28"/>
          <w:szCs w:val="28"/>
        </w:rPr>
        <w:t>种产品产量正增长，占总数的</w:t>
      </w:r>
      <w:r w:rsidRPr="00AF0AD4">
        <w:rPr>
          <w:rFonts w:ascii="宋体" w:hAnsi="宋体"/>
          <w:sz w:val="28"/>
          <w:szCs w:val="28"/>
        </w:rPr>
        <w:t>75%</w:t>
      </w:r>
      <w:r w:rsidRPr="00AF0AD4">
        <w:rPr>
          <w:rFonts w:ascii="宋体" w:hAnsi="宋体" w:hint="eastAsia"/>
          <w:sz w:val="28"/>
          <w:szCs w:val="28"/>
        </w:rPr>
        <w:t>。今年各月度产量同比增长的产品比重均超过</w:t>
      </w:r>
      <w:r w:rsidRPr="00AF0AD4">
        <w:rPr>
          <w:rFonts w:ascii="宋体" w:hAnsi="宋体"/>
          <w:sz w:val="28"/>
          <w:szCs w:val="28"/>
        </w:rPr>
        <w:t>70%</w:t>
      </w:r>
      <w:r w:rsidRPr="00AF0AD4">
        <w:rPr>
          <w:rFonts w:ascii="宋体" w:hAnsi="宋体" w:hint="eastAsia"/>
          <w:sz w:val="28"/>
          <w:szCs w:val="28"/>
        </w:rPr>
        <w:t>。在产量增长的轻工产品中，家电、电池、电动自行车、食品类产品增速较快</w:t>
      </w:r>
      <w:r w:rsidR="00F62260">
        <w:rPr>
          <w:rFonts w:ascii="宋体" w:hAnsi="宋体" w:hint="eastAsia"/>
          <w:sz w:val="28"/>
          <w:szCs w:val="28"/>
        </w:rPr>
        <w:t>（</w:t>
      </w:r>
      <w:r w:rsidR="00456370">
        <w:rPr>
          <w:rFonts w:ascii="宋体" w:hAnsi="宋体" w:hint="eastAsia"/>
          <w:sz w:val="28"/>
          <w:szCs w:val="28"/>
        </w:rPr>
        <w:t>见表3-1</w:t>
      </w:r>
      <w:r w:rsidR="00F62260">
        <w:rPr>
          <w:rFonts w:ascii="宋体" w:hAnsi="宋体" w:hint="eastAsia"/>
          <w:sz w:val="28"/>
          <w:szCs w:val="28"/>
        </w:rPr>
        <w:t>）</w:t>
      </w:r>
      <w:r w:rsidRPr="00AF0AD4">
        <w:rPr>
          <w:rFonts w:ascii="宋体" w:hAnsi="宋体" w:hint="eastAsia"/>
          <w:sz w:val="28"/>
          <w:szCs w:val="28"/>
        </w:rPr>
        <w:t>。</w:t>
      </w:r>
    </w:p>
    <w:p w:rsidR="00CE1890" w:rsidRPr="00C44732" w:rsidRDefault="00CE1890" w:rsidP="00596FE2">
      <w:pPr>
        <w:spacing w:beforeLines="50" w:afterLines="50" w:line="520" w:lineRule="exact"/>
        <w:ind w:firstLineChars="200" w:firstLine="482"/>
        <w:jc w:val="center"/>
        <w:rPr>
          <w:rFonts w:ascii="宋体" w:hAnsi="宋体"/>
          <w:b/>
          <w:sz w:val="28"/>
          <w:szCs w:val="28"/>
        </w:rPr>
      </w:pPr>
      <w:r w:rsidRPr="00C44732">
        <w:rPr>
          <w:rFonts w:ascii="宋体" w:hAnsi="宋体" w:hint="eastAsia"/>
          <w:b/>
          <w:sz w:val="24"/>
        </w:rPr>
        <w:t>表</w:t>
      </w:r>
      <w:r w:rsidR="002E1141">
        <w:rPr>
          <w:rFonts w:ascii="宋体" w:hAnsi="宋体" w:hint="eastAsia"/>
          <w:b/>
          <w:sz w:val="24"/>
        </w:rPr>
        <w:t>3</w:t>
      </w:r>
      <w:r w:rsidRPr="00C44732">
        <w:rPr>
          <w:rFonts w:ascii="宋体" w:hAnsi="宋体" w:hint="eastAsia"/>
          <w:b/>
          <w:sz w:val="24"/>
        </w:rPr>
        <w:t>-</w:t>
      </w:r>
      <w:r w:rsidR="002E1141">
        <w:rPr>
          <w:rFonts w:ascii="宋体" w:hAnsi="宋体" w:hint="eastAsia"/>
          <w:b/>
          <w:sz w:val="24"/>
        </w:rPr>
        <w:t>1</w:t>
      </w:r>
      <w:r w:rsidRPr="00C44732">
        <w:rPr>
          <w:rFonts w:ascii="宋体" w:hAnsi="宋体" w:hint="eastAsia"/>
          <w:b/>
          <w:sz w:val="24"/>
        </w:rPr>
        <w:t xml:space="preserve">  2013年产量增长较大的轻工产品</w:t>
      </w:r>
    </w:p>
    <w:tbl>
      <w:tblPr>
        <w:tblW w:w="6783" w:type="dxa"/>
        <w:jc w:val="center"/>
        <w:tblCellMar>
          <w:left w:w="0" w:type="dxa"/>
          <w:right w:w="0" w:type="dxa"/>
        </w:tblCellMar>
        <w:tblLook w:val="04A0"/>
      </w:tblPr>
      <w:tblGrid>
        <w:gridCol w:w="2409"/>
        <w:gridCol w:w="1618"/>
        <w:gridCol w:w="1643"/>
        <w:gridCol w:w="1113"/>
      </w:tblGrid>
      <w:tr w:rsidR="00CE1890" w:rsidRPr="00AF0AD4" w:rsidTr="00C554C3">
        <w:trPr>
          <w:trHeight w:val="791"/>
          <w:tblHeader/>
          <w:jc w:val="center"/>
        </w:trPr>
        <w:tc>
          <w:tcPr>
            <w:tcW w:w="2409" w:type="dxa"/>
            <w:tcBorders>
              <w:top w:val="single" w:sz="4" w:space="0" w:color="000000"/>
              <w:left w:val="nil"/>
              <w:bottom w:val="single" w:sz="4" w:space="0" w:color="000000"/>
              <w:right w:val="single" w:sz="4" w:space="0" w:color="000000"/>
            </w:tcBorders>
            <w:shd w:val="clear" w:color="auto" w:fill="DBE5F1" w:themeFill="accent1" w:themeFillTint="33"/>
            <w:tcMar>
              <w:top w:w="15" w:type="dxa"/>
              <w:left w:w="15" w:type="dxa"/>
              <w:bottom w:w="0" w:type="dxa"/>
              <w:right w:w="15" w:type="dxa"/>
            </w:tcMar>
            <w:vAlign w:val="center"/>
            <w:hideMark/>
          </w:tcPr>
          <w:p w:rsidR="00CE1890" w:rsidRPr="00AF0AD4" w:rsidRDefault="00CE1890" w:rsidP="001B6018">
            <w:pPr>
              <w:widowControl/>
              <w:jc w:val="center"/>
              <w:textAlignment w:val="center"/>
              <w:rPr>
                <w:rFonts w:ascii="宋体" w:hAnsi="宋体" w:cs="Arial"/>
                <w:kern w:val="0"/>
                <w:szCs w:val="21"/>
              </w:rPr>
            </w:pPr>
            <w:r w:rsidRPr="00AF0AD4">
              <w:rPr>
                <w:rFonts w:ascii="宋体" w:hAnsi="宋体" w:cs="Arial"/>
                <w:color w:val="000000"/>
                <w:kern w:val="24"/>
                <w:szCs w:val="21"/>
              </w:rPr>
              <w:t>产品名称</w:t>
            </w:r>
            <w:r w:rsidRPr="00AF0AD4">
              <w:rPr>
                <w:rFonts w:ascii="宋体" w:hAnsi="宋体" w:cs="Calibri"/>
                <w:color w:val="000000"/>
                <w:kern w:val="24"/>
                <w:szCs w:val="21"/>
              </w:rPr>
              <w:t xml:space="preserve"> </w:t>
            </w:r>
          </w:p>
        </w:tc>
        <w:tc>
          <w:tcPr>
            <w:tcW w:w="1618"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15" w:type="dxa"/>
              <w:left w:w="15" w:type="dxa"/>
              <w:bottom w:w="0" w:type="dxa"/>
              <w:right w:w="15" w:type="dxa"/>
            </w:tcMar>
            <w:vAlign w:val="center"/>
            <w:hideMark/>
          </w:tcPr>
          <w:p w:rsidR="00CE1890" w:rsidRPr="00AF0AD4" w:rsidRDefault="00CE1890" w:rsidP="001B6018">
            <w:pPr>
              <w:widowControl/>
              <w:jc w:val="center"/>
              <w:textAlignment w:val="center"/>
              <w:rPr>
                <w:rFonts w:ascii="宋体" w:hAnsi="宋体" w:cs="Arial"/>
                <w:kern w:val="0"/>
                <w:szCs w:val="21"/>
              </w:rPr>
            </w:pPr>
            <w:r w:rsidRPr="00AF0AD4">
              <w:rPr>
                <w:rFonts w:ascii="宋体" w:hAnsi="宋体" w:cs="Arial"/>
                <w:color w:val="000000"/>
                <w:kern w:val="24"/>
                <w:szCs w:val="21"/>
              </w:rPr>
              <w:t>单位</w:t>
            </w:r>
            <w:r w:rsidRPr="00AF0AD4">
              <w:rPr>
                <w:rFonts w:ascii="宋体" w:hAnsi="宋体" w:cs="Calibri"/>
                <w:color w:val="000000"/>
                <w:kern w:val="24"/>
                <w:szCs w:val="21"/>
              </w:rPr>
              <w:t xml:space="preserve"> </w:t>
            </w:r>
          </w:p>
        </w:tc>
        <w:tc>
          <w:tcPr>
            <w:tcW w:w="1643"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15" w:type="dxa"/>
              <w:left w:w="15" w:type="dxa"/>
              <w:bottom w:w="0" w:type="dxa"/>
              <w:right w:w="15" w:type="dxa"/>
            </w:tcMar>
            <w:vAlign w:val="center"/>
            <w:hideMark/>
          </w:tcPr>
          <w:p w:rsidR="00CE1890" w:rsidRPr="00AF0AD4" w:rsidRDefault="00CE1890" w:rsidP="001B6018">
            <w:pPr>
              <w:widowControl/>
              <w:jc w:val="center"/>
              <w:textAlignment w:val="center"/>
              <w:rPr>
                <w:rFonts w:ascii="宋体" w:hAnsi="宋体" w:cs="Arial"/>
                <w:kern w:val="0"/>
                <w:szCs w:val="21"/>
              </w:rPr>
            </w:pPr>
            <w:r w:rsidRPr="00AF0AD4">
              <w:rPr>
                <w:rFonts w:ascii="宋体" w:hAnsi="宋体" w:cs="Arial"/>
                <w:color w:val="000000"/>
                <w:kern w:val="24"/>
                <w:szCs w:val="21"/>
              </w:rPr>
              <w:t>累计产量</w:t>
            </w:r>
            <w:r w:rsidRPr="00AF0AD4">
              <w:rPr>
                <w:rFonts w:ascii="宋体" w:hAnsi="宋体" w:cs="Calibri"/>
                <w:color w:val="000000"/>
                <w:kern w:val="24"/>
                <w:szCs w:val="21"/>
              </w:rPr>
              <w:t xml:space="preserve"> </w:t>
            </w:r>
          </w:p>
        </w:tc>
        <w:tc>
          <w:tcPr>
            <w:tcW w:w="1113" w:type="dxa"/>
            <w:tcBorders>
              <w:top w:val="single" w:sz="4" w:space="0" w:color="000000"/>
              <w:left w:val="single" w:sz="4" w:space="0" w:color="000000"/>
              <w:bottom w:val="single" w:sz="4" w:space="0" w:color="000000"/>
              <w:right w:val="nil"/>
            </w:tcBorders>
            <w:shd w:val="clear" w:color="auto" w:fill="DBE5F1" w:themeFill="accent1" w:themeFillTint="33"/>
            <w:tcMar>
              <w:top w:w="15" w:type="dxa"/>
              <w:left w:w="15" w:type="dxa"/>
              <w:bottom w:w="0" w:type="dxa"/>
              <w:right w:w="15" w:type="dxa"/>
            </w:tcMar>
            <w:vAlign w:val="center"/>
            <w:hideMark/>
          </w:tcPr>
          <w:p w:rsidR="00CE1890" w:rsidRPr="00AF0AD4" w:rsidRDefault="00CE1890" w:rsidP="001B6018">
            <w:pPr>
              <w:widowControl/>
              <w:jc w:val="center"/>
              <w:textAlignment w:val="center"/>
              <w:rPr>
                <w:rFonts w:ascii="宋体" w:hAnsi="宋体" w:cs="Arial"/>
                <w:kern w:val="0"/>
                <w:szCs w:val="21"/>
              </w:rPr>
            </w:pPr>
            <w:r w:rsidRPr="00AF0AD4">
              <w:rPr>
                <w:rFonts w:ascii="宋体" w:hAnsi="宋体" w:cs="Arial"/>
                <w:color w:val="000000"/>
                <w:kern w:val="24"/>
                <w:szCs w:val="21"/>
              </w:rPr>
              <w:t>同比增长（</w:t>
            </w:r>
            <w:r w:rsidRPr="00AF0AD4">
              <w:rPr>
                <w:rFonts w:ascii="宋体" w:hAnsi="宋体" w:cs="Calibri"/>
                <w:color w:val="000000"/>
                <w:kern w:val="24"/>
                <w:szCs w:val="21"/>
              </w:rPr>
              <w:t>%</w:t>
            </w:r>
            <w:r w:rsidRPr="00AF0AD4">
              <w:rPr>
                <w:rFonts w:ascii="宋体" w:hAnsi="宋体" w:cs="Arial"/>
                <w:color w:val="000000"/>
                <w:kern w:val="24"/>
                <w:szCs w:val="21"/>
              </w:rPr>
              <w:t>）</w:t>
            </w:r>
            <w:r w:rsidRPr="00AF0AD4">
              <w:rPr>
                <w:rFonts w:ascii="宋体" w:hAnsi="宋体" w:cs="Calibri"/>
                <w:color w:val="000000"/>
                <w:kern w:val="24"/>
                <w:szCs w:val="21"/>
              </w:rPr>
              <w:t xml:space="preserve"> </w:t>
            </w:r>
          </w:p>
        </w:tc>
      </w:tr>
      <w:tr w:rsidR="00CE1890" w:rsidRPr="00AF0AD4" w:rsidTr="0035563F">
        <w:trPr>
          <w:trHeight w:val="399"/>
          <w:jc w:val="center"/>
        </w:trPr>
        <w:tc>
          <w:tcPr>
            <w:tcW w:w="2409" w:type="dxa"/>
            <w:tcBorders>
              <w:top w:val="single" w:sz="4" w:space="0" w:color="000000"/>
              <w:left w:val="nil"/>
              <w:bottom w:val="nil"/>
              <w:right w:val="single" w:sz="4" w:space="0" w:color="000000"/>
            </w:tcBorders>
            <w:shd w:val="clear" w:color="auto" w:fill="auto"/>
            <w:tcMar>
              <w:top w:w="15" w:type="dxa"/>
              <w:left w:w="15" w:type="dxa"/>
              <w:bottom w:w="0" w:type="dxa"/>
              <w:right w:w="15" w:type="dxa"/>
            </w:tcMar>
            <w:vAlign w:val="bottom"/>
            <w:hideMark/>
          </w:tcPr>
          <w:p w:rsidR="00CE1890" w:rsidRPr="00AF0AD4" w:rsidRDefault="00CE1890" w:rsidP="001B6018">
            <w:pPr>
              <w:widowControl/>
              <w:jc w:val="left"/>
              <w:textAlignment w:val="bottom"/>
              <w:rPr>
                <w:rFonts w:ascii="宋体" w:hAnsi="宋体" w:cs="Arial"/>
                <w:kern w:val="0"/>
                <w:szCs w:val="21"/>
              </w:rPr>
            </w:pPr>
            <w:r w:rsidRPr="00AF0AD4">
              <w:rPr>
                <w:rFonts w:ascii="宋体" w:hAnsi="宋体" w:cs="Arial"/>
                <w:color w:val="000000"/>
                <w:kern w:val="24"/>
                <w:szCs w:val="21"/>
              </w:rPr>
              <w:t>家用吸排油烟机</w:t>
            </w:r>
          </w:p>
        </w:tc>
        <w:tc>
          <w:tcPr>
            <w:tcW w:w="1618" w:type="dxa"/>
            <w:tcBorders>
              <w:top w:val="single" w:sz="4" w:space="0" w:color="000000"/>
              <w:left w:val="single" w:sz="4" w:space="0" w:color="000000"/>
              <w:bottom w:val="nil"/>
              <w:right w:val="single" w:sz="4" w:space="0" w:color="000000"/>
            </w:tcBorders>
            <w:shd w:val="clear" w:color="auto" w:fill="auto"/>
            <w:tcMar>
              <w:top w:w="15" w:type="dxa"/>
              <w:left w:w="15" w:type="dxa"/>
              <w:bottom w:w="0" w:type="dxa"/>
              <w:right w:w="15" w:type="dxa"/>
            </w:tcMar>
            <w:vAlign w:val="bottom"/>
            <w:hideMark/>
          </w:tcPr>
          <w:p w:rsidR="00CE1890" w:rsidRPr="00AF0AD4" w:rsidRDefault="00CE1890" w:rsidP="001B6018">
            <w:pPr>
              <w:widowControl/>
              <w:jc w:val="center"/>
              <w:textAlignment w:val="bottom"/>
              <w:rPr>
                <w:rFonts w:ascii="宋体" w:hAnsi="宋体" w:cs="Arial"/>
                <w:kern w:val="0"/>
                <w:szCs w:val="21"/>
              </w:rPr>
            </w:pPr>
            <w:r w:rsidRPr="00AF0AD4">
              <w:rPr>
                <w:rFonts w:ascii="宋体" w:hAnsi="宋体" w:cs="Arial"/>
                <w:color w:val="000000"/>
                <w:kern w:val="24"/>
                <w:szCs w:val="21"/>
              </w:rPr>
              <w:t>台</w:t>
            </w:r>
          </w:p>
        </w:tc>
        <w:tc>
          <w:tcPr>
            <w:tcW w:w="1643" w:type="dxa"/>
            <w:tcBorders>
              <w:top w:val="single" w:sz="4" w:space="0" w:color="000000"/>
              <w:left w:val="single" w:sz="4" w:space="0" w:color="000000"/>
              <w:bottom w:val="nil"/>
              <w:right w:val="single" w:sz="4" w:space="0" w:color="000000"/>
            </w:tcBorders>
            <w:shd w:val="clear" w:color="auto" w:fill="auto"/>
            <w:tcMar>
              <w:top w:w="15" w:type="dxa"/>
              <w:left w:w="15" w:type="dxa"/>
              <w:bottom w:w="0" w:type="dxa"/>
              <w:right w:w="15" w:type="dxa"/>
            </w:tcMar>
            <w:vAlign w:val="bottom"/>
            <w:hideMark/>
          </w:tcPr>
          <w:p w:rsidR="00CE1890" w:rsidRPr="00AF0AD4" w:rsidRDefault="00CE1890" w:rsidP="001B6018">
            <w:pPr>
              <w:widowControl/>
              <w:jc w:val="right"/>
              <w:textAlignment w:val="bottom"/>
              <w:rPr>
                <w:rFonts w:ascii="宋体" w:hAnsi="宋体" w:cs="Arial"/>
                <w:kern w:val="0"/>
                <w:szCs w:val="21"/>
              </w:rPr>
            </w:pPr>
            <w:r w:rsidRPr="00AF0AD4">
              <w:rPr>
                <w:rFonts w:ascii="宋体" w:hAnsi="宋体" w:cs="Arial" w:hint="eastAsia"/>
                <w:color w:val="000000"/>
                <w:kern w:val="24"/>
                <w:szCs w:val="21"/>
              </w:rPr>
              <w:t xml:space="preserve">25594187 </w:t>
            </w:r>
          </w:p>
        </w:tc>
        <w:tc>
          <w:tcPr>
            <w:tcW w:w="1113" w:type="dxa"/>
            <w:tcBorders>
              <w:top w:val="single" w:sz="4" w:space="0" w:color="000000"/>
              <w:left w:val="single" w:sz="4" w:space="0" w:color="000000"/>
              <w:bottom w:val="nil"/>
              <w:right w:val="nil"/>
            </w:tcBorders>
            <w:shd w:val="clear" w:color="auto" w:fill="auto"/>
            <w:tcMar>
              <w:top w:w="15" w:type="dxa"/>
              <w:left w:w="15" w:type="dxa"/>
              <w:bottom w:w="0" w:type="dxa"/>
              <w:right w:w="15" w:type="dxa"/>
            </w:tcMar>
            <w:vAlign w:val="bottom"/>
            <w:hideMark/>
          </w:tcPr>
          <w:p w:rsidR="00CE1890" w:rsidRPr="00AF0AD4" w:rsidRDefault="00CE1890" w:rsidP="001B6018">
            <w:pPr>
              <w:widowControl/>
              <w:jc w:val="right"/>
              <w:textAlignment w:val="bottom"/>
              <w:rPr>
                <w:rFonts w:ascii="宋体" w:hAnsi="宋体" w:cs="Arial"/>
                <w:kern w:val="0"/>
                <w:szCs w:val="21"/>
              </w:rPr>
            </w:pPr>
            <w:r w:rsidRPr="00AF0AD4">
              <w:rPr>
                <w:rFonts w:ascii="宋体" w:hAnsi="宋体" w:cs="Arial" w:hint="eastAsia"/>
                <w:color w:val="000000"/>
                <w:kern w:val="24"/>
                <w:szCs w:val="21"/>
              </w:rPr>
              <w:t xml:space="preserve">22.35 </w:t>
            </w:r>
          </w:p>
        </w:tc>
      </w:tr>
      <w:tr w:rsidR="00CE1890" w:rsidRPr="00AF0AD4" w:rsidTr="0035563F">
        <w:trPr>
          <w:trHeight w:val="399"/>
          <w:jc w:val="center"/>
        </w:trPr>
        <w:tc>
          <w:tcPr>
            <w:tcW w:w="2409" w:type="dxa"/>
            <w:tcBorders>
              <w:top w:val="nil"/>
              <w:left w:val="nil"/>
              <w:bottom w:val="nil"/>
              <w:right w:val="single" w:sz="4" w:space="0" w:color="000000"/>
            </w:tcBorders>
            <w:shd w:val="clear" w:color="auto" w:fill="auto"/>
            <w:tcMar>
              <w:top w:w="15" w:type="dxa"/>
              <w:left w:w="15" w:type="dxa"/>
              <w:bottom w:w="0" w:type="dxa"/>
              <w:right w:w="15" w:type="dxa"/>
            </w:tcMar>
            <w:vAlign w:val="bottom"/>
            <w:hideMark/>
          </w:tcPr>
          <w:p w:rsidR="00CE1890" w:rsidRPr="00AF0AD4" w:rsidRDefault="00CE1890" w:rsidP="001B6018">
            <w:pPr>
              <w:widowControl/>
              <w:jc w:val="left"/>
              <w:textAlignment w:val="bottom"/>
              <w:rPr>
                <w:rFonts w:ascii="宋体" w:hAnsi="宋体" w:cs="Arial"/>
                <w:kern w:val="0"/>
                <w:szCs w:val="21"/>
              </w:rPr>
            </w:pPr>
            <w:r w:rsidRPr="00AF0AD4">
              <w:rPr>
                <w:rFonts w:ascii="宋体" w:hAnsi="宋体" w:cs="Arial"/>
                <w:color w:val="000000"/>
                <w:kern w:val="24"/>
                <w:szCs w:val="21"/>
              </w:rPr>
              <w:t>碳酸饮料类</w:t>
            </w:r>
            <w:r w:rsidRPr="00AF0AD4">
              <w:rPr>
                <w:rFonts w:ascii="宋体" w:hAnsi="宋体" w:cs="Arial" w:hint="eastAsia"/>
                <w:color w:val="000000"/>
                <w:kern w:val="24"/>
                <w:szCs w:val="21"/>
              </w:rPr>
              <w:t>(</w:t>
            </w:r>
            <w:r w:rsidRPr="00AF0AD4">
              <w:rPr>
                <w:rFonts w:ascii="宋体" w:hAnsi="宋体" w:cs="Arial"/>
                <w:color w:val="000000"/>
                <w:kern w:val="24"/>
                <w:szCs w:val="21"/>
              </w:rPr>
              <w:t>汽水</w:t>
            </w:r>
            <w:r w:rsidRPr="00AF0AD4">
              <w:rPr>
                <w:rFonts w:ascii="宋体" w:hAnsi="宋体" w:cs="Arial" w:hint="eastAsia"/>
                <w:color w:val="000000"/>
                <w:kern w:val="24"/>
                <w:szCs w:val="21"/>
              </w:rPr>
              <w:t xml:space="preserve">) </w:t>
            </w:r>
          </w:p>
        </w:tc>
        <w:tc>
          <w:tcPr>
            <w:tcW w:w="1618" w:type="dxa"/>
            <w:tcBorders>
              <w:top w:val="nil"/>
              <w:left w:val="single" w:sz="4" w:space="0" w:color="000000"/>
              <w:bottom w:val="nil"/>
              <w:right w:val="single" w:sz="4" w:space="0" w:color="000000"/>
            </w:tcBorders>
            <w:shd w:val="clear" w:color="auto" w:fill="auto"/>
            <w:tcMar>
              <w:top w:w="15" w:type="dxa"/>
              <w:left w:w="15" w:type="dxa"/>
              <w:bottom w:w="0" w:type="dxa"/>
              <w:right w:w="15" w:type="dxa"/>
            </w:tcMar>
            <w:vAlign w:val="bottom"/>
            <w:hideMark/>
          </w:tcPr>
          <w:p w:rsidR="00CE1890" w:rsidRPr="00AF0AD4" w:rsidRDefault="00CE1890" w:rsidP="001B6018">
            <w:pPr>
              <w:widowControl/>
              <w:jc w:val="center"/>
              <w:textAlignment w:val="bottom"/>
              <w:rPr>
                <w:rFonts w:ascii="宋体" w:hAnsi="宋体" w:cs="Arial"/>
                <w:kern w:val="0"/>
                <w:szCs w:val="21"/>
              </w:rPr>
            </w:pPr>
            <w:r w:rsidRPr="00AF0AD4">
              <w:rPr>
                <w:rFonts w:ascii="宋体" w:hAnsi="宋体" w:cs="Arial"/>
                <w:color w:val="000000"/>
                <w:kern w:val="24"/>
                <w:szCs w:val="21"/>
              </w:rPr>
              <w:t>吨</w:t>
            </w:r>
          </w:p>
        </w:tc>
        <w:tc>
          <w:tcPr>
            <w:tcW w:w="1643" w:type="dxa"/>
            <w:tcBorders>
              <w:top w:val="nil"/>
              <w:left w:val="single" w:sz="4" w:space="0" w:color="000000"/>
              <w:bottom w:val="nil"/>
              <w:right w:val="single" w:sz="4" w:space="0" w:color="000000"/>
            </w:tcBorders>
            <w:shd w:val="clear" w:color="auto" w:fill="auto"/>
            <w:tcMar>
              <w:top w:w="15" w:type="dxa"/>
              <w:left w:w="15" w:type="dxa"/>
              <w:bottom w:w="0" w:type="dxa"/>
              <w:right w:w="15" w:type="dxa"/>
            </w:tcMar>
            <w:vAlign w:val="bottom"/>
            <w:hideMark/>
          </w:tcPr>
          <w:p w:rsidR="00CE1890" w:rsidRPr="00AF0AD4" w:rsidRDefault="00CE1890" w:rsidP="001B6018">
            <w:pPr>
              <w:widowControl/>
              <w:jc w:val="right"/>
              <w:textAlignment w:val="bottom"/>
              <w:rPr>
                <w:rFonts w:ascii="宋体" w:hAnsi="宋体" w:cs="Arial"/>
                <w:kern w:val="0"/>
                <w:szCs w:val="21"/>
              </w:rPr>
            </w:pPr>
            <w:r w:rsidRPr="00AF0AD4">
              <w:rPr>
                <w:rFonts w:ascii="宋体" w:hAnsi="宋体" w:cs="Arial" w:hint="eastAsia"/>
                <w:color w:val="000000"/>
                <w:kern w:val="24"/>
                <w:szCs w:val="21"/>
              </w:rPr>
              <w:t xml:space="preserve">17177906 </w:t>
            </w:r>
          </w:p>
        </w:tc>
        <w:tc>
          <w:tcPr>
            <w:tcW w:w="1113" w:type="dxa"/>
            <w:tcBorders>
              <w:top w:val="nil"/>
              <w:left w:val="single" w:sz="4" w:space="0" w:color="000000"/>
              <w:bottom w:val="nil"/>
              <w:right w:val="nil"/>
            </w:tcBorders>
            <w:shd w:val="clear" w:color="auto" w:fill="auto"/>
            <w:tcMar>
              <w:top w:w="15" w:type="dxa"/>
              <w:left w:w="15" w:type="dxa"/>
              <w:bottom w:w="0" w:type="dxa"/>
              <w:right w:w="15" w:type="dxa"/>
            </w:tcMar>
            <w:vAlign w:val="bottom"/>
            <w:hideMark/>
          </w:tcPr>
          <w:p w:rsidR="00CE1890" w:rsidRPr="00AF0AD4" w:rsidRDefault="00CE1890" w:rsidP="001B6018">
            <w:pPr>
              <w:widowControl/>
              <w:jc w:val="right"/>
              <w:textAlignment w:val="bottom"/>
              <w:rPr>
                <w:rFonts w:ascii="宋体" w:hAnsi="宋体" w:cs="Arial"/>
                <w:kern w:val="0"/>
                <w:szCs w:val="21"/>
              </w:rPr>
            </w:pPr>
            <w:r w:rsidRPr="00AF0AD4">
              <w:rPr>
                <w:rFonts w:ascii="宋体" w:hAnsi="宋体" w:cs="Arial" w:hint="eastAsia"/>
                <w:color w:val="000000"/>
                <w:kern w:val="24"/>
                <w:szCs w:val="21"/>
              </w:rPr>
              <w:t xml:space="preserve">21.63 </w:t>
            </w:r>
          </w:p>
        </w:tc>
      </w:tr>
      <w:tr w:rsidR="00CE1890" w:rsidRPr="00AF0AD4" w:rsidTr="0035563F">
        <w:trPr>
          <w:trHeight w:val="399"/>
          <w:jc w:val="center"/>
        </w:trPr>
        <w:tc>
          <w:tcPr>
            <w:tcW w:w="2409" w:type="dxa"/>
            <w:tcBorders>
              <w:top w:val="nil"/>
              <w:left w:val="nil"/>
              <w:bottom w:val="nil"/>
              <w:right w:val="single" w:sz="4" w:space="0" w:color="000000"/>
            </w:tcBorders>
            <w:shd w:val="clear" w:color="auto" w:fill="auto"/>
            <w:tcMar>
              <w:top w:w="15" w:type="dxa"/>
              <w:left w:w="15" w:type="dxa"/>
              <w:bottom w:w="0" w:type="dxa"/>
              <w:right w:w="15" w:type="dxa"/>
            </w:tcMar>
            <w:vAlign w:val="bottom"/>
            <w:hideMark/>
          </w:tcPr>
          <w:p w:rsidR="00CE1890" w:rsidRPr="00AF0AD4" w:rsidRDefault="00CE1890" w:rsidP="001B6018">
            <w:pPr>
              <w:widowControl/>
              <w:jc w:val="left"/>
              <w:textAlignment w:val="bottom"/>
              <w:rPr>
                <w:rFonts w:ascii="宋体" w:hAnsi="宋体" w:cs="Arial"/>
                <w:kern w:val="0"/>
                <w:szCs w:val="21"/>
              </w:rPr>
            </w:pPr>
            <w:r w:rsidRPr="00AF0AD4">
              <w:rPr>
                <w:rFonts w:ascii="宋体" w:hAnsi="宋体" w:cs="Arial"/>
                <w:color w:val="000000"/>
                <w:kern w:val="24"/>
                <w:szCs w:val="21"/>
              </w:rPr>
              <w:t>太阳能电池</w:t>
            </w:r>
          </w:p>
        </w:tc>
        <w:tc>
          <w:tcPr>
            <w:tcW w:w="1618" w:type="dxa"/>
            <w:tcBorders>
              <w:top w:val="nil"/>
              <w:left w:val="single" w:sz="4" w:space="0" w:color="000000"/>
              <w:bottom w:val="nil"/>
              <w:right w:val="single" w:sz="4" w:space="0" w:color="000000"/>
            </w:tcBorders>
            <w:shd w:val="clear" w:color="auto" w:fill="auto"/>
            <w:tcMar>
              <w:top w:w="15" w:type="dxa"/>
              <w:left w:w="15" w:type="dxa"/>
              <w:bottom w:w="0" w:type="dxa"/>
              <w:right w:w="15" w:type="dxa"/>
            </w:tcMar>
            <w:vAlign w:val="bottom"/>
            <w:hideMark/>
          </w:tcPr>
          <w:p w:rsidR="00CE1890" w:rsidRPr="00AF0AD4" w:rsidRDefault="00CE1890" w:rsidP="001B6018">
            <w:pPr>
              <w:widowControl/>
              <w:jc w:val="center"/>
              <w:textAlignment w:val="bottom"/>
              <w:rPr>
                <w:rFonts w:ascii="宋体" w:hAnsi="宋体" w:cs="Arial"/>
                <w:kern w:val="0"/>
                <w:szCs w:val="21"/>
              </w:rPr>
            </w:pPr>
            <w:r w:rsidRPr="00AF0AD4">
              <w:rPr>
                <w:rFonts w:ascii="宋体" w:hAnsi="宋体" w:cs="Arial"/>
                <w:color w:val="000000"/>
                <w:kern w:val="24"/>
                <w:szCs w:val="21"/>
              </w:rPr>
              <w:t>千瓦</w:t>
            </w:r>
          </w:p>
        </w:tc>
        <w:tc>
          <w:tcPr>
            <w:tcW w:w="1643" w:type="dxa"/>
            <w:tcBorders>
              <w:top w:val="nil"/>
              <w:left w:val="single" w:sz="4" w:space="0" w:color="000000"/>
              <w:bottom w:val="nil"/>
              <w:right w:val="single" w:sz="4" w:space="0" w:color="000000"/>
            </w:tcBorders>
            <w:shd w:val="clear" w:color="auto" w:fill="auto"/>
            <w:tcMar>
              <w:top w:w="15" w:type="dxa"/>
              <w:left w:w="15" w:type="dxa"/>
              <w:bottom w:w="0" w:type="dxa"/>
              <w:right w:w="15" w:type="dxa"/>
            </w:tcMar>
            <w:vAlign w:val="bottom"/>
            <w:hideMark/>
          </w:tcPr>
          <w:p w:rsidR="00CE1890" w:rsidRPr="00AF0AD4" w:rsidRDefault="00CE1890" w:rsidP="001B6018">
            <w:pPr>
              <w:widowControl/>
              <w:jc w:val="right"/>
              <w:textAlignment w:val="bottom"/>
              <w:rPr>
                <w:rFonts w:ascii="宋体" w:hAnsi="宋体" w:cs="Arial"/>
                <w:kern w:val="0"/>
                <w:szCs w:val="21"/>
              </w:rPr>
            </w:pPr>
            <w:r w:rsidRPr="00AF0AD4">
              <w:rPr>
                <w:rFonts w:ascii="宋体" w:hAnsi="宋体" w:cs="Arial" w:hint="eastAsia"/>
                <w:color w:val="000000"/>
                <w:kern w:val="24"/>
                <w:szCs w:val="21"/>
              </w:rPr>
              <w:t xml:space="preserve">27406529 </w:t>
            </w:r>
          </w:p>
        </w:tc>
        <w:tc>
          <w:tcPr>
            <w:tcW w:w="1113" w:type="dxa"/>
            <w:tcBorders>
              <w:top w:val="nil"/>
              <w:left w:val="single" w:sz="4" w:space="0" w:color="000000"/>
              <w:bottom w:val="nil"/>
              <w:right w:val="nil"/>
            </w:tcBorders>
            <w:shd w:val="clear" w:color="auto" w:fill="auto"/>
            <w:tcMar>
              <w:top w:w="15" w:type="dxa"/>
              <w:left w:w="15" w:type="dxa"/>
              <w:bottom w:w="0" w:type="dxa"/>
              <w:right w:w="15" w:type="dxa"/>
            </w:tcMar>
            <w:vAlign w:val="bottom"/>
            <w:hideMark/>
          </w:tcPr>
          <w:p w:rsidR="00CE1890" w:rsidRPr="00AF0AD4" w:rsidRDefault="00CE1890" w:rsidP="001B6018">
            <w:pPr>
              <w:widowControl/>
              <w:jc w:val="right"/>
              <w:textAlignment w:val="bottom"/>
              <w:rPr>
                <w:rFonts w:ascii="宋体" w:hAnsi="宋体" w:cs="Arial"/>
                <w:kern w:val="0"/>
                <w:szCs w:val="21"/>
              </w:rPr>
            </w:pPr>
            <w:r w:rsidRPr="00AF0AD4">
              <w:rPr>
                <w:rFonts w:ascii="宋体" w:hAnsi="宋体" w:cs="Arial" w:hint="eastAsia"/>
                <w:color w:val="000000"/>
                <w:kern w:val="24"/>
                <w:szCs w:val="21"/>
              </w:rPr>
              <w:t xml:space="preserve">19.95 </w:t>
            </w:r>
          </w:p>
        </w:tc>
      </w:tr>
      <w:tr w:rsidR="00CE1890" w:rsidRPr="00AF0AD4" w:rsidTr="0035563F">
        <w:trPr>
          <w:trHeight w:val="399"/>
          <w:jc w:val="center"/>
        </w:trPr>
        <w:tc>
          <w:tcPr>
            <w:tcW w:w="2409" w:type="dxa"/>
            <w:tcBorders>
              <w:top w:val="nil"/>
              <w:left w:val="nil"/>
              <w:bottom w:val="nil"/>
              <w:right w:val="single" w:sz="4" w:space="0" w:color="000000"/>
            </w:tcBorders>
            <w:shd w:val="clear" w:color="auto" w:fill="auto"/>
            <w:tcMar>
              <w:top w:w="15" w:type="dxa"/>
              <w:left w:w="15" w:type="dxa"/>
              <w:bottom w:w="0" w:type="dxa"/>
              <w:right w:w="15" w:type="dxa"/>
            </w:tcMar>
            <w:vAlign w:val="bottom"/>
            <w:hideMark/>
          </w:tcPr>
          <w:p w:rsidR="00CE1890" w:rsidRPr="00AF0AD4" w:rsidRDefault="00CE1890" w:rsidP="001B6018">
            <w:pPr>
              <w:widowControl/>
              <w:jc w:val="left"/>
              <w:textAlignment w:val="bottom"/>
              <w:rPr>
                <w:rFonts w:ascii="宋体" w:hAnsi="宋体" w:cs="Arial"/>
                <w:kern w:val="0"/>
                <w:szCs w:val="21"/>
              </w:rPr>
            </w:pPr>
            <w:r w:rsidRPr="00AF0AD4">
              <w:rPr>
                <w:rFonts w:ascii="宋体" w:hAnsi="宋体" w:cs="Arial"/>
                <w:color w:val="000000"/>
                <w:kern w:val="24"/>
                <w:szCs w:val="21"/>
              </w:rPr>
              <w:t>速冻米面食品</w:t>
            </w:r>
          </w:p>
        </w:tc>
        <w:tc>
          <w:tcPr>
            <w:tcW w:w="1618" w:type="dxa"/>
            <w:tcBorders>
              <w:top w:val="nil"/>
              <w:left w:val="single" w:sz="4" w:space="0" w:color="000000"/>
              <w:bottom w:val="nil"/>
              <w:right w:val="single" w:sz="4" w:space="0" w:color="000000"/>
            </w:tcBorders>
            <w:shd w:val="clear" w:color="auto" w:fill="auto"/>
            <w:tcMar>
              <w:top w:w="15" w:type="dxa"/>
              <w:left w:w="15" w:type="dxa"/>
              <w:bottom w:w="0" w:type="dxa"/>
              <w:right w:w="15" w:type="dxa"/>
            </w:tcMar>
            <w:vAlign w:val="bottom"/>
            <w:hideMark/>
          </w:tcPr>
          <w:p w:rsidR="00CE1890" w:rsidRPr="00AF0AD4" w:rsidRDefault="00CE1890" w:rsidP="001B6018">
            <w:pPr>
              <w:widowControl/>
              <w:jc w:val="center"/>
              <w:textAlignment w:val="bottom"/>
              <w:rPr>
                <w:rFonts w:ascii="宋体" w:hAnsi="宋体" w:cs="Arial"/>
                <w:kern w:val="0"/>
                <w:szCs w:val="21"/>
              </w:rPr>
            </w:pPr>
            <w:r w:rsidRPr="00AF0AD4">
              <w:rPr>
                <w:rFonts w:ascii="宋体" w:hAnsi="宋体" w:cs="Arial"/>
                <w:color w:val="000000"/>
                <w:kern w:val="24"/>
                <w:szCs w:val="21"/>
              </w:rPr>
              <w:t>吨</w:t>
            </w:r>
          </w:p>
        </w:tc>
        <w:tc>
          <w:tcPr>
            <w:tcW w:w="1643" w:type="dxa"/>
            <w:tcBorders>
              <w:top w:val="nil"/>
              <w:left w:val="single" w:sz="4" w:space="0" w:color="000000"/>
              <w:bottom w:val="nil"/>
              <w:right w:val="single" w:sz="4" w:space="0" w:color="000000"/>
            </w:tcBorders>
            <w:shd w:val="clear" w:color="auto" w:fill="auto"/>
            <w:tcMar>
              <w:top w:w="15" w:type="dxa"/>
              <w:left w:w="15" w:type="dxa"/>
              <w:bottom w:w="0" w:type="dxa"/>
              <w:right w:w="15" w:type="dxa"/>
            </w:tcMar>
            <w:vAlign w:val="bottom"/>
            <w:hideMark/>
          </w:tcPr>
          <w:p w:rsidR="00CE1890" w:rsidRPr="00AF0AD4" w:rsidRDefault="00CE1890" w:rsidP="001B6018">
            <w:pPr>
              <w:widowControl/>
              <w:jc w:val="right"/>
              <w:textAlignment w:val="bottom"/>
              <w:rPr>
                <w:rFonts w:ascii="宋体" w:hAnsi="宋体" w:cs="Arial"/>
                <w:kern w:val="0"/>
                <w:szCs w:val="21"/>
              </w:rPr>
            </w:pPr>
            <w:r w:rsidRPr="00AF0AD4">
              <w:rPr>
                <w:rFonts w:ascii="宋体" w:hAnsi="宋体" w:cs="Arial" w:hint="eastAsia"/>
                <w:color w:val="000000"/>
                <w:kern w:val="24"/>
                <w:szCs w:val="21"/>
              </w:rPr>
              <w:t xml:space="preserve">5727119 </w:t>
            </w:r>
          </w:p>
        </w:tc>
        <w:tc>
          <w:tcPr>
            <w:tcW w:w="1113" w:type="dxa"/>
            <w:tcBorders>
              <w:top w:val="nil"/>
              <w:left w:val="single" w:sz="4" w:space="0" w:color="000000"/>
              <w:bottom w:val="nil"/>
              <w:right w:val="nil"/>
            </w:tcBorders>
            <w:shd w:val="clear" w:color="auto" w:fill="auto"/>
            <w:tcMar>
              <w:top w:w="15" w:type="dxa"/>
              <w:left w:w="15" w:type="dxa"/>
              <w:bottom w:w="0" w:type="dxa"/>
              <w:right w:w="15" w:type="dxa"/>
            </w:tcMar>
            <w:vAlign w:val="bottom"/>
            <w:hideMark/>
          </w:tcPr>
          <w:p w:rsidR="00CE1890" w:rsidRPr="00AF0AD4" w:rsidRDefault="00CE1890" w:rsidP="001B6018">
            <w:pPr>
              <w:widowControl/>
              <w:jc w:val="right"/>
              <w:textAlignment w:val="bottom"/>
              <w:rPr>
                <w:rFonts w:ascii="宋体" w:hAnsi="宋体" w:cs="Arial"/>
                <w:kern w:val="0"/>
                <w:szCs w:val="21"/>
              </w:rPr>
            </w:pPr>
            <w:r w:rsidRPr="00AF0AD4">
              <w:rPr>
                <w:rFonts w:ascii="宋体" w:hAnsi="宋体" w:cs="Arial" w:hint="eastAsia"/>
                <w:color w:val="000000"/>
                <w:kern w:val="24"/>
                <w:szCs w:val="21"/>
              </w:rPr>
              <w:t xml:space="preserve">18.57 </w:t>
            </w:r>
          </w:p>
        </w:tc>
      </w:tr>
      <w:tr w:rsidR="00CE1890" w:rsidRPr="00AF0AD4" w:rsidTr="0035563F">
        <w:trPr>
          <w:trHeight w:val="399"/>
          <w:jc w:val="center"/>
        </w:trPr>
        <w:tc>
          <w:tcPr>
            <w:tcW w:w="2409" w:type="dxa"/>
            <w:tcBorders>
              <w:top w:val="nil"/>
              <w:left w:val="nil"/>
              <w:bottom w:val="nil"/>
              <w:right w:val="single" w:sz="4" w:space="0" w:color="000000"/>
            </w:tcBorders>
            <w:shd w:val="clear" w:color="auto" w:fill="auto"/>
            <w:tcMar>
              <w:top w:w="15" w:type="dxa"/>
              <w:left w:w="15" w:type="dxa"/>
              <w:bottom w:w="0" w:type="dxa"/>
              <w:right w:w="15" w:type="dxa"/>
            </w:tcMar>
            <w:vAlign w:val="bottom"/>
            <w:hideMark/>
          </w:tcPr>
          <w:p w:rsidR="00CE1890" w:rsidRPr="00AF0AD4" w:rsidRDefault="00CE1890" w:rsidP="001B6018">
            <w:pPr>
              <w:widowControl/>
              <w:jc w:val="left"/>
              <w:textAlignment w:val="bottom"/>
              <w:rPr>
                <w:rFonts w:ascii="宋体" w:hAnsi="宋体" w:cs="Arial"/>
                <w:kern w:val="0"/>
                <w:szCs w:val="21"/>
              </w:rPr>
            </w:pPr>
            <w:r w:rsidRPr="00AF0AD4">
              <w:rPr>
                <w:rFonts w:ascii="宋体" w:hAnsi="宋体" w:cs="Arial"/>
                <w:color w:val="000000"/>
                <w:kern w:val="24"/>
                <w:szCs w:val="21"/>
              </w:rPr>
              <w:t>家用电热水器</w:t>
            </w:r>
          </w:p>
        </w:tc>
        <w:tc>
          <w:tcPr>
            <w:tcW w:w="1618" w:type="dxa"/>
            <w:tcBorders>
              <w:top w:val="nil"/>
              <w:left w:val="single" w:sz="4" w:space="0" w:color="000000"/>
              <w:bottom w:val="nil"/>
              <w:right w:val="single" w:sz="4" w:space="0" w:color="000000"/>
            </w:tcBorders>
            <w:shd w:val="clear" w:color="auto" w:fill="auto"/>
            <w:tcMar>
              <w:top w:w="15" w:type="dxa"/>
              <w:left w:w="15" w:type="dxa"/>
              <w:bottom w:w="0" w:type="dxa"/>
              <w:right w:w="15" w:type="dxa"/>
            </w:tcMar>
            <w:vAlign w:val="bottom"/>
            <w:hideMark/>
          </w:tcPr>
          <w:p w:rsidR="00CE1890" w:rsidRPr="00AF0AD4" w:rsidRDefault="00CE1890" w:rsidP="001B6018">
            <w:pPr>
              <w:widowControl/>
              <w:jc w:val="center"/>
              <w:textAlignment w:val="bottom"/>
              <w:rPr>
                <w:rFonts w:ascii="宋体" w:hAnsi="宋体" w:cs="Arial"/>
                <w:kern w:val="0"/>
                <w:szCs w:val="21"/>
              </w:rPr>
            </w:pPr>
            <w:r w:rsidRPr="00AF0AD4">
              <w:rPr>
                <w:rFonts w:ascii="宋体" w:hAnsi="宋体" w:cs="Arial"/>
                <w:color w:val="000000"/>
                <w:kern w:val="24"/>
                <w:szCs w:val="21"/>
              </w:rPr>
              <w:t>台</w:t>
            </w:r>
          </w:p>
        </w:tc>
        <w:tc>
          <w:tcPr>
            <w:tcW w:w="1643" w:type="dxa"/>
            <w:tcBorders>
              <w:top w:val="nil"/>
              <w:left w:val="single" w:sz="4" w:space="0" w:color="000000"/>
              <w:bottom w:val="nil"/>
              <w:right w:val="single" w:sz="4" w:space="0" w:color="000000"/>
            </w:tcBorders>
            <w:shd w:val="clear" w:color="auto" w:fill="auto"/>
            <w:tcMar>
              <w:top w:w="15" w:type="dxa"/>
              <w:left w:w="15" w:type="dxa"/>
              <w:bottom w:w="0" w:type="dxa"/>
              <w:right w:w="15" w:type="dxa"/>
            </w:tcMar>
            <w:vAlign w:val="bottom"/>
            <w:hideMark/>
          </w:tcPr>
          <w:p w:rsidR="00CE1890" w:rsidRPr="00AF0AD4" w:rsidRDefault="00CE1890" w:rsidP="001B6018">
            <w:pPr>
              <w:widowControl/>
              <w:jc w:val="right"/>
              <w:textAlignment w:val="bottom"/>
              <w:rPr>
                <w:rFonts w:ascii="宋体" w:hAnsi="宋体" w:cs="Arial"/>
                <w:kern w:val="0"/>
                <w:szCs w:val="21"/>
              </w:rPr>
            </w:pPr>
            <w:r w:rsidRPr="00AF0AD4">
              <w:rPr>
                <w:rFonts w:ascii="宋体" w:hAnsi="宋体" w:cs="Arial" w:hint="eastAsia"/>
                <w:color w:val="000000"/>
                <w:kern w:val="24"/>
                <w:szCs w:val="21"/>
              </w:rPr>
              <w:t xml:space="preserve">33686072 </w:t>
            </w:r>
          </w:p>
        </w:tc>
        <w:tc>
          <w:tcPr>
            <w:tcW w:w="1113" w:type="dxa"/>
            <w:tcBorders>
              <w:top w:val="nil"/>
              <w:left w:val="single" w:sz="4" w:space="0" w:color="000000"/>
              <w:bottom w:val="nil"/>
              <w:right w:val="nil"/>
            </w:tcBorders>
            <w:shd w:val="clear" w:color="auto" w:fill="auto"/>
            <w:tcMar>
              <w:top w:w="15" w:type="dxa"/>
              <w:left w:w="15" w:type="dxa"/>
              <w:bottom w:w="0" w:type="dxa"/>
              <w:right w:w="15" w:type="dxa"/>
            </w:tcMar>
            <w:vAlign w:val="bottom"/>
            <w:hideMark/>
          </w:tcPr>
          <w:p w:rsidR="00CE1890" w:rsidRPr="00AF0AD4" w:rsidRDefault="00CE1890" w:rsidP="001B6018">
            <w:pPr>
              <w:widowControl/>
              <w:jc w:val="right"/>
              <w:textAlignment w:val="bottom"/>
              <w:rPr>
                <w:rFonts w:ascii="宋体" w:hAnsi="宋体" w:cs="Arial"/>
                <w:kern w:val="0"/>
                <w:szCs w:val="21"/>
              </w:rPr>
            </w:pPr>
            <w:r w:rsidRPr="00AF0AD4">
              <w:rPr>
                <w:rFonts w:ascii="宋体" w:hAnsi="宋体" w:cs="Arial" w:hint="eastAsia"/>
                <w:color w:val="000000"/>
                <w:kern w:val="24"/>
                <w:szCs w:val="21"/>
              </w:rPr>
              <w:t xml:space="preserve">18.15 </w:t>
            </w:r>
          </w:p>
        </w:tc>
      </w:tr>
      <w:tr w:rsidR="00CE1890" w:rsidRPr="00AF0AD4" w:rsidTr="0035563F">
        <w:trPr>
          <w:trHeight w:val="399"/>
          <w:jc w:val="center"/>
        </w:trPr>
        <w:tc>
          <w:tcPr>
            <w:tcW w:w="2409" w:type="dxa"/>
            <w:tcBorders>
              <w:top w:val="nil"/>
              <w:left w:val="nil"/>
              <w:bottom w:val="nil"/>
              <w:right w:val="single" w:sz="4" w:space="0" w:color="000000"/>
            </w:tcBorders>
            <w:shd w:val="clear" w:color="auto" w:fill="auto"/>
            <w:tcMar>
              <w:top w:w="15" w:type="dxa"/>
              <w:left w:w="15" w:type="dxa"/>
              <w:bottom w:w="0" w:type="dxa"/>
              <w:right w:w="15" w:type="dxa"/>
            </w:tcMar>
            <w:vAlign w:val="bottom"/>
            <w:hideMark/>
          </w:tcPr>
          <w:p w:rsidR="00CE1890" w:rsidRPr="00AF0AD4" w:rsidRDefault="00CE1890" w:rsidP="001B6018">
            <w:pPr>
              <w:widowControl/>
              <w:jc w:val="left"/>
              <w:textAlignment w:val="bottom"/>
              <w:rPr>
                <w:rFonts w:ascii="宋体" w:hAnsi="宋体" w:cs="Arial"/>
                <w:kern w:val="0"/>
                <w:szCs w:val="21"/>
              </w:rPr>
            </w:pPr>
            <w:r w:rsidRPr="00AF0AD4">
              <w:rPr>
                <w:rFonts w:ascii="宋体" w:hAnsi="宋体" w:cs="Arial"/>
                <w:color w:val="000000"/>
                <w:kern w:val="24"/>
                <w:szCs w:val="21"/>
              </w:rPr>
              <w:t>锂离子电池</w:t>
            </w:r>
          </w:p>
        </w:tc>
        <w:tc>
          <w:tcPr>
            <w:tcW w:w="1618" w:type="dxa"/>
            <w:tcBorders>
              <w:top w:val="nil"/>
              <w:left w:val="single" w:sz="4" w:space="0" w:color="000000"/>
              <w:bottom w:val="nil"/>
              <w:right w:val="single" w:sz="4" w:space="0" w:color="000000"/>
            </w:tcBorders>
            <w:shd w:val="clear" w:color="auto" w:fill="auto"/>
            <w:tcMar>
              <w:top w:w="15" w:type="dxa"/>
              <w:left w:w="15" w:type="dxa"/>
              <w:bottom w:w="0" w:type="dxa"/>
              <w:right w:w="15" w:type="dxa"/>
            </w:tcMar>
            <w:vAlign w:val="bottom"/>
            <w:hideMark/>
          </w:tcPr>
          <w:p w:rsidR="00CE1890" w:rsidRPr="00AF0AD4" w:rsidRDefault="00CE1890" w:rsidP="001B6018">
            <w:pPr>
              <w:widowControl/>
              <w:jc w:val="center"/>
              <w:textAlignment w:val="bottom"/>
              <w:rPr>
                <w:rFonts w:ascii="宋体" w:hAnsi="宋体" w:cs="Arial"/>
                <w:kern w:val="0"/>
                <w:szCs w:val="21"/>
              </w:rPr>
            </w:pPr>
            <w:r w:rsidRPr="00AF0AD4">
              <w:rPr>
                <w:rFonts w:ascii="宋体" w:hAnsi="宋体" w:cs="Arial"/>
                <w:color w:val="000000"/>
                <w:kern w:val="24"/>
                <w:szCs w:val="21"/>
              </w:rPr>
              <w:t>只</w:t>
            </w:r>
            <w:r w:rsidRPr="00AF0AD4">
              <w:rPr>
                <w:rFonts w:ascii="宋体" w:hAnsi="宋体" w:cs="Arial" w:hint="eastAsia"/>
                <w:color w:val="000000"/>
                <w:kern w:val="24"/>
                <w:szCs w:val="21"/>
              </w:rPr>
              <w:t>(</w:t>
            </w:r>
            <w:r w:rsidRPr="00AF0AD4">
              <w:rPr>
                <w:rFonts w:ascii="宋体" w:hAnsi="宋体" w:cs="Arial"/>
                <w:color w:val="000000"/>
                <w:kern w:val="24"/>
                <w:szCs w:val="21"/>
              </w:rPr>
              <w:t>自然只</w:t>
            </w:r>
            <w:r w:rsidRPr="00AF0AD4">
              <w:rPr>
                <w:rFonts w:ascii="宋体" w:hAnsi="宋体" w:cs="Arial" w:hint="eastAsia"/>
                <w:color w:val="000000"/>
                <w:kern w:val="24"/>
                <w:szCs w:val="21"/>
              </w:rPr>
              <w:t>)</w:t>
            </w:r>
          </w:p>
        </w:tc>
        <w:tc>
          <w:tcPr>
            <w:tcW w:w="1643" w:type="dxa"/>
            <w:tcBorders>
              <w:top w:val="nil"/>
              <w:left w:val="single" w:sz="4" w:space="0" w:color="000000"/>
              <w:bottom w:val="nil"/>
              <w:right w:val="single" w:sz="4" w:space="0" w:color="000000"/>
            </w:tcBorders>
            <w:shd w:val="clear" w:color="auto" w:fill="auto"/>
            <w:tcMar>
              <w:top w:w="15" w:type="dxa"/>
              <w:left w:w="15" w:type="dxa"/>
              <w:bottom w:w="0" w:type="dxa"/>
              <w:right w:w="15" w:type="dxa"/>
            </w:tcMar>
            <w:vAlign w:val="bottom"/>
            <w:hideMark/>
          </w:tcPr>
          <w:p w:rsidR="00CE1890" w:rsidRPr="00AF0AD4" w:rsidRDefault="00CE1890" w:rsidP="001B6018">
            <w:pPr>
              <w:widowControl/>
              <w:jc w:val="right"/>
              <w:textAlignment w:val="bottom"/>
              <w:rPr>
                <w:rFonts w:ascii="宋体" w:hAnsi="宋体" w:cs="Arial"/>
                <w:kern w:val="0"/>
                <w:szCs w:val="21"/>
              </w:rPr>
            </w:pPr>
            <w:r w:rsidRPr="00AF0AD4">
              <w:rPr>
                <w:rFonts w:ascii="宋体" w:hAnsi="宋体" w:cs="Arial" w:hint="eastAsia"/>
                <w:color w:val="000000"/>
                <w:kern w:val="24"/>
                <w:szCs w:val="21"/>
              </w:rPr>
              <w:t xml:space="preserve">4768165333 </w:t>
            </w:r>
          </w:p>
        </w:tc>
        <w:tc>
          <w:tcPr>
            <w:tcW w:w="1113" w:type="dxa"/>
            <w:tcBorders>
              <w:top w:val="nil"/>
              <w:left w:val="single" w:sz="4" w:space="0" w:color="000000"/>
              <w:bottom w:val="nil"/>
              <w:right w:val="nil"/>
            </w:tcBorders>
            <w:shd w:val="clear" w:color="auto" w:fill="auto"/>
            <w:tcMar>
              <w:top w:w="15" w:type="dxa"/>
              <w:left w:w="15" w:type="dxa"/>
              <w:bottom w:w="0" w:type="dxa"/>
              <w:right w:w="15" w:type="dxa"/>
            </w:tcMar>
            <w:vAlign w:val="bottom"/>
            <w:hideMark/>
          </w:tcPr>
          <w:p w:rsidR="00CE1890" w:rsidRPr="00AF0AD4" w:rsidRDefault="00CE1890" w:rsidP="001B6018">
            <w:pPr>
              <w:widowControl/>
              <w:jc w:val="right"/>
              <w:textAlignment w:val="bottom"/>
              <w:rPr>
                <w:rFonts w:ascii="宋体" w:hAnsi="宋体" w:cs="Arial"/>
                <w:kern w:val="0"/>
                <w:szCs w:val="21"/>
              </w:rPr>
            </w:pPr>
            <w:r w:rsidRPr="00AF0AD4">
              <w:rPr>
                <w:rFonts w:ascii="宋体" w:hAnsi="宋体" w:cs="Arial" w:hint="eastAsia"/>
                <w:color w:val="000000"/>
                <w:kern w:val="24"/>
                <w:szCs w:val="21"/>
              </w:rPr>
              <w:t xml:space="preserve">16.95 </w:t>
            </w:r>
          </w:p>
        </w:tc>
      </w:tr>
      <w:tr w:rsidR="00CE1890" w:rsidRPr="00AF0AD4" w:rsidTr="0035563F">
        <w:trPr>
          <w:trHeight w:val="399"/>
          <w:jc w:val="center"/>
        </w:trPr>
        <w:tc>
          <w:tcPr>
            <w:tcW w:w="2409" w:type="dxa"/>
            <w:tcBorders>
              <w:top w:val="nil"/>
              <w:left w:val="nil"/>
              <w:bottom w:val="nil"/>
              <w:right w:val="single" w:sz="4" w:space="0" w:color="000000"/>
            </w:tcBorders>
            <w:shd w:val="clear" w:color="auto" w:fill="auto"/>
            <w:tcMar>
              <w:top w:w="15" w:type="dxa"/>
              <w:left w:w="15" w:type="dxa"/>
              <w:bottom w:w="0" w:type="dxa"/>
              <w:right w:w="15" w:type="dxa"/>
            </w:tcMar>
            <w:vAlign w:val="bottom"/>
            <w:hideMark/>
          </w:tcPr>
          <w:p w:rsidR="00CE1890" w:rsidRPr="00AF0AD4" w:rsidRDefault="00CE1890" w:rsidP="001B6018">
            <w:pPr>
              <w:widowControl/>
              <w:jc w:val="left"/>
              <w:textAlignment w:val="bottom"/>
              <w:rPr>
                <w:rFonts w:ascii="宋体" w:hAnsi="宋体" w:cs="Arial"/>
                <w:kern w:val="0"/>
                <w:szCs w:val="21"/>
              </w:rPr>
            </w:pPr>
            <w:r w:rsidRPr="00AF0AD4">
              <w:rPr>
                <w:rFonts w:ascii="宋体" w:hAnsi="宋体" w:cs="Arial"/>
                <w:color w:val="000000"/>
                <w:kern w:val="24"/>
                <w:szCs w:val="21"/>
              </w:rPr>
              <w:t>电动自行车</w:t>
            </w:r>
          </w:p>
        </w:tc>
        <w:tc>
          <w:tcPr>
            <w:tcW w:w="1618" w:type="dxa"/>
            <w:tcBorders>
              <w:top w:val="nil"/>
              <w:left w:val="single" w:sz="4" w:space="0" w:color="000000"/>
              <w:bottom w:val="nil"/>
              <w:right w:val="single" w:sz="4" w:space="0" w:color="000000"/>
            </w:tcBorders>
            <w:shd w:val="clear" w:color="auto" w:fill="auto"/>
            <w:tcMar>
              <w:top w:w="15" w:type="dxa"/>
              <w:left w:w="15" w:type="dxa"/>
              <w:bottom w:w="0" w:type="dxa"/>
              <w:right w:w="15" w:type="dxa"/>
            </w:tcMar>
            <w:vAlign w:val="bottom"/>
            <w:hideMark/>
          </w:tcPr>
          <w:p w:rsidR="00CE1890" w:rsidRPr="00AF0AD4" w:rsidRDefault="00CE1890" w:rsidP="001B6018">
            <w:pPr>
              <w:widowControl/>
              <w:jc w:val="center"/>
              <w:textAlignment w:val="bottom"/>
              <w:rPr>
                <w:rFonts w:ascii="宋体" w:hAnsi="宋体" w:cs="Arial"/>
                <w:kern w:val="0"/>
                <w:szCs w:val="21"/>
              </w:rPr>
            </w:pPr>
            <w:r w:rsidRPr="00AF0AD4">
              <w:rPr>
                <w:rFonts w:ascii="宋体" w:hAnsi="宋体" w:cs="Arial"/>
                <w:color w:val="000000"/>
                <w:kern w:val="24"/>
                <w:szCs w:val="21"/>
              </w:rPr>
              <w:t>辆</w:t>
            </w:r>
          </w:p>
        </w:tc>
        <w:tc>
          <w:tcPr>
            <w:tcW w:w="1643" w:type="dxa"/>
            <w:tcBorders>
              <w:top w:val="nil"/>
              <w:left w:val="single" w:sz="4" w:space="0" w:color="000000"/>
              <w:bottom w:val="nil"/>
              <w:right w:val="single" w:sz="4" w:space="0" w:color="000000"/>
            </w:tcBorders>
            <w:shd w:val="clear" w:color="auto" w:fill="auto"/>
            <w:tcMar>
              <w:top w:w="15" w:type="dxa"/>
              <w:left w:w="15" w:type="dxa"/>
              <w:bottom w:w="0" w:type="dxa"/>
              <w:right w:w="15" w:type="dxa"/>
            </w:tcMar>
            <w:vAlign w:val="bottom"/>
            <w:hideMark/>
          </w:tcPr>
          <w:p w:rsidR="00CE1890" w:rsidRPr="00AF0AD4" w:rsidRDefault="00CE1890" w:rsidP="001B6018">
            <w:pPr>
              <w:widowControl/>
              <w:jc w:val="right"/>
              <w:textAlignment w:val="bottom"/>
              <w:rPr>
                <w:rFonts w:ascii="宋体" w:hAnsi="宋体" w:cs="Arial"/>
                <w:kern w:val="0"/>
                <w:szCs w:val="21"/>
              </w:rPr>
            </w:pPr>
            <w:r w:rsidRPr="00AF0AD4">
              <w:rPr>
                <w:rFonts w:ascii="宋体" w:hAnsi="宋体" w:cs="Arial" w:hint="eastAsia"/>
                <w:color w:val="000000"/>
                <w:kern w:val="24"/>
                <w:szCs w:val="21"/>
              </w:rPr>
              <w:t xml:space="preserve">25286503 </w:t>
            </w:r>
          </w:p>
        </w:tc>
        <w:tc>
          <w:tcPr>
            <w:tcW w:w="1113" w:type="dxa"/>
            <w:tcBorders>
              <w:top w:val="nil"/>
              <w:left w:val="single" w:sz="4" w:space="0" w:color="000000"/>
              <w:bottom w:val="nil"/>
              <w:right w:val="nil"/>
            </w:tcBorders>
            <w:shd w:val="clear" w:color="auto" w:fill="auto"/>
            <w:tcMar>
              <w:top w:w="15" w:type="dxa"/>
              <w:left w:w="15" w:type="dxa"/>
              <w:bottom w:w="0" w:type="dxa"/>
              <w:right w:w="15" w:type="dxa"/>
            </w:tcMar>
            <w:vAlign w:val="bottom"/>
            <w:hideMark/>
          </w:tcPr>
          <w:p w:rsidR="00CE1890" w:rsidRPr="00AF0AD4" w:rsidRDefault="00CE1890" w:rsidP="001B6018">
            <w:pPr>
              <w:widowControl/>
              <w:jc w:val="right"/>
              <w:textAlignment w:val="bottom"/>
              <w:rPr>
                <w:rFonts w:ascii="宋体" w:hAnsi="宋体" w:cs="Arial"/>
                <w:kern w:val="0"/>
                <w:szCs w:val="21"/>
              </w:rPr>
            </w:pPr>
            <w:r w:rsidRPr="00AF0AD4">
              <w:rPr>
                <w:rFonts w:ascii="宋体" w:hAnsi="宋体" w:cs="Arial" w:hint="eastAsia"/>
                <w:color w:val="000000"/>
                <w:kern w:val="24"/>
                <w:szCs w:val="21"/>
              </w:rPr>
              <w:t xml:space="preserve">16.38 </w:t>
            </w:r>
          </w:p>
        </w:tc>
      </w:tr>
      <w:tr w:rsidR="00CE1890" w:rsidRPr="00AF0AD4" w:rsidTr="0035563F">
        <w:trPr>
          <w:trHeight w:val="399"/>
          <w:jc w:val="center"/>
        </w:trPr>
        <w:tc>
          <w:tcPr>
            <w:tcW w:w="2409" w:type="dxa"/>
            <w:tcBorders>
              <w:top w:val="nil"/>
              <w:left w:val="nil"/>
              <w:bottom w:val="nil"/>
              <w:right w:val="single" w:sz="4" w:space="0" w:color="000000"/>
            </w:tcBorders>
            <w:shd w:val="clear" w:color="auto" w:fill="auto"/>
            <w:tcMar>
              <w:top w:w="15" w:type="dxa"/>
              <w:left w:w="15" w:type="dxa"/>
              <w:bottom w:w="0" w:type="dxa"/>
              <w:right w:w="15" w:type="dxa"/>
            </w:tcMar>
            <w:vAlign w:val="bottom"/>
            <w:hideMark/>
          </w:tcPr>
          <w:p w:rsidR="00CE1890" w:rsidRPr="00AF0AD4" w:rsidRDefault="00CE1890" w:rsidP="001B6018">
            <w:pPr>
              <w:widowControl/>
              <w:jc w:val="left"/>
              <w:textAlignment w:val="bottom"/>
              <w:rPr>
                <w:rFonts w:ascii="宋体" w:hAnsi="宋体" w:cs="Arial"/>
                <w:kern w:val="0"/>
                <w:szCs w:val="21"/>
              </w:rPr>
            </w:pPr>
            <w:r w:rsidRPr="00AF0AD4">
              <w:rPr>
                <w:rFonts w:ascii="宋体" w:hAnsi="宋体" w:cs="Arial"/>
                <w:color w:val="000000"/>
                <w:kern w:val="24"/>
                <w:szCs w:val="21"/>
              </w:rPr>
              <w:t>玻璃包装容器</w:t>
            </w:r>
          </w:p>
        </w:tc>
        <w:tc>
          <w:tcPr>
            <w:tcW w:w="1618" w:type="dxa"/>
            <w:tcBorders>
              <w:top w:val="nil"/>
              <w:left w:val="single" w:sz="4" w:space="0" w:color="000000"/>
              <w:bottom w:val="nil"/>
              <w:right w:val="single" w:sz="4" w:space="0" w:color="000000"/>
            </w:tcBorders>
            <w:shd w:val="clear" w:color="auto" w:fill="auto"/>
            <w:tcMar>
              <w:top w:w="15" w:type="dxa"/>
              <w:left w:w="15" w:type="dxa"/>
              <w:bottom w:w="0" w:type="dxa"/>
              <w:right w:w="15" w:type="dxa"/>
            </w:tcMar>
            <w:vAlign w:val="bottom"/>
            <w:hideMark/>
          </w:tcPr>
          <w:p w:rsidR="00CE1890" w:rsidRPr="00AF0AD4" w:rsidRDefault="00CE1890" w:rsidP="001B6018">
            <w:pPr>
              <w:widowControl/>
              <w:jc w:val="center"/>
              <w:textAlignment w:val="bottom"/>
              <w:rPr>
                <w:rFonts w:ascii="宋体" w:hAnsi="宋体" w:cs="Arial"/>
                <w:kern w:val="0"/>
                <w:szCs w:val="21"/>
              </w:rPr>
            </w:pPr>
            <w:r w:rsidRPr="00AF0AD4">
              <w:rPr>
                <w:rFonts w:ascii="宋体" w:hAnsi="宋体" w:cs="Arial"/>
                <w:color w:val="000000"/>
                <w:kern w:val="24"/>
                <w:szCs w:val="21"/>
              </w:rPr>
              <w:t>吨</w:t>
            </w:r>
          </w:p>
        </w:tc>
        <w:tc>
          <w:tcPr>
            <w:tcW w:w="1643" w:type="dxa"/>
            <w:tcBorders>
              <w:top w:val="nil"/>
              <w:left w:val="single" w:sz="4" w:space="0" w:color="000000"/>
              <w:bottom w:val="nil"/>
              <w:right w:val="single" w:sz="4" w:space="0" w:color="000000"/>
            </w:tcBorders>
            <w:shd w:val="clear" w:color="auto" w:fill="auto"/>
            <w:tcMar>
              <w:top w:w="15" w:type="dxa"/>
              <w:left w:w="15" w:type="dxa"/>
              <w:bottom w:w="0" w:type="dxa"/>
              <w:right w:w="15" w:type="dxa"/>
            </w:tcMar>
            <w:vAlign w:val="bottom"/>
            <w:hideMark/>
          </w:tcPr>
          <w:p w:rsidR="00CE1890" w:rsidRPr="00AF0AD4" w:rsidRDefault="00CE1890" w:rsidP="001B6018">
            <w:pPr>
              <w:widowControl/>
              <w:jc w:val="right"/>
              <w:textAlignment w:val="bottom"/>
              <w:rPr>
                <w:rFonts w:ascii="宋体" w:hAnsi="宋体" w:cs="Arial"/>
                <w:kern w:val="0"/>
                <w:szCs w:val="21"/>
              </w:rPr>
            </w:pPr>
            <w:r w:rsidRPr="00AF0AD4">
              <w:rPr>
                <w:rFonts w:ascii="宋体" w:hAnsi="宋体" w:cs="Arial" w:hint="eastAsia"/>
                <w:color w:val="000000"/>
                <w:kern w:val="24"/>
                <w:szCs w:val="21"/>
              </w:rPr>
              <w:t xml:space="preserve">16752737 </w:t>
            </w:r>
          </w:p>
        </w:tc>
        <w:tc>
          <w:tcPr>
            <w:tcW w:w="1113" w:type="dxa"/>
            <w:tcBorders>
              <w:top w:val="nil"/>
              <w:left w:val="single" w:sz="4" w:space="0" w:color="000000"/>
              <w:bottom w:val="nil"/>
              <w:right w:val="nil"/>
            </w:tcBorders>
            <w:shd w:val="clear" w:color="auto" w:fill="auto"/>
            <w:tcMar>
              <w:top w:w="15" w:type="dxa"/>
              <w:left w:w="15" w:type="dxa"/>
              <w:bottom w:w="0" w:type="dxa"/>
              <w:right w:w="15" w:type="dxa"/>
            </w:tcMar>
            <w:vAlign w:val="bottom"/>
            <w:hideMark/>
          </w:tcPr>
          <w:p w:rsidR="00CE1890" w:rsidRPr="00AF0AD4" w:rsidRDefault="00CE1890" w:rsidP="001B6018">
            <w:pPr>
              <w:widowControl/>
              <w:jc w:val="right"/>
              <w:textAlignment w:val="bottom"/>
              <w:rPr>
                <w:rFonts w:ascii="宋体" w:hAnsi="宋体" w:cs="Arial"/>
                <w:kern w:val="0"/>
                <w:szCs w:val="21"/>
              </w:rPr>
            </w:pPr>
            <w:r w:rsidRPr="00AF0AD4">
              <w:rPr>
                <w:rFonts w:ascii="宋体" w:hAnsi="宋体" w:cs="Arial" w:hint="eastAsia"/>
                <w:color w:val="000000"/>
                <w:kern w:val="24"/>
                <w:szCs w:val="21"/>
              </w:rPr>
              <w:t xml:space="preserve">16.35 </w:t>
            </w:r>
          </w:p>
        </w:tc>
      </w:tr>
      <w:tr w:rsidR="00CE1890" w:rsidRPr="00AF0AD4" w:rsidTr="0035563F">
        <w:trPr>
          <w:trHeight w:val="399"/>
          <w:jc w:val="center"/>
        </w:trPr>
        <w:tc>
          <w:tcPr>
            <w:tcW w:w="2409" w:type="dxa"/>
            <w:tcBorders>
              <w:top w:val="nil"/>
              <w:left w:val="nil"/>
              <w:bottom w:val="nil"/>
              <w:right w:val="single" w:sz="4" w:space="0" w:color="000000"/>
            </w:tcBorders>
            <w:shd w:val="clear" w:color="auto" w:fill="auto"/>
            <w:tcMar>
              <w:top w:w="15" w:type="dxa"/>
              <w:left w:w="15" w:type="dxa"/>
              <w:bottom w:w="0" w:type="dxa"/>
              <w:right w:w="15" w:type="dxa"/>
            </w:tcMar>
            <w:vAlign w:val="bottom"/>
            <w:hideMark/>
          </w:tcPr>
          <w:p w:rsidR="00CE1890" w:rsidRPr="00AF0AD4" w:rsidRDefault="00CE1890" w:rsidP="001B6018">
            <w:pPr>
              <w:widowControl/>
              <w:jc w:val="left"/>
              <w:textAlignment w:val="bottom"/>
              <w:rPr>
                <w:rFonts w:ascii="宋体" w:hAnsi="宋体" w:cs="Arial"/>
                <w:kern w:val="0"/>
                <w:szCs w:val="21"/>
              </w:rPr>
            </w:pPr>
            <w:r w:rsidRPr="00AF0AD4">
              <w:rPr>
                <w:rFonts w:ascii="宋体" w:hAnsi="宋体" w:cs="Arial"/>
                <w:color w:val="000000"/>
                <w:kern w:val="24"/>
                <w:szCs w:val="21"/>
              </w:rPr>
              <w:lastRenderedPageBreak/>
              <w:t>电饭锅</w:t>
            </w:r>
          </w:p>
        </w:tc>
        <w:tc>
          <w:tcPr>
            <w:tcW w:w="1618" w:type="dxa"/>
            <w:tcBorders>
              <w:top w:val="nil"/>
              <w:left w:val="single" w:sz="4" w:space="0" w:color="000000"/>
              <w:bottom w:val="nil"/>
              <w:right w:val="single" w:sz="4" w:space="0" w:color="000000"/>
            </w:tcBorders>
            <w:shd w:val="clear" w:color="auto" w:fill="auto"/>
            <w:tcMar>
              <w:top w:w="15" w:type="dxa"/>
              <w:left w:w="15" w:type="dxa"/>
              <w:bottom w:w="0" w:type="dxa"/>
              <w:right w:w="15" w:type="dxa"/>
            </w:tcMar>
            <w:vAlign w:val="bottom"/>
            <w:hideMark/>
          </w:tcPr>
          <w:p w:rsidR="00CE1890" w:rsidRPr="00AF0AD4" w:rsidRDefault="00CE1890" w:rsidP="001B6018">
            <w:pPr>
              <w:widowControl/>
              <w:jc w:val="center"/>
              <w:textAlignment w:val="bottom"/>
              <w:rPr>
                <w:rFonts w:ascii="宋体" w:hAnsi="宋体" w:cs="Arial"/>
                <w:kern w:val="0"/>
                <w:szCs w:val="21"/>
              </w:rPr>
            </w:pPr>
            <w:r w:rsidRPr="00AF0AD4">
              <w:rPr>
                <w:rFonts w:ascii="宋体" w:hAnsi="宋体" w:cs="Arial"/>
                <w:color w:val="000000"/>
                <w:kern w:val="24"/>
                <w:szCs w:val="21"/>
              </w:rPr>
              <w:t>个</w:t>
            </w:r>
          </w:p>
        </w:tc>
        <w:tc>
          <w:tcPr>
            <w:tcW w:w="1643" w:type="dxa"/>
            <w:tcBorders>
              <w:top w:val="nil"/>
              <w:left w:val="single" w:sz="4" w:space="0" w:color="000000"/>
              <w:bottom w:val="nil"/>
              <w:right w:val="single" w:sz="4" w:space="0" w:color="000000"/>
            </w:tcBorders>
            <w:shd w:val="clear" w:color="auto" w:fill="auto"/>
            <w:tcMar>
              <w:top w:w="15" w:type="dxa"/>
              <w:left w:w="15" w:type="dxa"/>
              <w:bottom w:w="0" w:type="dxa"/>
              <w:right w:w="15" w:type="dxa"/>
            </w:tcMar>
            <w:vAlign w:val="bottom"/>
            <w:hideMark/>
          </w:tcPr>
          <w:p w:rsidR="00CE1890" w:rsidRPr="00AF0AD4" w:rsidRDefault="00CE1890" w:rsidP="001B6018">
            <w:pPr>
              <w:widowControl/>
              <w:jc w:val="right"/>
              <w:textAlignment w:val="bottom"/>
              <w:rPr>
                <w:rFonts w:ascii="宋体" w:hAnsi="宋体" w:cs="Arial"/>
                <w:kern w:val="0"/>
                <w:szCs w:val="21"/>
              </w:rPr>
            </w:pPr>
            <w:r w:rsidRPr="00AF0AD4">
              <w:rPr>
                <w:rFonts w:ascii="宋体" w:hAnsi="宋体" w:cs="Arial" w:hint="eastAsia"/>
                <w:color w:val="000000"/>
                <w:kern w:val="24"/>
                <w:szCs w:val="21"/>
              </w:rPr>
              <w:t xml:space="preserve">214834793 </w:t>
            </w:r>
          </w:p>
        </w:tc>
        <w:tc>
          <w:tcPr>
            <w:tcW w:w="1113" w:type="dxa"/>
            <w:tcBorders>
              <w:top w:val="nil"/>
              <w:left w:val="single" w:sz="4" w:space="0" w:color="000000"/>
              <w:bottom w:val="nil"/>
              <w:right w:val="nil"/>
            </w:tcBorders>
            <w:shd w:val="clear" w:color="auto" w:fill="auto"/>
            <w:tcMar>
              <w:top w:w="15" w:type="dxa"/>
              <w:left w:w="15" w:type="dxa"/>
              <w:bottom w:w="0" w:type="dxa"/>
              <w:right w:w="15" w:type="dxa"/>
            </w:tcMar>
            <w:vAlign w:val="bottom"/>
            <w:hideMark/>
          </w:tcPr>
          <w:p w:rsidR="00CE1890" w:rsidRPr="00AF0AD4" w:rsidRDefault="00CE1890" w:rsidP="001B6018">
            <w:pPr>
              <w:widowControl/>
              <w:jc w:val="right"/>
              <w:textAlignment w:val="bottom"/>
              <w:rPr>
                <w:rFonts w:ascii="宋体" w:hAnsi="宋体" w:cs="Arial"/>
                <w:kern w:val="0"/>
                <w:szCs w:val="21"/>
              </w:rPr>
            </w:pPr>
            <w:r w:rsidRPr="00AF0AD4">
              <w:rPr>
                <w:rFonts w:ascii="宋体" w:hAnsi="宋体" w:cs="Arial" w:hint="eastAsia"/>
                <w:color w:val="000000"/>
                <w:kern w:val="24"/>
                <w:szCs w:val="21"/>
              </w:rPr>
              <w:t xml:space="preserve">16.14 </w:t>
            </w:r>
          </w:p>
        </w:tc>
      </w:tr>
      <w:tr w:rsidR="00CE1890" w:rsidRPr="00AF0AD4" w:rsidTr="0035563F">
        <w:trPr>
          <w:trHeight w:val="399"/>
          <w:jc w:val="center"/>
        </w:trPr>
        <w:tc>
          <w:tcPr>
            <w:tcW w:w="2409" w:type="dxa"/>
            <w:tcBorders>
              <w:top w:val="nil"/>
              <w:left w:val="nil"/>
              <w:bottom w:val="nil"/>
              <w:right w:val="single" w:sz="4" w:space="0" w:color="000000"/>
            </w:tcBorders>
            <w:shd w:val="clear" w:color="auto" w:fill="auto"/>
            <w:tcMar>
              <w:top w:w="15" w:type="dxa"/>
              <w:left w:w="15" w:type="dxa"/>
              <w:bottom w:w="0" w:type="dxa"/>
              <w:right w:w="15" w:type="dxa"/>
            </w:tcMar>
            <w:vAlign w:val="bottom"/>
            <w:hideMark/>
          </w:tcPr>
          <w:p w:rsidR="00CE1890" w:rsidRPr="00AF0AD4" w:rsidRDefault="00CE1890" w:rsidP="001B6018">
            <w:pPr>
              <w:widowControl/>
              <w:jc w:val="left"/>
              <w:textAlignment w:val="bottom"/>
              <w:rPr>
                <w:rFonts w:ascii="宋体" w:hAnsi="宋体" w:cs="Arial"/>
                <w:kern w:val="0"/>
                <w:szCs w:val="21"/>
              </w:rPr>
            </w:pPr>
            <w:r w:rsidRPr="00AF0AD4">
              <w:rPr>
                <w:rFonts w:ascii="宋体" w:hAnsi="宋体" w:cs="Arial"/>
                <w:color w:val="000000"/>
                <w:kern w:val="24"/>
                <w:szCs w:val="21"/>
              </w:rPr>
              <w:t>铅酸蓄电池</w:t>
            </w:r>
          </w:p>
        </w:tc>
        <w:tc>
          <w:tcPr>
            <w:tcW w:w="1618" w:type="dxa"/>
            <w:tcBorders>
              <w:top w:val="nil"/>
              <w:left w:val="single" w:sz="4" w:space="0" w:color="000000"/>
              <w:bottom w:val="nil"/>
              <w:right w:val="single" w:sz="4" w:space="0" w:color="000000"/>
            </w:tcBorders>
            <w:shd w:val="clear" w:color="auto" w:fill="auto"/>
            <w:tcMar>
              <w:top w:w="15" w:type="dxa"/>
              <w:left w:w="15" w:type="dxa"/>
              <w:bottom w:w="0" w:type="dxa"/>
              <w:right w:w="15" w:type="dxa"/>
            </w:tcMar>
            <w:vAlign w:val="bottom"/>
            <w:hideMark/>
          </w:tcPr>
          <w:p w:rsidR="00CE1890" w:rsidRPr="00AF0AD4" w:rsidRDefault="00CE1890" w:rsidP="001B6018">
            <w:pPr>
              <w:widowControl/>
              <w:jc w:val="center"/>
              <w:textAlignment w:val="bottom"/>
              <w:rPr>
                <w:rFonts w:ascii="宋体" w:hAnsi="宋体" w:cs="Arial"/>
                <w:kern w:val="0"/>
                <w:szCs w:val="21"/>
              </w:rPr>
            </w:pPr>
            <w:r w:rsidRPr="00AF0AD4">
              <w:rPr>
                <w:rFonts w:ascii="宋体" w:hAnsi="宋体" w:cs="Arial"/>
                <w:color w:val="000000"/>
                <w:kern w:val="24"/>
                <w:szCs w:val="21"/>
              </w:rPr>
              <w:t>千伏安时</w:t>
            </w:r>
          </w:p>
        </w:tc>
        <w:tc>
          <w:tcPr>
            <w:tcW w:w="1643" w:type="dxa"/>
            <w:tcBorders>
              <w:top w:val="nil"/>
              <w:left w:val="single" w:sz="4" w:space="0" w:color="000000"/>
              <w:bottom w:val="nil"/>
              <w:right w:val="single" w:sz="4" w:space="0" w:color="000000"/>
            </w:tcBorders>
            <w:shd w:val="clear" w:color="auto" w:fill="auto"/>
            <w:tcMar>
              <w:top w:w="15" w:type="dxa"/>
              <w:left w:w="15" w:type="dxa"/>
              <w:bottom w:w="0" w:type="dxa"/>
              <w:right w:w="15" w:type="dxa"/>
            </w:tcMar>
            <w:vAlign w:val="bottom"/>
            <w:hideMark/>
          </w:tcPr>
          <w:p w:rsidR="00CE1890" w:rsidRPr="00AF0AD4" w:rsidRDefault="00CE1890" w:rsidP="001B6018">
            <w:pPr>
              <w:widowControl/>
              <w:jc w:val="right"/>
              <w:textAlignment w:val="bottom"/>
              <w:rPr>
                <w:rFonts w:ascii="宋体" w:hAnsi="宋体" w:cs="Arial"/>
                <w:kern w:val="0"/>
                <w:szCs w:val="21"/>
              </w:rPr>
            </w:pPr>
            <w:r w:rsidRPr="00AF0AD4">
              <w:rPr>
                <w:rFonts w:ascii="宋体" w:hAnsi="宋体" w:cs="Arial" w:hint="eastAsia"/>
                <w:color w:val="000000"/>
                <w:kern w:val="24"/>
                <w:szCs w:val="21"/>
              </w:rPr>
              <w:t xml:space="preserve">205027428 </w:t>
            </w:r>
          </w:p>
        </w:tc>
        <w:tc>
          <w:tcPr>
            <w:tcW w:w="1113" w:type="dxa"/>
            <w:tcBorders>
              <w:top w:val="nil"/>
              <w:left w:val="single" w:sz="4" w:space="0" w:color="000000"/>
              <w:bottom w:val="nil"/>
              <w:right w:val="nil"/>
            </w:tcBorders>
            <w:shd w:val="clear" w:color="auto" w:fill="auto"/>
            <w:tcMar>
              <w:top w:w="15" w:type="dxa"/>
              <w:left w:w="15" w:type="dxa"/>
              <w:bottom w:w="0" w:type="dxa"/>
              <w:right w:w="15" w:type="dxa"/>
            </w:tcMar>
            <w:vAlign w:val="bottom"/>
            <w:hideMark/>
          </w:tcPr>
          <w:p w:rsidR="00CE1890" w:rsidRPr="00AF0AD4" w:rsidRDefault="00CE1890" w:rsidP="001B6018">
            <w:pPr>
              <w:widowControl/>
              <w:jc w:val="right"/>
              <w:textAlignment w:val="bottom"/>
              <w:rPr>
                <w:rFonts w:ascii="宋体" w:hAnsi="宋体" w:cs="Arial"/>
                <w:kern w:val="0"/>
                <w:szCs w:val="21"/>
              </w:rPr>
            </w:pPr>
            <w:r w:rsidRPr="00AF0AD4">
              <w:rPr>
                <w:rFonts w:ascii="宋体" w:hAnsi="宋体" w:cs="Arial" w:hint="eastAsia"/>
                <w:color w:val="000000"/>
                <w:kern w:val="24"/>
                <w:szCs w:val="21"/>
              </w:rPr>
              <w:t xml:space="preserve">15.36 </w:t>
            </w:r>
          </w:p>
        </w:tc>
      </w:tr>
      <w:tr w:rsidR="00CE1890" w:rsidRPr="00AF0AD4" w:rsidTr="0035563F">
        <w:trPr>
          <w:trHeight w:val="399"/>
          <w:jc w:val="center"/>
        </w:trPr>
        <w:tc>
          <w:tcPr>
            <w:tcW w:w="2409" w:type="dxa"/>
            <w:tcBorders>
              <w:top w:val="nil"/>
              <w:left w:val="nil"/>
              <w:bottom w:val="nil"/>
              <w:right w:val="single" w:sz="4" w:space="0" w:color="000000"/>
            </w:tcBorders>
            <w:shd w:val="clear" w:color="auto" w:fill="auto"/>
            <w:tcMar>
              <w:top w:w="15" w:type="dxa"/>
              <w:left w:w="15" w:type="dxa"/>
              <w:bottom w:w="0" w:type="dxa"/>
              <w:right w:w="15" w:type="dxa"/>
            </w:tcMar>
            <w:vAlign w:val="bottom"/>
            <w:hideMark/>
          </w:tcPr>
          <w:p w:rsidR="00CE1890" w:rsidRPr="00AF0AD4" w:rsidRDefault="00CE1890" w:rsidP="001B6018">
            <w:pPr>
              <w:widowControl/>
              <w:jc w:val="left"/>
              <w:textAlignment w:val="bottom"/>
              <w:rPr>
                <w:rFonts w:ascii="宋体" w:hAnsi="宋体" w:cs="Arial"/>
                <w:kern w:val="0"/>
                <w:szCs w:val="21"/>
              </w:rPr>
            </w:pPr>
            <w:r w:rsidRPr="00AF0AD4">
              <w:rPr>
                <w:rFonts w:ascii="宋体" w:hAnsi="宋体" w:cs="Arial"/>
                <w:color w:val="000000"/>
                <w:kern w:val="24"/>
                <w:szCs w:val="21"/>
              </w:rPr>
              <w:t>合成洗涤剂</w:t>
            </w:r>
          </w:p>
        </w:tc>
        <w:tc>
          <w:tcPr>
            <w:tcW w:w="1618" w:type="dxa"/>
            <w:tcBorders>
              <w:top w:val="nil"/>
              <w:left w:val="single" w:sz="4" w:space="0" w:color="000000"/>
              <w:bottom w:val="nil"/>
              <w:right w:val="single" w:sz="4" w:space="0" w:color="000000"/>
            </w:tcBorders>
            <w:shd w:val="clear" w:color="auto" w:fill="auto"/>
            <w:tcMar>
              <w:top w:w="15" w:type="dxa"/>
              <w:left w:w="15" w:type="dxa"/>
              <w:bottom w:w="0" w:type="dxa"/>
              <w:right w:w="15" w:type="dxa"/>
            </w:tcMar>
            <w:vAlign w:val="bottom"/>
            <w:hideMark/>
          </w:tcPr>
          <w:p w:rsidR="00CE1890" w:rsidRPr="00AF0AD4" w:rsidRDefault="00CE1890" w:rsidP="001B6018">
            <w:pPr>
              <w:widowControl/>
              <w:jc w:val="center"/>
              <w:textAlignment w:val="bottom"/>
              <w:rPr>
                <w:rFonts w:ascii="宋体" w:hAnsi="宋体" w:cs="Arial"/>
                <w:kern w:val="0"/>
                <w:szCs w:val="21"/>
              </w:rPr>
            </w:pPr>
            <w:r w:rsidRPr="00AF0AD4">
              <w:rPr>
                <w:rFonts w:ascii="宋体" w:hAnsi="宋体" w:cs="Arial"/>
                <w:color w:val="000000"/>
                <w:kern w:val="24"/>
                <w:szCs w:val="21"/>
              </w:rPr>
              <w:t>吨</w:t>
            </w:r>
          </w:p>
        </w:tc>
        <w:tc>
          <w:tcPr>
            <w:tcW w:w="1643" w:type="dxa"/>
            <w:tcBorders>
              <w:top w:val="nil"/>
              <w:left w:val="single" w:sz="4" w:space="0" w:color="000000"/>
              <w:bottom w:val="nil"/>
              <w:right w:val="single" w:sz="4" w:space="0" w:color="000000"/>
            </w:tcBorders>
            <w:shd w:val="clear" w:color="auto" w:fill="auto"/>
            <w:tcMar>
              <w:top w:w="15" w:type="dxa"/>
              <w:left w:w="15" w:type="dxa"/>
              <w:bottom w:w="0" w:type="dxa"/>
              <w:right w:w="15" w:type="dxa"/>
            </w:tcMar>
            <w:vAlign w:val="bottom"/>
            <w:hideMark/>
          </w:tcPr>
          <w:p w:rsidR="00CE1890" w:rsidRPr="00AF0AD4" w:rsidRDefault="00CE1890" w:rsidP="001B6018">
            <w:pPr>
              <w:widowControl/>
              <w:jc w:val="right"/>
              <w:textAlignment w:val="bottom"/>
              <w:rPr>
                <w:rFonts w:ascii="宋体" w:hAnsi="宋体" w:cs="Arial"/>
                <w:kern w:val="0"/>
                <w:szCs w:val="21"/>
              </w:rPr>
            </w:pPr>
            <w:r w:rsidRPr="00AF0AD4">
              <w:rPr>
                <w:rFonts w:ascii="宋体" w:hAnsi="宋体" w:cs="Arial" w:hint="eastAsia"/>
                <w:color w:val="000000"/>
                <w:kern w:val="24"/>
                <w:szCs w:val="21"/>
              </w:rPr>
              <w:t xml:space="preserve">10297949 </w:t>
            </w:r>
          </w:p>
        </w:tc>
        <w:tc>
          <w:tcPr>
            <w:tcW w:w="1113" w:type="dxa"/>
            <w:tcBorders>
              <w:top w:val="nil"/>
              <w:left w:val="single" w:sz="4" w:space="0" w:color="000000"/>
              <w:bottom w:val="nil"/>
              <w:right w:val="nil"/>
            </w:tcBorders>
            <w:shd w:val="clear" w:color="auto" w:fill="auto"/>
            <w:tcMar>
              <w:top w:w="15" w:type="dxa"/>
              <w:left w:w="15" w:type="dxa"/>
              <w:bottom w:w="0" w:type="dxa"/>
              <w:right w:w="15" w:type="dxa"/>
            </w:tcMar>
            <w:vAlign w:val="bottom"/>
            <w:hideMark/>
          </w:tcPr>
          <w:p w:rsidR="00CE1890" w:rsidRPr="00AF0AD4" w:rsidRDefault="00CE1890" w:rsidP="001B6018">
            <w:pPr>
              <w:widowControl/>
              <w:jc w:val="right"/>
              <w:textAlignment w:val="bottom"/>
              <w:rPr>
                <w:rFonts w:ascii="宋体" w:hAnsi="宋体" w:cs="Arial"/>
                <w:kern w:val="0"/>
                <w:szCs w:val="21"/>
              </w:rPr>
            </w:pPr>
            <w:r w:rsidRPr="00AF0AD4">
              <w:rPr>
                <w:rFonts w:ascii="宋体" w:hAnsi="宋体" w:cs="Arial" w:hint="eastAsia"/>
                <w:color w:val="000000"/>
                <w:kern w:val="24"/>
                <w:szCs w:val="21"/>
              </w:rPr>
              <w:t xml:space="preserve">14.70 </w:t>
            </w:r>
          </w:p>
        </w:tc>
      </w:tr>
      <w:tr w:rsidR="00CE1890" w:rsidRPr="00AF0AD4" w:rsidTr="0035563F">
        <w:trPr>
          <w:trHeight w:val="399"/>
          <w:jc w:val="center"/>
        </w:trPr>
        <w:tc>
          <w:tcPr>
            <w:tcW w:w="2409"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rsidR="00CE1890" w:rsidRPr="00AF0AD4" w:rsidRDefault="00CE1890" w:rsidP="001B6018">
            <w:pPr>
              <w:widowControl/>
              <w:jc w:val="left"/>
              <w:textAlignment w:val="bottom"/>
              <w:rPr>
                <w:rFonts w:ascii="宋体" w:hAnsi="宋体" w:cs="Arial"/>
                <w:kern w:val="0"/>
                <w:szCs w:val="21"/>
              </w:rPr>
            </w:pPr>
            <w:r w:rsidRPr="00AF0AD4">
              <w:rPr>
                <w:rFonts w:ascii="宋体" w:hAnsi="宋体" w:cs="Arial"/>
                <w:color w:val="000000"/>
                <w:kern w:val="24"/>
                <w:szCs w:val="21"/>
              </w:rPr>
              <w:t>成品糖</w:t>
            </w:r>
          </w:p>
        </w:tc>
        <w:tc>
          <w:tcPr>
            <w:tcW w:w="1618"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CE1890" w:rsidRPr="00AF0AD4" w:rsidRDefault="00CE1890" w:rsidP="001B6018">
            <w:pPr>
              <w:widowControl/>
              <w:jc w:val="center"/>
              <w:textAlignment w:val="bottom"/>
              <w:rPr>
                <w:rFonts w:ascii="宋体" w:hAnsi="宋体" w:cs="Arial"/>
                <w:kern w:val="0"/>
                <w:szCs w:val="21"/>
              </w:rPr>
            </w:pPr>
            <w:r w:rsidRPr="00AF0AD4">
              <w:rPr>
                <w:rFonts w:ascii="宋体" w:hAnsi="宋体" w:cs="Arial"/>
                <w:color w:val="000000"/>
                <w:kern w:val="24"/>
                <w:szCs w:val="21"/>
              </w:rPr>
              <w:t>吨</w:t>
            </w:r>
          </w:p>
        </w:tc>
        <w:tc>
          <w:tcPr>
            <w:tcW w:w="1643"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CE1890" w:rsidRPr="00AF0AD4" w:rsidRDefault="00CE1890" w:rsidP="001B6018">
            <w:pPr>
              <w:widowControl/>
              <w:jc w:val="right"/>
              <w:textAlignment w:val="bottom"/>
              <w:rPr>
                <w:rFonts w:ascii="宋体" w:hAnsi="宋体" w:cs="Arial"/>
                <w:kern w:val="0"/>
                <w:szCs w:val="21"/>
              </w:rPr>
            </w:pPr>
            <w:r w:rsidRPr="00AF0AD4">
              <w:rPr>
                <w:rFonts w:ascii="宋体" w:hAnsi="宋体" w:cs="Arial" w:hint="eastAsia"/>
                <w:color w:val="000000"/>
                <w:kern w:val="24"/>
                <w:szCs w:val="21"/>
              </w:rPr>
              <w:t xml:space="preserve">15680406 </w:t>
            </w:r>
          </w:p>
        </w:tc>
        <w:tc>
          <w:tcPr>
            <w:tcW w:w="1113"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bottom"/>
            <w:hideMark/>
          </w:tcPr>
          <w:p w:rsidR="00CE1890" w:rsidRPr="00AF0AD4" w:rsidRDefault="00CE1890" w:rsidP="001B6018">
            <w:pPr>
              <w:widowControl/>
              <w:jc w:val="right"/>
              <w:textAlignment w:val="bottom"/>
              <w:rPr>
                <w:rFonts w:ascii="宋体" w:hAnsi="宋体" w:cs="Arial"/>
                <w:kern w:val="0"/>
                <w:szCs w:val="21"/>
              </w:rPr>
            </w:pPr>
            <w:r w:rsidRPr="00AF0AD4">
              <w:rPr>
                <w:rFonts w:ascii="宋体" w:hAnsi="宋体" w:cs="Arial" w:hint="eastAsia"/>
                <w:color w:val="000000"/>
                <w:kern w:val="24"/>
                <w:szCs w:val="21"/>
              </w:rPr>
              <w:t xml:space="preserve">14.31 </w:t>
            </w:r>
          </w:p>
        </w:tc>
      </w:tr>
    </w:tbl>
    <w:p w:rsidR="00CE1890" w:rsidRPr="00AF0AD4" w:rsidRDefault="00CE1890" w:rsidP="00596FE2">
      <w:pPr>
        <w:spacing w:beforeLines="50" w:afterLines="50" w:line="520" w:lineRule="exact"/>
        <w:ind w:firstLineChars="200" w:firstLine="560"/>
        <w:jc w:val="left"/>
        <w:rPr>
          <w:rFonts w:ascii="宋体" w:hAnsi="宋体"/>
          <w:sz w:val="28"/>
          <w:szCs w:val="28"/>
        </w:rPr>
      </w:pPr>
      <w:r w:rsidRPr="00AF0AD4">
        <w:rPr>
          <w:rFonts w:ascii="宋体" w:hAnsi="宋体" w:hint="eastAsia"/>
          <w:sz w:val="28"/>
          <w:szCs w:val="28"/>
        </w:rPr>
        <w:t>产量下降的轻工产品中，下降较多的是以纸、革为代表的原料类产品和被转型替代的产品。其中：轻革、新闻纸产量降幅分别为23.7%、5.7%。玻璃保温容器、钟、家用电风扇、白炽灯泡、脚踏自行车等被转型替代的产品降幅分别为21.3%、12.6%、4.0%、3.55%、1.8%，</w:t>
      </w:r>
      <w:r w:rsidRPr="00B314A4">
        <w:rPr>
          <w:rFonts w:ascii="宋体" w:hAnsi="宋体" w:hint="eastAsia"/>
          <w:sz w:val="28"/>
          <w:szCs w:val="28"/>
        </w:rPr>
        <w:t>这</w:t>
      </w:r>
      <w:r w:rsidRPr="00180166">
        <w:rPr>
          <w:rFonts w:ascii="宋体" w:hAnsi="宋体" w:hint="eastAsia"/>
          <w:b/>
          <w:sz w:val="28"/>
          <w:szCs w:val="28"/>
        </w:rPr>
        <w:t>表明轻工行业加速淘汰低端落后产品、实现结构优化升级的发展趋势已初步显现</w:t>
      </w:r>
      <w:r w:rsidR="00456370">
        <w:rPr>
          <w:rFonts w:ascii="宋体" w:hAnsi="宋体" w:hint="eastAsia"/>
          <w:sz w:val="28"/>
          <w:szCs w:val="28"/>
        </w:rPr>
        <w:t>（见表3-2）</w:t>
      </w:r>
      <w:r w:rsidRPr="00B314A4">
        <w:rPr>
          <w:rFonts w:ascii="宋体" w:hAnsi="宋体" w:hint="eastAsia"/>
          <w:sz w:val="28"/>
          <w:szCs w:val="28"/>
        </w:rPr>
        <w:t>。</w:t>
      </w:r>
    </w:p>
    <w:p w:rsidR="00CE1890" w:rsidRPr="00C44732" w:rsidRDefault="00CE1890" w:rsidP="00596FE2">
      <w:pPr>
        <w:spacing w:beforeLines="50" w:afterLines="50" w:line="520" w:lineRule="exact"/>
        <w:jc w:val="center"/>
        <w:rPr>
          <w:rFonts w:ascii="宋体" w:hAnsi="宋体"/>
          <w:b/>
          <w:sz w:val="28"/>
          <w:szCs w:val="28"/>
        </w:rPr>
      </w:pPr>
      <w:r w:rsidRPr="00C44732">
        <w:rPr>
          <w:rFonts w:ascii="宋体" w:hAnsi="宋体" w:hint="eastAsia"/>
          <w:b/>
          <w:sz w:val="24"/>
        </w:rPr>
        <w:t>表</w:t>
      </w:r>
      <w:r w:rsidR="002E1141">
        <w:rPr>
          <w:rFonts w:ascii="宋体" w:hAnsi="宋体" w:hint="eastAsia"/>
          <w:b/>
          <w:sz w:val="24"/>
        </w:rPr>
        <w:t>3</w:t>
      </w:r>
      <w:r w:rsidRPr="00C44732">
        <w:rPr>
          <w:rFonts w:ascii="宋体" w:hAnsi="宋体" w:hint="eastAsia"/>
          <w:b/>
          <w:sz w:val="24"/>
        </w:rPr>
        <w:t>-</w:t>
      </w:r>
      <w:r w:rsidR="002E1141">
        <w:rPr>
          <w:rFonts w:ascii="宋体" w:hAnsi="宋体" w:hint="eastAsia"/>
          <w:b/>
          <w:sz w:val="24"/>
        </w:rPr>
        <w:t>2</w:t>
      </w:r>
      <w:r w:rsidRPr="00C44732">
        <w:rPr>
          <w:rFonts w:ascii="宋体" w:hAnsi="宋体" w:hint="eastAsia"/>
          <w:b/>
          <w:sz w:val="24"/>
        </w:rPr>
        <w:t xml:space="preserve"> 2013年产量下降较大的轻工产品</w:t>
      </w:r>
    </w:p>
    <w:tbl>
      <w:tblPr>
        <w:tblW w:w="6836" w:type="dxa"/>
        <w:jc w:val="center"/>
        <w:tblCellMar>
          <w:left w:w="0" w:type="dxa"/>
          <w:right w:w="0" w:type="dxa"/>
        </w:tblCellMar>
        <w:tblLook w:val="04A0"/>
      </w:tblPr>
      <w:tblGrid>
        <w:gridCol w:w="2476"/>
        <w:gridCol w:w="1508"/>
        <w:gridCol w:w="1701"/>
        <w:gridCol w:w="1151"/>
      </w:tblGrid>
      <w:tr w:rsidR="00CE1890" w:rsidRPr="00AF0AD4" w:rsidTr="00C554C3">
        <w:trPr>
          <w:trHeight w:val="827"/>
          <w:tblHeader/>
          <w:jc w:val="center"/>
        </w:trPr>
        <w:tc>
          <w:tcPr>
            <w:tcW w:w="2476" w:type="dxa"/>
            <w:tcBorders>
              <w:top w:val="single" w:sz="4" w:space="0" w:color="000000"/>
              <w:left w:val="nil"/>
              <w:bottom w:val="single" w:sz="4" w:space="0" w:color="000000"/>
              <w:right w:val="single" w:sz="4" w:space="0" w:color="000000"/>
            </w:tcBorders>
            <w:shd w:val="clear" w:color="auto" w:fill="DBE5F1" w:themeFill="accent1" w:themeFillTint="33"/>
            <w:tcMar>
              <w:top w:w="15" w:type="dxa"/>
              <w:left w:w="15" w:type="dxa"/>
              <w:bottom w:w="0" w:type="dxa"/>
              <w:right w:w="15" w:type="dxa"/>
            </w:tcMar>
            <w:vAlign w:val="center"/>
            <w:hideMark/>
          </w:tcPr>
          <w:p w:rsidR="00CE1890" w:rsidRPr="00AF0AD4" w:rsidRDefault="00CE1890" w:rsidP="001B6018">
            <w:pPr>
              <w:widowControl/>
              <w:jc w:val="center"/>
              <w:textAlignment w:val="center"/>
              <w:rPr>
                <w:rFonts w:ascii="Arial" w:hAnsi="Arial" w:cs="Arial"/>
                <w:kern w:val="0"/>
                <w:sz w:val="36"/>
                <w:szCs w:val="36"/>
              </w:rPr>
            </w:pPr>
            <w:r w:rsidRPr="00AF0AD4">
              <w:rPr>
                <w:rFonts w:ascii="宋体" w:hAnsi="Arial" w:cs="Arial"/>
                <w:color w:val="000000"/>
                <w:kern w:val="24"/>
                <w:sz w:val="24"/>
              </w:rPr>
              <w:t>产品名称</w:t>
            </w:r>
            <w:r w:rsidRPr="00AF0AD4">
              <w:rPr>
                <w:rFonts w:ascii="Calibri" w:hAnsi="Calibri" w:cs="Calibri"/>
                <w:color w:val="000000"/>
                <w:kern w:val="24"/>
                <w:sz w:val="24"/>
              </w:rPr>
              <w:t xml:space="preserve"> </w:t>
            </w:r>
          </w:p>
        </w:tc>
        <w:tc>
          <w:tcPr>
            <w:tcW w:w="1508"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15" w:type="dxa"/>
              <w:left w:w="15" w:type="dxa"/>
              <w:bottom w:w="0" w:type="dxa"/>
              <w:right w:w="15" w:type="dxa"/>
            </w:tcMar>
            <w:vAlign w:val="center"/>
            <w:hideMark/>
          </w:tcPr>
          <w:p w:rsidR="00CE1890" w:rsidRPr="00AF0AD4" w:rsidRDefault="00CE1890" w:rsidP="001B6018">
            <w:pPr>
              <w:widowControl/>
              <w:jc w:val="center"/>
              <w:textAlignment w:val="center"/>
              <w:rPr>
                <w:rFonts w:ascii="Arial" w:hAnsi="Arial" w:cs="Arial"/>
                <w:kern w:val="0"/>
                <w:sz w:val="36"/>
                <w:szCs w:val="36"/>
              </w:rPr>
            </w:pPr>
            <w:r w:rsidRPr="00AF0AD4">
              <w:rPr>
                <w:rFonts w:ascii="宋体" w:hAnsi="Arial" w:cs="Arial"/>
                <w:color w:val="000000"/>
                <w:kern w:val="24"/>
                <w:sz w:val="24"/>
              </w:rPr>
              <w:t>单位</w:t>
            </w:r>
            <w:r w:rsidRPr="00AF0AD4">
              <w:rPr>
                <w:rFonts w:ascii="Calibri" w:hAnsi="Calibri" w:cs="Calibri"/>
                <w:color w:val="000000"/>
                <w:kern w:val="24"/>
                <w:sz w:val="24"/>
              </w:rPr>
              <w:t xml:space="preserve"> </w:t>
            </w:r>
          </w:p>
        </w:tc>
        <w:tc>
          <w:tcPr>
            <w:tcW w:w="1701"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15" w:type="dxa"/>
              <w:left w:w="15" w:type="dxa"/>
              <w:bottom w:w="0" w:type="dxa"/>
              <w:right w:w="15" w:type="dxa"/>
            </w:tcMar>
            <w:vAlign w:val="center"/>
            <w:hideMark/>
          </w:tcPr>
          <w:p w:rsidR="00CE1890" w:rsidRPr="00AF0AD4" w:rsidRDefault="00CE1890" w:rsidP="001B6018">
            <w:pPr>
              <w:widowControl/>
              <w:jc w:val="center"/>
              <w:textAlignment w:val="center"/>
              <w:rPr>
                <w:rFonts w:ascii="Arial" w:hAnsi="Arial" w:cs="Arial"/>
                <w:kern w:val="0"/>
                <w:sz w:val="36"/>
                <w:szCs w:val="36"/>
              </w:rPr>
            </w:pPr>
            <w:r w:rsidRPr="00AF0AD4">
              <w:rPr>
                <w:rFonts w:ascii="宋体" w:hAnsi="Arial" w:cs="Arial"/>
                <w:color w:val="000000"/>
                <w:kern w:val="24"/>
                <w:sz w:val="24"/>
              </w:rPr>
              <w:t>累计产量</w:t>
            </w:r>
            <w:r w:rsidRPr="00AF0AD4">
              <w:rPr>
                <w:rFonts w:ascii="Calibri" w:hAnsi="Calibri" w:cs="Calibri"/>
                <w:color w:val="000000"/>
                <w:kern w:val="24"/>
                <w:sz w:val="24"/>
              </w:rPr>
              <w:t xml:space="preserve"> </w:t>
            </w:r>
          </w:p>
        </w:tc>
        <w:tc>
          <w:tcPr>
            <w:tcW w:w="1151" w:type="dxa"/>
            <w:tcBorders>
              <w:top w:val="single" w:sz="4" w:space="0" w:color="000000"/>
              <w:left w:val="single" w:sz="4" w:space="0" w:color="000000"/>
              <w:bottom w:val="single" w:sz="4" w:space="0" w:color="000000"/>
              <w:right w:val="nil"/>
            </w:tcBorders>
            <w:shd w:val="clear" w:color="auto" w:fill="DBE5F1" w:themeFill="accent1" w:themeFillTint="33"/>
            <w:tcMar>
              <w:top w:w="15" w:type="dxa"/>
              <w:left w:w="15" w:type="dxa"/>
              <w:bottom w:w="0" w:type="dxa"/>
              <w:right w:w="15" w:type="dxa"/>
            </w:tcMar>
            <w:vAlign w:val="center"/>
            <w:hideMark/>
          </w:tcPr>
          <w:p w:rsidR="00CE1890" w:rsidRPr="00AF0AD4" w:rsidRDefault="00CE1890" w:rsidP="001B6018">
            <w:pPr>
              <w:widowControl/>
              <w:jc w:val="center"/>
              <w:textAlignment w:val="center"/>
              <w:rPr>
                <w:rFonts w:ascii="Arial" w:hAnsi="Arial" w:cs="Arial"/>
                <w:kern w:val="0"/>
                <w:sz w:val="36"/>
                <w:szCs w:val="36"/>
              </w:rPr>
            </w:pPr>
            <w:r w:rsidRPr="00AF0AD4">
              <w:rPr>
                <w:rFonts w:ascii="宋体" w:hAnsi="Arial" w:cs="Arial"/>
                <w:color w:val="000000"/>
                <w:kern w:val="24"/>
                <w:sz w:val="24"/>
              </w:rPr>
              <w:t>同比增长（</w:t>
            </w:r>
            <w:r w:rsidRPr="00AF0AD4">
              <w:rPr>
                <w:rFonts w:ascii="Calibri" w:hAnsi="Calibri" w:cs="Calibri"/>
                <w:color w:val="000000"/>
                <w:kern w:val="24"/>
                <w:sz w:val="24"/>
              </w:rPr>
              <w:t>%</w:t>
            </w:r>
            <w:r w:rsidRPr="00AF0AD4">
              <w:rPr>
                <w:rFonts w:ascii="宋体" w:hAnsi="Arial" w:cs="Arial"/>
                <w:color w:val="000000"/>
                <w:kern w:val="24"/>
                <w:sz w:val="24"/>
              </w:rPr>
              <w:t>）</w:t>
            </w:r>
            <w:r w:rsidRPr="00AF0AD4">
              <w:rPr>
                <w:rFonts w:ascii="Calibri" w:hAnsi="Calibri" w:cs="Calibri"/>
                <w:color w:val="000000"/>
                <w:kern w:val="24"/>
                <w:sz w:val="24"/>
              </w:rPr>
              <w:t xml:space="preserve"> </w:t>
            </w:r>
          </w:p>
        </w:tc>
      </w:tr>
      <w:tr w:rsidR="00CE1890" w:rsidRPr="00DC01CD" w:rsidTr="001B6018">
        <w:trPr>
          <w:trHeight w:val="309"/>
          <w:jc w:val="center"/>
        </w:trPr>
        <w:tc>
          <w:tcPr>
            <w:tcW w:w="2476" w:type="dxa"/>
            <w:tcBorders>
              <w:top w:val="single" w:sz="4" w:space="0" w:color="000000"/>
              <w:left w:val="nil"/>
              <w:bottom w:val="nil"/>
              <w:right w:val="single" w:sz="4" w:space="0" w:color="000000"/>
            </w:tcBorders>
            <w:shd w:val="clear" w:color="auto" w:fill="auto"/>
            <w:tcMar>
              <w:top w:w="15" w:type="dxa"/>
              <w:left w:w="15" w:type="dxa"/>
              <w:bottom w:w="0" w:type="dxa"/>
              <w:right w:w="15" w:type="dxa"/>
            </w:tcMar>
            <w:vAlign w:val="bottom"/>
            <w:hideMark/>
          </w:tcPr>
          <w:p w:rsidR="00CE1890" w:rsidRPr="00AF0AD4" w:rsidRDefault="00CE1890" w:rsidP="001B6018">
            <w:pPr>
              <w:widowControl/>
              <w:spacing w:line="309" w:lineRule="atLeast"/>
              <w:jc w:val="left"/>
              <w:textAlignment w:val="bottom"/>
              <w:rPr>
                <w:rFonts w:ascii="宋体" w:hAnsi="宋体" w:cs="Arial"/>
                <w:kern w:val="0"/>
                <w:szCs w:val="21"/>
              </w:rPr>
            </w:pPr>
            <w:r w:rsidRPr="00AF0AD4">
              <w:rPr>
                <w:rFonts w:ascii="宋体" w:hAnsi="宋体" w:cs="Arial"/>
                <w:color w:val="000000"/>
                <w:kern w:val="24"/>
                <w:szCs w:val="21"/>
              </w:rPr>
              <w:t>轻革</w:t>
            </w:r>
          </w:p>
        </w:tc>
        <w:tc>
          <w:tcPr>
            <w:tcW w:w="1508" w:type="dxa"/>
            <w:tcBorders>
              <w:top w:val="single" w:sz="4" w:space="0" w:color="000000"/>
              <w:left w:val="single" w:sz="4" w:space="0" w:color="000000"/>
              <w:bottom w:val="nil"/>
              <w:right w:val="single" w:sz="4" w:space="0" w:color="000000"/>
            </w:tcBorders>
            <w:shd w:val="clear" w:color="auto" w:fill="auto"/>
            <w:tcMar>
              <w:top w:w="15" w:type="dxa"/>
              <w:left w:w="15" w:type="dxa"/>
              <w:bottom w:w="0" w:type="dxa"/>
              <w:right w:w="15" w:type="dxa"/>
            </w:tcMar>
            <w:vAlign w:val="bottom"/>
            <w:hideMark/>
          </w:tcPr>
          <w:p w:rsidR="00CE1890" w:rsidRPr="00AF0AD4" w:rsidRDefault="00CE1890" w:rsidP="001B6018">
            <w:pPr>
              <w:widowControl/>
              <w:spacing w:line="309" w:lineRule="atLeast"/>
              <w:jc w:val="center"/>
              <w:textAlignment w:val="bottom"/>
              <w:rPr>
                <w:rFonts w:ascii="宋体" w:hAnsi="宋体" w:cs="Arial"/>
                <w:kern w:val="0"/>
                <w:szCs w:val="21"/>
              </w:rPr>
            </w:pPr>
            <w:r w:rsidRPr="00AF0AD4">
              <w:rPr>
                <w:rFonts w:ascii="宋体" w:hAnsi="宋体" w:cs="Arial"/>
                <w:color w:val="000000"/>
                <w:kern w:val="24"/>
                <w:szCs w:val="21"/>
              </w:rPr>
              <w:t>平方米</w:t>
            </w:r>
          </w:p>
        </w:tc>
        <w:tc>
          <w:tcPr>
            <w:tcW w:w="1701" w:type="dxa"/>
            <w:tcBorders>
              <w:top w:val="single" w:sz="4" w:space="0" w:color="000000"/>
              <w:left w:val="single" w:sz="4" w:space="0" w:color="000000"/>
              <w:bottom w:val="nil"/>
              <w:right w:val="single" w:sz="4" w:space="0" w:color="000000"/>
            </w:tcBorders>
            <w:shd w:val="clear" w:color="auto" w:fill="auto"/>
            <w:tcMar>
              <w:top w:w="15" w:type="dxa"/>
              <w:left w:w="15" w:type="dxa"/>
              <w:bottom w:w="0" w:type="dxa"/>
              <w:right w:w="15" w:type="dxa"/>
            </w:tcMar>
            <w:vAlign w:val="bottom"/>
            <w:hideMark/>
          </w:tcPr>
          <w:p w:rsidR="00CE1890" w:rsidRPr="00AF0AD4" w:rsidRDefault="00CE1890" w:rsidP="001B6018">
            <w:pPr>
              <w:widowControl/>
              <w:spacing w:line="309" w:lineRule="atLeast"/>
              <w:jc w:val="right"/>
              <w:textAlignment w:val="bottom"/>
              <w:rPr>
                <w:rFonts w:ascii="宋体" w:hAnsi="宋体" w:cs="Arial"/>
                <w:kern w:val="0"/>
                <w:szCs w:val="21"/>
              </w:rPr>
            </w:pPr>
            <w:r w:rsidRPr="00AF0AD4">
              <w:rPr>
                <w:rFonts w:ascii="宋体" w:hAnsi="宋体" w:cs="Arial" w:hint="eastAsia"/>
                <w:color w:val="000000"/>
                <w:kern w:val="24"/>
                <w:szCs w:val="21"/>
              </w:rPr>
              <w:t xml:space="preserve">550568321 </w:t>
            </w:r>
          </w:p>
        </w:tc>
        <w:tc>
          <w:tcPr>
            <w:tcW w:w="1151" w:type="dxa"/>
            <w:tcBorders>
              <w:top w:val="single" w:sz="4" w:space="0" w:color="000000"/>
              <w:left w:val="single" w:sz="4" w:space="0" w:color="000000"/>
              <w:bottom w:val="nil"/>
              <w:right w:val="nil"/>
            </w:tcBorders>
            <w:shd w:val="clear" w:color="auto" w:fill="auto"/>
            <w:tcMar>
              <w:top w:w="15" w:type="dxa"/>
              <w:left w:w="15" w:type="dxa"/>
              <w:bottom w:w="0" w:type="dxa"/>
              <w:right w:w="15" w:type="dxa"/>
            </w:tcMar>
            <w:vAlign w:val="bottom"/>
            <w:hideMark/>
          </w:tcPr>
          <w:p w:rsidR="00CE1890" w:rsidRPr="00DC01CD" w:rsidRDefault="00CE1890" w:rsidP="001B6018">
            <w:pPr>
              <w:widowControl/>
              <w:spacing w:line="309" w:lineRule="atLeast"/>
              <w:jc w:val="right"/>
              <w:textAlignment w:val="bottom"/>
              <w:rPr>
                <w:rFonts w:ascii="宋体" w:hAnsi="宋体" w:cs="Arial"/>
                <w:color w:val="C00000"/>
                <w:kern w:val="0"/>
                <w:szCs w:val="21"/>
              </w:rPr>
            </w:pPr>
            <w:r w:rsidRPr="00DC01CD">
              <w:rPr>
                <w:rFonts w:ascii="宋体" w:hAnsi="宋体" w:cs="Arial" w:hint="eastAsia"/>
                <w:color w:val="C00000"/>
                <w:kern w:val="24"/>
                <w:szCs w:val="21"/>
              </w:rPr>
              <w:t xml:space="preserve">-23.68 </w:t>
            </w:r>
          </w:p>
        </w:tc>
      </w:tr>
      <w:tr w:rsidR="00CE1890" w:rsidRPr="00DC01CD" w:rsidTr="001B6018">
        <w:trPr>
          <w:trHeight w:val="309"/>
          <w:jc w:val="center"/>
        </w:trPr>
        <w:tc>
          <w:tcPr>
            <w:tcW w:w="2476" w:type="dxa"/>
            <w:tcBorders>
              <w:top w:val="nil"/>
              <w:left w:val="nil"/>
              <w:bottom w:val="nil"/>
              <w:right w:val="single" w:sz="4" w:space="0" w:color="000000"/>
            </w:tcBorders>
            <w:shd w:val="clear" w:color="auto" w:fill="auto"/>
            <w:tcMar>
              <w:top w:w="15" w:type="dxa"/>
              <w:left w:w="15" w:type="dxa"/>
              <w:bottom w:w="0" w:type="dxa"/>
              <w:right w:w="15" w:type="dxa"/>
            </w:tcMar>
            <w:vAlign w:val="bottom"/>
            <w:hideMark/>
          </w:tcPr>
          <w:p w:rsidR="00CE1890" w:rsidRPr="00AF0AD4" w:rsidRDefault="00CE1890" w:rsidP="001B6018">
            <w:pPr>
              <w:widowControl/>
              <w:spacing w:line="309" w:lineRule="atLeast"/>
              <w:jc w:val="left"/>
              <w:textAlignment w:val="bottom"/>
              <w:rPr>
                <w:rFonts w:ascii="宋体" w:hAnsi="宋体" w:cs="Arial"/>
                <w:kern w:val="0"/>
                <w:szCs w:val="21"/>
              </w:rPr>
            </w:pPr>
            <w:r w:rsidRPr="00AF0AD4">
              <w:rPr>
                <w:rFonts w:ascii="宋体" w:hAnsi="宋体" w:cs="Arial"/>
                <w:color w:val="000000"/>
                <w:kern w:val="24"/>
                <w:szCs w:val="21"/>
              </w:rPr>
              <w:t>玻璃保温容器</w:t>
            </w:r>
          </w:p>
        </w:tc>
        <w:tc>
          <w:tcPr>
            <w:tcW w:w="1508" w:type="dxa"/>
            <w:tcBorders>
              <w:top w:val="nil"/>
              <w:left w:val="single" w:sz="4" w:space="0" w:color="000000"/>
              <w:bottom w:val="nil"/>
              <w:right w:val="single" w:sz="4" w:space="0" w:color="000000"/>
            </w:tcBorders>
            <w:shd w:val="clear" w:color="auto" w:fill="auto"/>
            <w:tcMar>
              <w:top w:w="15" w:type="dxa"/>
              <w:left w:w="15" w:type="dxa"/>
              <w:bottom w:w="0" w:type="dxa"/>
              <w:right w:w="15" w:type="dxa"/>
            </w:tcMar>
            <w:vAlign w:val="bottom"/>
            <w:hideMark/>
          </w:tcPr>
          <w:p w:rsidR="00CE1890" w:rsidRPr="00AF0AD4" w:rsidRDefault="00CE1890" w:rsidP="001B6018">
            <w:pPr>
              <w:widowControl/>
              <w:spacing w:line="309" w:lineRule="atLeast"/>
              <w:jc w:val="center"/>
              <w:textAlignment w:val="bottom"/>
              <w:rPr>
                <w:rFonts w:ascii="宋体" w:hAnsi="宋体" w:cs="Arial"/>
                <w:kern w:val="0"/>
                <w:szCs w:val="21"/>
              </w:rPr>
            </w:pPr>
            <w:r w:rsidRPr="00AF0AD4">
              <w:rPr>
                <w:rFonts w:ascii="宋体" w:hAnsi="宋体" w:cs="Arial"/>
                <w:color w:val="000000"/>
                <w:kern w:val="24"/>
                <w:szCs w:val="21"/>
              </w:rPr>
              <w:t>万个</w:t>
            </w:r>
          </w:p>
        </w:tc>
        <w:tc>
          <w:tcPr>
            <w:tcW w:w="1701" w:type="dxa"/>
            <w:tcBorders>
              <w:top w:val="nil"/>
              <w:left w:val="single" w:sz="4" w:space="0" w:color="000000"/>
              <w:bottom w:val="nil"/>
              <w:right w:val="single" w:sz="4" w:space="0" w:color="000000"/>
            </w:tcBorders>
            <w:shd w:val="clear" w:color="auto" w:fill="auto"/>
            <w:tcMar>
              <w:top w:w="15" w:type="dxa"/>
              <w:left w:w="15" w:type="dxa"/>
              <w:bottom w:w="0" w:type="dxa"/>
              <w:right w:w="15" w:type="dxa"/>
            </w:tcMar>
            <w:vAlign w:val="bottom"/>
            <w:hideMark/>
          </w:tcPr>
          <w:p w:rsidR="00CE1890" w:rsidRPr="00AF0AD4" w:rsidRDefault="00CE1890" w:rsidP="001B6018">
            <w:pPr>
              <w:widowControl/>
              <w:spacing w:line="309" w:lineRule="atLeast"/>
              <w:jc w:val="right"/>
              <w:textAlignment w:val="bottom"/>
              <w:rPr>
                <w:rFonts w:ascii="宋体" w:hAnsi="宋体" w:cs="Arial"/>
                <w:kern w:val="0"/>
                <w:szCs w:val="21"/>
              </w:rPr>
            </w:pPr>
            <w:r w:rsidRPr="00AF0AD4">
              <w:rPr>
                <w:rFonts w:ascii="宋体" w:hAnsi="宋体" w:cs="Arial" w:hint="eastAsia"/>
                <w:color w:val="000000"/>
                <w:kern w:val="24"/>
                <w:szCs w:val="21"/>
              </w:rPr>
              <w:t xml:space="preserve">59394 </w:t>
            </w:r>
          </w:p>
        </w:tc>
        <w:tc>
          <w:tcPr>
            <w:tcW w:w="1151" w:type="dxa"/>
            <w:tcBorders>
              <w:top w:val="nil"/>
              <w:left w:val="single" w:sz="4" w:space="0" w:color="000000"/>
              <w:bottom w:val="nil"/>
              <w:right w:val="nil"/>
            </w:tcBorders>
            <w:shd w:val="clear" w:color="auto" w:fill="auto"/>
            <w:tcMar>
              <w:top w:w="15" w:type="dxa"/>
              <w:left w:w="15" w:type="dxa"/>
              <w:bottom w:w="0" w:type="dxa"/>
              <w:right w:w="15" w:type="dxa"/>
            </w:tcMar>
            <w:vAlign w:val="bottom"/>
            <w:hideMark/>
          </w:tcPr>
          <w:p w:rsidR="00CE1890" w:rsidRPr="00DC01CD" w:rsidRDefault="00CE1890" w:rsidP="001B6018">
            <w:pPr>
              <w:widowControl/>
              <w:spacing w:line="309" w:lineRule="atLeast"/>
              <w:jc w:val="right"/>
              <w:textAlignment w:val="bottom"/>
              <w:rPr>
                <w:rFonts w:ascii="宋体" w:hAnsi="宋体" w:cs="Arial"/>
                <w:color w:val="C00000"/>
                <w:kern w:val="0"/>
                <w:szCs w:val="21"/>
              </w:rPr>
            </w:pPr>
            <w:r w:rsidRPr="00DC01CD">
              <w:rPr>
                <w:rFonts w:ascii="宋体" w:hAnsi="宋体" w:cs="Arial" w:hint="eastAsia"/>
                <w:color w:val="C00000"/>
                <w:kern w:val="24"/>
                <w:szCs w:val="21"/>
              </w:rPr>
              <w:t xml:space="preserve">-21.34 </w:t>
            </w:r>
          </w:p>
        </w:tc>
      </w:tr>
      <w:tr w:rsidR="00CE1890" w:rsidRPr="00DC01CD" w:rsidTr="001B6018">
        <w:trPr>
          <w:trHeight w:val="309"/>
          <w:jc w:val="center"/>
        </w:trPr>
        <w:tc>
          <w:tcPr>
            <w:tcW w:w="2476" w:type="dxa"/>
            <w:tcBorders>
              <w:top w:val="nil"/>
              <w:left w:val="nil"/>
              <w:bottom w:val="nil"/>
              <w:right w:val="single" w:sz="4" w:space="0" w:color="000000"/>
            </w:tcBorders>
            <w:shd w:val="clear" w:color="auto" w:fill="auto"/>
            <w:tcMar>
              <w:top w:w="15" w:type="dxa"/>
              <w:left w:w="15" w:type="dxa"/>
              <w:bottom w:w="0" w:type="dxa"/>
              <w:right w:w="15" w:type="dxa"/>
            </w:tcMar>
            <w:vAlign w:val="bottom"/>
            <w:hideMark/>
          </w:tcPr>
          <w:p w:rsidR="00CE1890" w:rsidRPr="00AF0AD4" w:rsidRDefault="00CE1890" w:rsidP="001B6018">
            <w:pPr>
              <w:widowControl/>
              <w:spacing w:line="309" w:lineRule="atLeast"/>
              <w:jc w:val="left"/>
              <w:textAlignment w:val="bottom"/>
              <w:rPr>
                <w:rFonts w:ascii="宋体" w:hAnsi="宋体" w:cs="Arial"/>
                <w:kern w:val="0"/>
                <w:szCs w:val="21"/>
              </w:rPr>
            </w:pPr>
            <w:r w:rsidRPr="00AF0AD4">
              <w:rPr>
                <w:rFonts w:ascii="宋体" w:hAnsi="宋体" w:cs="Arial"/>
                <w:color w:val="000000"/>
                <w:kern w:val="24"/>
                <w:szCs w:val="21"/>
              </w:rPr>
              <w:t>日用玻璃制品</w:t>
            </w:r>
          </w:p>
        </w:tc>
        <w:tc>
          <w:tcPr>
            <w:tcW w:w="1508" w:type="dxa"/>
            <w:tcBorders>
              <w:top w:val="nil"/>
              <w:left w:val="single" w:sz="4" w:space="0" w:color="000000"/>
              <w:bottom w:val="nil"/>
              <w:right w:val="single" w:sz="4" w:space="0" w:color="000000"/>
            </w:tcBorders>
            <w:shd w:val="clear" w:color="auto" w:fill="auto"/>
            <w:tcMar>
              <w:top w:w="15" w:type="dxa"/>
              <w:left w:w="15" w:type="dxa"/>
              <w:bottom w:w="0" w:type="dxa"/>
              <w:right w:w="15" w:type="dxa"/>
            </w:tcMar>
            <w:vAlign w:val="bottom"/>
            <w:hideMark/>
          </w:tcPr>
          <w:p w:rsidR="00CE1890" w:rsidRPr="00AF0AD4" w:rsidRDefault="00CE1890" w:rsidP="001B6018">
            <w:pPr>
              <w:widowControl/>
              <w:spacing w:line="309" w:lineRule="atLeast"/>
              <w:jc w:val="center"/>
              <w:textAlignment w:val="bottom"/>
              <w:rPr>
                <w:rFonts w:ascii="宋体" w:hAnsi="宋体" w:cs="Arial"/>
                <w:kern w:val="0"/>
                <w:szCs w:val="21"/>
              </w:rPr>
            </w:pPr>
            <w:r w:rsidRPr="00AF0AD4">
              <w:rPr>
                <w:rFonts w:ascii="宋体" w:hAnsi="宋体" w:cs="Arial"/>
                <w:color w:val="000000"/>
                <w:kern w:val="24"/>
                <w:szCs w:val="21"/>
              </w:rPr>
              <w:t>吨</w:t>
            </w:r>
          </w:p>
        </w:tc>
        <w:tc>
          <w:tcPr>
            <w:tcW w:w="1701" w:type="dxa"/>
            <w:tcBorders>
              <w:top w:val="nil"/>
              <w:left w:val="single" w:sz="4" w:space="0" w:color="000000"/>
              <w:bottom w:val="nil"/>
              <w:right w:val="single" w:sz="4" w:space="0" w:color="000000"/>
            </w:tcBorders>
            <w:shd w:val="clear" w:color="auto" w:fill="auto"/>
            <w:tcMar>
              <w:top w:w="15" w:type="dxa"/>
              <w:left w:w="15" w:type="dxa"/>
              <w:bottom w:w="0" w:type="dxa"/>
              <w:right w:w="15" w:type="dxa"/>
            </w:tcMar>
            <w:vAlign w:val="bottom"/>
            <w:hideMark/>
          </w:tcPr>
          <w:p w:rsidR="00CE1890" w:rsidRPr="00AF0AD4" w:rsidRDefault="00CE1890" w:rsidP="001B6018">
            <w:pPr>
              <w:widowControl/>
              <w:spacing w:line="309" w:lineRule="atLeast"/>
              <w:jc w:val="right"/>
              <w:textAlignment w:val="bottom"/>
              <w:rPr>
                <w:rFonts w:ascii="宋体" w:hAnsi="宋体" w:cs="Arial"/>
                <w:kern w:val="0"/>
                <w:szCs w:val="21"/>
              </w:rPr>
            </w:pPr>
            <w:r w:rsidRPr="00AF0AD4">
              <w:rPr>
                <w:rFonts w:ascii="宋体" w:hAnsi="宋体" w:cs="Arial" w:hint="eastAsia"/>
                <w:color w:val="000000"/>
                <w:kern w:val="24"/>
                <w:szCs w:val="21"/>
              </w:rPr>
              <w:t xml:space="preserve">6866857 </w:t>
            </w:r>
          </w:p>
        </w:tc>
        <w:tc>
          <w:tcPr>
            <w:tcW w:w="1151" w:type="dxa"/>
            <w:tcBorders>
              <w:top w:val="nil"/>
              <w:left w:val="single" w:sz="4" w:space="0" w:color="000000"/>
              <w:bottom w:val="nil"/>
              <w:right w:val="nil"/>
            </w:tcBorders>
            <w:shd w:val="clear" w:color="auto" w:fill="auto"/>
            <w:tcMar>
              <w:top w:w="15" w:type="dxa"/>
              <w:left w:w="15" w:type="dxa"/>
              <w:bottom w:w="0" w:type="dxa"/>
              <w:right w:w="15" w:type="dxa"/>
            </w:tcMar>
            <w:vAlign w:val="bottom"/>
            <w:hideMark/>
          </w:tcPr>
          <w:p w:rsidR="00CE1890" w:rsidRPr="00DC01CD" w:rsidRDefault="00CE1890" w:rsidP="001B6018">
            <w:pPr>
              <w:widowControl/>
              <w:spacing w:line="309" w:lineRule="atLeast"/>
              <w:jc w:val="right"/>
              <w:textAlignment w:val="bottom"/>
              <w:rPr>
                <w:rFonts w:ascii="宋体" w:hAnsi="宋体" w:cs="Arial"/>
                <w:color w:val="C00000"/>
                <w:kern w:val="0"/>
                <w:szCs w:val="21"/>
              </w:rPr>
            </w:pPr>
            <w:r w:rsidRPr="00DC01CD">
              <w:rPr>
                <w:rFonts w:ascii="宋体" w:hAnsi="宋体" w:cs="Arial" w:hint="eastAsia"/>
                <w:color w:val="C00000"/>
                <w:kern w:val="24"/>
                <w:szCs w:val="21"/>
              </w:rPr>
              <w:t xml:space="preserve">-17.22 </w:t>
            </w:r>
          </w:p>
        </w:tc>
      </w:tr>
      <w:tr w:rsidR="00CE1890" w:rsidRPr="00DC01CD" w:rsidTr="001B6018">
        <w:trPr>
          <w:trHeight w:val="309"/>
          <w:jc w:val="center"/>
        </w:trPr>
        <w:tc>
          <w:tcPr>
            <w:tcW w:w="2476" w:type="dxa"/>
            <w:tcBorders>
              <w:top w:val="nil"/>
              <w:left w:val="nil"/>
              <w:bottom w:val="nil"/>
              <w:right w:val="single" w:sz="4" w:space="0" w:color="000000"/>
            </w:tcBorders>
            <w:shd w:val="clear" w:color="auto" w:fill="auto"/>
            <w:tcMar>
              <w:top w:w="15" w:type="dxa"/>
              <w:left w:w="15" w:type="dxa"/>
              <w:bottom w:w="0" w:type="dxa"/>
              <w:right w:w="15" w:type="dxa"/>
            </w:tcMar>
            <w:vAlign w:val="bottom"/>
            <w:hideMark/>
          </w:tcPr>
          <w:p w:rsidR="00CE1890" w:rsidRPr="00AF0AD4" w:rsidRDefault="00CE1890" w:rsidP="001B6018">
            <w:pPr>
              <w:widowControl/>
              <w:spacing w:line="309" w:lineRule="atLeast"/>
              <w:jc w:val="left"/>
              <w:textAlignment w:val="bottom"/>
              <w:rPr>
                <w:rFonts w:ascii="宋体" w:hAnsi="宋体" w:cs="Arial"/>
                <w:kern w:val="0"/>
                <w:szCs w:val="21"/>
              </w:rPr>
            </w:pPr>
            <w:r w:rsidRPr="00AF0AD4">
              <w:rPr>
                <w:rFonts w:ascii="宋体" w:hAnsi="宋体" w:cs="Arial"/>
                <w:color w:val="000000"/>
                <w:kern w:val="24"/>
                <w:szCs w:val="21"/>
              </w:rPr>
              <w:t>葡萄酒</w:t>
            </w:r>
          </w:p>
        </w:tc>
        <w:tc>
          <w:tcPr>
            <w:tcW w:w="1508" w:type="dxa"/>
            <w:tcBorders>
              <w:top w:val="nil"/>
              <w:left w:val="single" w:sz="4" w:space="0" w:color="000000"/>
              <w:bottom w:val="nil"/>
              <w:right w:val="single" w:sz="4" w:space="0" w:color="000000"/>
            </w:tcBorders>
            <w:shd w:val="clear" w:color="auto" w:fill="auto"/>
            <w:tcMar>
              <w:top w:w="15" w:type="dxa"/>
              <w:left w:w="15" w:type="dxa"/>
              <w:bottom w:w="0" w:type="dxa"/>
              <w:right w:w="15" w:type="dxa"/>
            </w:tcMar>
            <w:vAlign w:val="bottom"/>
            <w:hideMark/>
          </w:tcPr>
          <w:p w:rsidR="00CE1890" w:rsidRPr="00AF0AD4" w:rsidRDefault="00CE1890" w:rsidP="001B6018">
            <w:pPr>
              <w:widowControl/>
              <w:spacing w:line="309" w:lineRule="atLeast"/>
              <w:jc w:val="center"/>
              <w:textAlignment w:val="bottom"/>
              <w:rPr>
                <w:rFonts w:ascii="宋体" w:hAnsi="宋体" w:cs="Arial"/>
                <w:kern w:val="0"/>
                <w:szCs w:val="21"/>
              </w:rPr>
            </w:pPr>
            <w:r w:rsidRPr="00AF0AD4">
              <w:rPr>
                <w:rFonts w:ascii="宋体" w:hAnsi="宋体" w:cs="Arial"/>
                <w:color w:val="000000"/>
                <w:kern w:val="24"/>
                <w:szCs w:val="21"/>
              </w:rPr>
              <w:t>千升</w:t>
            </w:r>
          </w:p>
        </w:tc>
        <w:tc>
          <w:tcPr>
            <w:tcW w:w="1701" w:type="dxa"/>
            <w:tcBorders>
              <w:top w:val="nil"/>
              <w:left w:val="single" w:sz="4" w:space="0" w:color="000000"/>
              <w:bottom w:val="nil"/>
              <w:right w:val="single" w:sz="4" w:space="0" w:color="000000"/>
            </w:tcBorders>
            <w:shd w:val="clear" w:color="auto" w:fill="auto"/>
            <w:tcMar>
              <w:top w:w="15" w:type="dxa"/>
              <w:left w:w="15" w:type="dxa"/>
              <w:bottom w:w="0" w:type="dxa"/>
              <w:right w:w="15" w:type="dxa"/>
            </w:tcMar>
            <w:vAlign w:val="bottom"/>
            <w:hideMark/>
          </w:tcPr>
          <w:p w:rsidR="00CE1890" w:rsidRPr="00AF0AD4" w:rsidRDefault="00CE1890" w:rsidP="001B6018">
            <w:pPr>
              <w:widowControl/>
              <w:spacing w:line="309" w:lineRule="atLeast"/>
              <w:jc w:val="right"/>
              <w:textAlignment w:val="bottom"/>
              <w:rPr>
                <w:rFonts w:ascii="宋体" w:hAnsi="宋体" w:cs="Arial"/>
                <w:kern w:val="0"/>
                <w:szCs w:val="21"/>
              </w:rPr>
            </w:pPr>
            <w:r w:rsidRPr="00AF0AD4">
              <w:rPr>
                <w:rFonts w:ascii="宋体" w:hAnsi="宋体" w:cs="Arial" w:hint="eastAsia"/>
                <w:color w:val="000000"/>
                <w:kern w:val="24"/>
                <w:szCs w:val="21"/>
              </w:rPr>
              <w:t xml:space="preserve">1178341 </w:t>
            </w:r>
          </w:p>
        </w:tc>
        <w:tc>
          <w:tcPr>
            <w:tcW w:w="1151" w:type="dxa"/>
            <w:tcBorders>
              <w:top w:val="nil"/>
              <w:left w:val="single" w:sz="4" w:space="0" w:color="000000"/>
              <w:bottom w:val="nil"/>
              <w:right w:val="nil"/>
            </w:tcBorders>
            <w:shd w:val="clear" w:color="auto" w:fill="auto"/>
            <w:tcMar>
              <w:top w:w="15" w:type="dxa"/>
              <w:left w:w="15" w:type="dxa"/>
              <w:bottom w:w="0" w:type="dxa"/>
              <w:right w:w="15" w:type="dxa"/>
            </w:tcMar>
            <w:vAlign w:val="bottom"/>
            <w:hideMark/>
          </w:tcPr>
          <w:p w:rsidR="00CE1890" w:rsidRPr="00DC01CD" w:rsidRDefault="00CE1890" w:rsidP="001B6018">
            <w:pPr>
              <w:widowControl/>
              <w:spacing w:line="309" w:lineRule="atLeast"/>
              <w:jc w:val="right"/>
              <w:textAlignment w:val="bottom"/>
              <w:rPr>
                <w:rFonts w:ascii="宋体" w:hAnsi="宋体" w:cs="Arial"/>
                <w:color w:val="C00000"/>
                <w:kern w:val="0"/>
                <w:szCs w:val="21"/>
              </w:rPr>
            </w:pPr>
            <w:r w:rsidRPr="00DC01CD">
              <w:rPr>
                <w:rFonts w:ascii="宋体" w:hAnsi="宋体" w:cs="Arial" w:hint="eastAsia"/>
                <w:color w:val="C00000"/>
                <w:kern w:val="24"/>
                <w:szCs w:val="21"/>
              </w:rPr>
              <w:t xml:space="preserve">-14.59 </w:t>
            </w:r>
          </w:p>
        </w:tc>
      </w:tr>
      <w:tr w:rsidR="00CE1890" w:rsidRPr="00DC01CD" w:rsidTr="001B6018">
        <w:trPr>
          <w:trHeight w:val="309"/>
          <w:jc w:val="center"/>
        </w:trPr>
        <w:tc>
          <w:tcPr>
            <w:tcW w:w="2476" w:type="dxa"/>
            <w:tcBorders>
              <w:top w:val="nil"/>
              <w:left w:val="nil"/>
              <w:bottom w:val="nil"/>
              <w:right w:val="single" w:sz="4" w:space="0" w:color="000000"/>
            </w:tcBorders>
            <w:shd w:val="clear" w:color="auto" w:fill="auto"/>
            <w:tcMar>
              <w:top w:w="15" w:type="dxa"/>
              <w:left w:w="15" w:type="dxa"/>
              <w:bottom w:w="0" w:type="dxa"/>
              <w:right w:w="15" w:type="dxa"/>
            </w:tcMar>
            <w:vAlign w:val="bottom"/>
            <w:hideMark/>
          </w:tcPr>
          <w:p w:rsidR="00CE1890" w:rsidRPr="00AF0AD4" w:rsidRDefault="00CE1890" w:rsidP="001B6018">
            <w:pPr>
              <w:widowControl/>
              <w:spacing w:line="309" w:lineRule="atLeast"/>
              <w:jc w:val="left"/>
              <w:textAlignment w:val="bottom"/>
              <w:rPr>
                <w:rFonts w:ascii="宋体" w:hAnsi="宋体" w:cs="Arial"/>
                <w:kern w:val="0"/>
                <w:szCs w:val="21"/>
              </w:rPr>
            </w:pPr>
            <w:r w:rsidRPr="00AF0AD4">
              <w:rPr>
                <w:rFonts w:ascii="宋体" w:hAnsi="宋体" w:cs="Arial"/>
                <w:color w:val="000000"/>
                <w:kern w:val="24"/>
                <w:szCs w:val="21"/>
              </w:rPr>
              <w:t>钟</w:t>
            </w:r>
          </w:p>
        </w:tc>
        <w:tc>
          <w:tcPr>
            <w:tcW w:w="1508" w:type="dxa"/>
            <w:tcBorders>
              <w:top w:val="nil"/>
              <w:left w:val="single" w:sz="4" w:space="0" w:color="000000"/>
              <w:bottom w:val="nil"/>
              <w:right w:val="single" w:sz="4" w:space="0" w:color="000000"/>
            </w:tcBorders>
            <w:shd w:val="clear" w:color="auto" w:fill="auto"/>
            <w:tcMar>
              <w:top w:w="15" w:type="dxa"/>
              <w:left w:w="15" w:type="dxa"/>
              <w:bottom w:w="0" w:type="dxa"/>
              <w:right w:w="15" w:type="dxa"/>
            </w:tcMar>
            <w:vAlign w:val="bottom"/>
            <w:hideMark/>
          </w:tcPr>
          <w:p w:rsidR="00CE1890" w:rsidRPr="00AF0AD4" w:rsidRDefault="00CE1890" w:rsidP="001B6018">
            <w:pPr>
              <w:widowControl/>
              <w:spacing w:line="309" w:lineRule="atLeast"/>
              <w:jc w:val="center"/>
              <w:textAlignment w:val="bottom"/>
              <w:rPr>
                <w:rFonts w:ascii="宋体" w:hAnsi="宋体" w:cs="Arial"/>
                <w:kern w:val="0"/>
                <w:szCs w:val="21"/>
              </w:rPr>
            </w:pPr>
            <w:r w:rsidRPr="00AF0AD4">
              <w:rPr>
                <w:rFonts w:ascii="宋体" w:hAnsi="宋体" w:cs="Arial"/>
                <w:color w:val="000000"/>
                <w:kern w:val="24"/>
                <w:szCs w:val="21"/>
              </w:rPr>
              <w:t>只</w:t>
            </w:r>
          </w:p>
        </w:tc>
        <w:tc>
          <w:tcPr>
            <w:tcW w:w="1701" w:type="dxa"/>
            <w:tcBorders>
              <w:top w:val="nil"/>
              <w:left w:val="single" w:sz="4" w:space="0" w:color="000000"/>
              <w:bottom w:val="nil"/>
              <w:right w:val="single" w:sz="4" w:space="0" w:color="000000"/>
            </w:tcBorders>
            <w:shd w:val="clear" w:color="auto" w:fill="auto"/>
            <w:tcMar>
              <w:top w:w="15" w:type="dxa"/>
              <w:left w:w="15" w:type="dxa"/>
              <w:bottom w:w="0" w:type="dxa"/>
              <w:right w:w="15" w:type="dxa"/>
            </w:tcMar>
            <w:vAlign w:val="bottom"/>
            <w:hideMark/>
          </w:tcPr>
          <w:p w:rsidR="00CE1890" w:rsidRPr="00AF0AD4" w:rsidRDefault="00CE1890" w:rsidP="001B6018">
            <w:pPr>
              <w:widowControl/>
              <w:spacing w:line="309" w:lineRule="atLeast"/>
              <w:jc w:val="right"/>
              <w:textAlignment w:val="bottom"/>
              <w:rPr>
                <w:rFonts w:ascii="宋体" w:hAnsi="宋体" w:cs="Arial"/>
                <w:kern w:val="0"/>
                <w:szCs w:val="21"/>
              </w:rPr>
            </w:pPr>
            <w:r w:rsidRPr="00AF0AD4">
              <w:rPr>
                <w:rFonts w:ascii="宋体" w:hAnsi="宋体" w:cs="Arial" w:hint="eastAsia"/>
                <w:color w:val="000000"/>
                <w:kern w:val="24"/>
                <w:szCs w:val="21"/>
              </w:rPr>
              <w:t xml:space="preserve">140189381 </w:t>
            </w:r>
          </w:p>
        </w:tc>
        <w:tc>
          <w:tcPr>
            <w:tcW w:w="1151" w:type="dxa"/>
            <w:tcBorders>
              <w:top w:val="nil"/>
              <w:left w:val="single" w:sz="4" w:space="0" w:color="000000"/>
              <w:bottom w:val="nil"/>
              <w:right w:val="nil"/>
            </w:tcBorders>
            <w:shd w:val="clear" w:color="auto" w:fill="auto"/>
            <w:tcMar>
              <w:top w:w="15" w:type="dxa"/>
              <w:left w:w="15" w:type="dxa"/>
              <w:bottom w:w="0" w:type="dxa"/>
              <w:right w:w="15" w:type="dxa"/>
            </w:tcMar>
            <w:vAlign w:val="bottom"/>
            <w:hideMark/>
          </w:tcPr>
          <w:p w:rsidR="00CE1890" w:rsidRPr="00DC01CD" w:rsidRDefault="00CE1890" w:rsidP="001B6018">
            <w:pPr>
              <w:widowControl/>
              <w:spacing w:line="309" w:lineRule="atLeast"/>
              <w:jc w:val="right"/>
              <w:textAlignment w:val="bottom"/>
              <w:rPr>
                <w:rFonts w:ascii="宋体" w:hAnsi="宋体" w:cs="Arial"/>
                <w:color w:val="C00000"/>
                <w:kern w:val="0"/>
                <w:szCs w:val="21"/>
              </w:rPr>
            </w:pPr>
            <w:r w:rsidRPr="00DC01CD">
              <w:rPr>
                <w:rFonts w:ascii="宋体" w:hAnsi="宋体" w:cs="Arial" w:hint="eastAsia"/>
                <w:color w:val="C00000"/>
                <w:kern w:val="24"/>
                <w:szCs w:val="21"/>
              </w:rPr>
              <w:t xml:space="preserve">-12.59 </w:t>
            </w:r>
          </w:p>
        </w:tc>
      </w:tr>
      <w:tr w:rsidR="00CE1890" w:rsidRPr="00DC01CD" w:rsidTr="001B6018">
        <w:trPr>
          <w:trHeight w:val="309"/>
          <w:jc w:val="center"/>
        </w:trPr>
        <w:tc>
          <w:tcPr>
            <w:tcW w:w="2476" w:type="dxa"/>
            <w:tcBorders>
              <w:top w:val="nil"/>
              <w:left w:val="nil"/>
              <w:bottom w:val="nil"/>
              <w:right w:val="single" w:sz="4" w:space="0" w:color="000000"/>
            </w:tcBorders>
            <w:shd w:val="clear" w:color="auto" w:fill="auto"/>
            <w:tcMar>
              <w:top w:w="15" w:type="dxa"/>
              <w:left w:w="15" w:type="dxa"/>
              <w:bottom w:w="0" w:type="dxa"/>
              <w:right w:w="15" w:type="dxa"/>
            </w:tcMar>
            <w:vAlign w:val="bottom"/>
            <w:hideMark/>
          </w:tcPr>
          <w:p w:rsidR="00CE1890" w:rsidRPr="00AF0AD4" w:rsidRDefault="00CE1890" w:rsidP="001B6018">
            <w:pPr>
              <w:widowControl/>
              <w:spacing w:line="309" w:lineRule="atLeast"/>
              <w:jc w:val="left"/>
              <w:textAlignment w:val="bottom"/>
              <w:rPr>
                <w:rFonts w:ascii="宋体" w:hAnsi="宋体" w:cs="Arial"/>
                <w:kern w:val="0"/>
                <w:szCs w:val="21"/>
              </w:rPr>
            </w:pPr>
            <w:r w:rsidRPr="00AF0AD4">
              <w:rPr>
                <w:rFonts w:ascii="宋体" w:hAnsi="宋体" w:cs="Arial"/>
                <w:color w:val="000000"/>
                <w:kern w:val="24"/>
                <w:szCs w:val="21"/>
              </w:rPr>
              <w:t>碱性蓄电池</w:t>
            </w:r>
          </w:p>
        </w:tc>
        <w:tc>
          <w:tcPr>
            <w:tcW w:w="1508" w:type="dxa"/>
            <w:tcBorders>
              <w:top w:val="nil"/>
              <w:left w:val="single" w:sz="4" w:space="0" w:color="000000"/>
              <w:bottom w:val="nil"/>
              <w:right w:val="single" w:sz="4" w:space="0" w:color="000000"/>
            </w:tcBorders>
            <w:shd w:val="clear" w:color="auto" w:fill="auto"/>
            <w:tcMar>
              <w:top w:w="15" w:type="dxa"/>
              <w:left w:w="15" w:type="dxa"/>
              <w:bottom w:w="0" w:type="dxa"/>
              <w:right w:w="15" w:type="dxa"/>
            </w:tcMar>
            <w:vAlign w:val="bottom"/>
            <w:hideMark/>
          </w:tcPr>
          <w:p w:rsidR="00CE1890" w:rsidRPr="00AF0AD4" w:rsidRDefault="00CE1890" w:rsidP="001B6018">
            <w:pPr>
              <w:widowControl/>
              <w:spacing w:line="309" w:lineRule="atLeast"/>
              <w:jc w:val="center"/>
              <w:textAlignment w:val="bottom"/>
              <w:rPr>
                <w:rFonts w:ascii="宋体" w:hAnsi="宋体" w:cs="Arial"/>
                <w:kern w:val="0"/>
                <w:szCs w:val="21"/>
              </w:rPr>
            </w:pPr>
            <w:r w:rsidRPr="00AF0AD4">
              <w:rPr>
                <w:rFonts w:ascii="宋体" w:hAnsi="宋体" w:cs="Arial"/>
                <w:color w:val="000000"/>
                <w:kern w:val="24"/>
                <w:szCs w:val="21"/>
              </w:rPr>
              <w:t>只</w:t>
            </w:r>
            <w:r w:rsidRPr="00AF0AD4">
              <w:rPr>
                <w:rFonts w:ascii="宋体" w:hAnsi="宋体" w:cs="Arial" w:hint="eastAsia"/>
                <w:color w:val="000000"/>
                <w:kern w:val="24"/>
                <w:szCs w:val="21"/>
              </w:rPr>
              <w:t>(</w:t>
            </w:r>
            <w:r w:rsidRPr="00AF0AD4">
              <w:rPr>
                <w:rFonts w:ascii="宋体" w:hAnsi="宋体" w:cs="Arial"/>
                <w:color w:val="000000"/>
                <w:kern w:val="24"/>
                <w:szCs w:val="21"/>
              </w:rPr>
              <w:t>自然只</w:t>
            </w:r>
            <w:r w:rsidRPr="00AF0AD4">
              <w:rPr>
                <w:rFonts w:ascii="宋体" w:hAnsi="宋体" w:cs="Arial" w:hint="eastAsia"/>
                <w:color w:val="000000"/>
                <w:kern w:val="24"/>
                <w:szCs w:val="21"/>
              </w:rPr>
              <w:t>)</w:t>
            </w:r>
          </w:p>
        </w:tc>
        <w:tc>
          <w:tcPr>
            <w:tcW w:w="1701" w:type="dxa"/>
            <w:tcBorders>
              <w:top w:val="nil"/>
              <w:left w:val="single" w:sz="4" w:space="0" w:color="000000"/>
              <w:bottom w:val="nil"/>
              <w:right w:val="single" w:sz="4" w:space="0" w:color="000000"/>
            </w:tcBorders>
            <w:shd w:val="clear" w:color="auto" w:fill="auto"/>
            <w:tcMar>
              <w:top w:w="15" w:type="dxa"/>
              <w:left w:w="15" w:type="dxa"/>
              <w:bottom w:w="0" w:type="dxa"/>
              <w:right w:w="15" w:type="dxa"/>
            </w:tcMar>
            <w:vAlign w:val="bottom"/>
            <w:hideMark/>
          </w:tcPr>
          <w:p w:rsidR="00CE1890" w:rsidRPr="00AF0AD4" w:rsidRDefault="00CE1890" w:rsidP="001B6018">
            <w:pPr>
              <w:widowControl/>
              <w:spacing w:line="309" w:lineRule="atLeast"/>
              <w:jc w:val="right"/>
              <w:textAlignment w:val="bottom"/>
              <w:rPr>
                <w:rFonts w:ascii="宋体" w:hAnsi="宋体" w:cs="Arial"/>
                <w:kern w:val="0"/>
                <w:szCs w:val="21"/>
              </w:rPr>
            </w:pPr>
            <w:r w:rsidRPr="00AF0AD4">
              <w:rPr>
                <w:rFonts w:ascii="宋体" w:hAnsi="宋体" w:cs="Arial" w:hint="eastAsia"/>
                <w:color w:val="000000"/>
                <w:kern w:val="24"/>
                <w:szCs w:val="21"/>
              </w:rPr>
              <w:t xml:space="preserve">696411396 </w:t>
            </w:r>
          </w:p>
        </w:tc>
        <w:tc>
          <w:tcPr>
            <w:tcW w:w="1151" w:type="dxa"/>
            <w:tcBorders>
              <w:top w:val="nil"/>
              <w:left w:val="single" w:sz="4" w:space="0" w:color="000000"/>
              <w:bottom w:val="nil"/>
              <w:right w:val="nil"/>
            </w:tcBorders>
            <w:shd w:val="clear" w:color="auto" w:fill="auto"/>
            <w:tcMar>
              <w:top w:w="15" w:type="dxa"/>
              <w:left w:w="15" w:type="dxa"/>
              <w:bottom w:w="0" w:type="dxa"/>
              <w:right w:w="15" w:type="dxa"/>
            </w:tcMar>
            <w:vAlign w:val="bottom"/>
            <w:hideMark/>
          </w:tcPr>
          <w:p w:rsidR="00CE1890" w:rsidRPr="00DC01CD" w:rsidRDefault="00CE1890" w:rsidP="001B6018">
            <w:pPr>
              <w:widowControl/>
              <w:spacing w:line="309" w:lineRule="atLeast"/>
              <w:jc w:val="right"/>
              <w:textAlignment w:val="bottom"/>
              <w:rPr>
                <w:rFonts w:ascii="宋体" w:hAnsi="宋体" w:cs="Arial"/>
                <w:color w:val="C00000"/>
                <w:kern w:val="0"/>
                <w:szCs w:val="21"/>
              </w:rPr>
            </w:pPr>
            <w:r w:rsidRPr="00DC01CD">
              <w:rPr>
                <w:rFonts w:ascii="宋体" w:hAnsi="宋体" w:cs="Arial" w:hint="eastAsia"/>
                <w:color w:val="C00000"/>
                <w:kern w:val="24"/>
                <w:szCs w:val="21"/>
              </w:rPr>
              <w:t xml:space="preserve">-9.99 </w:t>
            </w:r>
          </w:p>
        </w:tc>
      </w:tr>
      <w:tr w:rsidR="00CE1890" w:rsidRPr="00DC01CD" w:rsidTr="001B6018">
        <w:trPr>
          <w:trHeight w:val="309"/>
          <w:jc w:val="center"/>
        </w:trPr>
        <w:tc>
          <w:tcPr>
            <w:tcW w:w="2476" w:type="dxa"/>
            <w:tcBorders>
              <w:top w:val="nil"/>
              <w:left w:val="nil"/>
              <w:bottom w:val="nil"/>
              <w:right w:val="single" w:sz="4" w:space="0" w:color="000000"/>
            </w:tcBorders>
            <w:shd w:val="clear" w:color="auto" w:fill="auto"/>
            <w:tcMar>
              <w:top w:w="15" w:type="dxa"/>
              <w:left w:w="15" w:type="dxa"/>
              <w:bottom w:w="0" w:type="dxa"/>
              <w:right w:w="15" w:type="dxa"/>
            </w:tcMar>
            <w:vAlign w:val="bottom"/>
            <w:hideMark/>
          </w:tcPr>
          <w:p w:rsidR="00CE1890" w:rsidRPr="00AF0AD4" w:rsidRDefault="00CE1890" w:rsidP="001B6018">
            <w:pPr>
              <w:widowControl/>
              <w:spacing w:line="309" w:lineRule="atLeast"/>
              <w:jc w:val="left"/>
              <w:textAlignment w:val="bottom"/>
              <w:rPr>
                <w:rFonts w:ascii="宋体" w:hAnsi="宋体" w:cs="Arial"/>
                <w:kern w:val="0"/>
                <w:szCs w:val="21"/>
              </w:rPr>
            </w:pPr>
            <w:r w:rsidRPr="00AF0AD4">
              <w:rPr>
                <w:rFonts w:ascii="宋体" w:hAnsi="宋体" w:cs="Arial"/>
                <w:color w:val="000000"/>
                <w:kern w:val="24"/>
                <w:szCs w:val="21"/>
              </w:rPr>
              <w:t>木质家具</w:t>
            </w:r>
          </w:p>
        </w:tc>
        <w:tc>
          <w:tcPr>
            <w:tcW w:w="1508" w:type="dxa"/>
            <w:tcBorders>
              <w:top w:val="nil"/>
              <w:left w:val="single" w:sz="4" w:space="0" w:color="000000"/>
              <w:bottom w:val="nil"/>
              <w:right w:val="single" w:sz="4" w:space="0" w:color="000000"/>
            </w:tcBorders>
            <w:shd w:val="clear" w:color="auto" w:fill="auto"/>
            <w:tcMar>
              <w:top w:w="15" w:type="dxa"/>
              <w:left w:w="15" w:type="dxa"/>
              <w:bottom w:w="0" w:type="dxa"/>
              <w:right w:w="15" w:type="dxa"/>
            </w:tcMar>
            <w:vAlign w:val="bottom"/>
            <w:hideMark/>
          </w:tcPr>
          <w:p w:rsidR="00CE1890" w:rsidRPr="00AF0AD4" w:rsidRDefault="00CE1890" w:rsidP="001B6018">
            <w:pPr>
              <w:widowControl/>
              <w:spacing w:line="309" w:lineRule="atLeast"/>
              <w:jc w:val="center"/>
              <w:textAlignment w:val="bottom"/>
              <w:rPr>
                <w:rFonts w:ascii="宋体" w:hAnsi="宋体" w:cs="Arial"/>
                <w:kern w:val="0"/>
                <w:szCs w:val="21"/>
              </w:rPr>
            </w:pPr>
            <w:r w:rsidRPr="00AF0AD4">
              <w:rPr>
                <w:rFonts w:ascii="宋体" w:hAnsi="宋体" w:cs="Arial"/>
                <w:color w:val="000000"/>
                <w:kern w:val="24"/>
                <w:szCs w:val="21"/>
              </w:rPr>
              <w:t>件</w:t>
            </w:r>
          </w:p>
        </w:tc>
        <w:tc>
          <w:tcPr>
            <w:tcW w:w="1701" w:type="dxa"/>
            <w:tcBorders>
              <w:top w:val="nil"/>
              <w:left w:val="single" w:sz="4" w:space="0" w:color="000000"/>
              <w:bottom w:val="nil"/>
              <w:right w:val="single" w:sz="4" w:space="0" w:color="000000"/>
            </w:tcBorders>
            <w:shd w:val="clear" w:color="auto" w:fill="auto"/>
            <w:tcMar>
              <w:top w:w="15" w:type="dxa"/>
              <w:left w:w="15" w:type="dxa"/>
              <w:bottom w:w="0" w:type="dxa"/>
              <w:right w:w="15" w:type="dxa"/>
            </w:tcMar>
            <w:vAlign w:val="bottom"/>
            <w:hideMark/>
          </w:tcPr>
          <w:p w:rsidR="00CE1890" w:rsidRPr="00AF0AD4" w:rsidRDefault="00CE1890" w:rsidP="001B6018">
            <w:pPr>
              <w:widowControl/>
              <w:spacing w:line="309" w:lineRule="atLeast"/>
              <w:jc w:val="right"/>
              <w:textAlignment w:val="bottom"/>
              <w:rPr>
                <w:rFonts w:ascii="宋体" w:hAnsi="宋体" w:cs="Arial"/>
                <w:kern w:val="0"/>
                <w:szCs w:val="21"/>
              </w:rPr>
            </w:pPr>
            <w:r w:rsidRPr="00AF0AD4">
              <w:rPr>
                <w:rFonts w:ascii="宋体" w:hAnsi="宋体" w:cs="Arial" w:hint="eastAsia"/>
                <w:color w:val="000000"/>
                <w:kern w:val="24"/>
                <w:szCs w:val="21"/>
              </w:rPr>
              <w:t xml:space="preserve">236463490 </w:t>
            </w:r>
          </w:p>
        </w:tc>
        <w:tc>
          <w:tcPr>
            <w:tcW w:w="1151" w:type="dxa"/>
            <w:tcBorders>
              <w:top w:val="nil"/>
              <w:left w:val="single" w:sz="4" w:space="0" w:color="000000"/>
              <w:bottom w:val="nil"/>
              <w:right w:val="nil"/>
            </w:tcBorders>
            <w:shd w:val="clear" w:color="auto" w:fill="auto"/>
            <w:tcMar>
              <w:top w:w="15" w:type="dxa"/>
              <w:left w:w="15" w:type="dxa"/>
              <w:bottom w:w="0" w:type="dxa"/>
              <w:right w:w="15" w:type="dxa"/>
            </w:tcMar>
            <w:vAlign w:val="bottom"/>
            <w:hideMark/>
          </w:tcPr>
          <w:p w:rsidR="00CE1890" w:rsidRPr="00DC01CD" w:rsidRDefault="00CE1890" w:rsidP="001B6018">
            <w:pPr>
              <w:widowControl/>
              <w:spacing w:line="309" w:lineRule="atLeast"/>
              <w:jc w:val="right"/>
              <w:textAlignment w:val="bottom"/>
              <w:rPr>
                <w:rFonts w:ascii="宋体" w:hAnsi="宋体" w:cs="Arial"/>
                <w:color w:val="C00000"/>
                <w:kern w:val="0"/>
                <w:szCs w:val="21"/>
              </w:rPr>
            </w:pPr>
            <w:r w:rsidRPr="00DC01CD">
              <w:rPr>
                <w:rFonts w:ascii="宋体" w:hAnsi="宋体" w:cs="Arial" w:hint="eastAsia"/>
                <w:color w:val="C00000"/>
                <w:kern w:val="24"/>
                <w:szCs w:val="21"/>
              </w:rPr>
              <w:t xml:space="preserve">-8.46 </w:t>
            </w:r>
          </w:p>
        </w:tc>
      </w:tr>
      <w:tr w:rsidR="00CE1890" w:rsidRPr="00DC01CD" w:rsidTr="001B6018">
        <w:trPr>
          <w:trHeight w:val="309"/>
          <w:jc w:val="center"/>
        </w:trPr>
        <w:tc>
          <w:tcPr>
            <w:tcW w:w="2476" w:type="dxa"/>
            <w:tcBorders>
              <w:top w:val="nil"/>
              <w:left w:val="nil"/>
              <w:bottom w:val="nil"/>
              <w:right w:val="single" w:sz="4" w:space="0" w:color="000000"/>
            </w:tcBorders>
            <w:shd w:val="clear" w:color="auto" w:fill="auto"/>
            <w:tcMar>
              <w:top w:w="15" w:type="dxa"/>
              <w:left w:w="15" w:type="dxa"/>
              <w:bottom w:w="0" w:type="dxa"/>
              <w:right w:w="15" w:type="dxa"/>
            </w:tcMar>
            <w:vAlign w:val="bottom"/>
            <w:hideMark/>
          </w:tcPr>
          <w:p w:rsidR="00CE1890" w:rsidRPr="00AF0AD4" w:rsidRDefault="00CE1890" w:rsidP="001B6018">
            <w:pPr>
              <w:widowControl/>
              <w:spacing w:line="309" w:lineRule="atLeast"/>
              <w:jc w:val="left"/>
              <w:textAlignment w:val="bottom"/>
              <w:rPr>
                <w:rFonts w:ascii="宋体" w:hAnsi="宋体" w:cs="Arial"/>
                <w:kern w:val="0"/>
                <w:szCs w:val="21"/>
              </w:rPr>
            </w:pPr>
            <w:r w:rsidRPr="00AF0AD4">
              <w:rPr>
                <w:rFonts w:ascii="宋体" w:hAnsi="宋体" w:cs="Arial"/>
                <w:color w:val="000000"/>
                <w:kern w:val="24"/>
                <w:szCs w:val="21"/>
              </w:rPr>
              <w:t>眼镜成镜</w:t>
            </w:r>
          </w:p>
        </w:tc>
        <w:tc>
          <w:tcPr>
            <w:tcW w:w="1508" w:type="dxa"/>
            <w:tcBorders>
              <w:top w:val="nil"/>
              <w:left w:val="single" w:sz="4" w:space="0" w:color="000000"/>
              <w:bottom w:val="nil"/>
              <w:right w:val="single" w:sz="4" w:space="0" w:color="000000"/>
            </w:tcBorders>
            <w:shd w:val="clear" w:color="auto" w:fill="auto"/>
            <w:tcMar>
              <w:top w:w="15" w:type="dxa"/>
              <w:left w:w="15" w:type="dxa"/>
              <w:bottom w:w="0" w:type="dxa"/>
              <w:right w:w="15" w:type="dxa"/>
            </w:tcMar>
            <w:vAlign w:val="bottom"/>
            <w:hideMark/>
          </w:tcPr>
          <w:p w:rsidR="00CE1890" w:rsidRPr="00AF0AD4" w:rsidRDefault="00CE1890" w:rsidP="001B6018">
            <w:pPr>
              <w:widowControl/>
              <w:spacing w:line="309" w:lineRule="atLeast"/>
              <w:jc w:val="center"/>
              <w:textAlignment w:val="bottom"/>
              <w:rPr>
                <w:rFonts w:ascii="宋体" w:hAnsi="宋体" w:cs="Arial"/>
                <w:kern w:val="0"/>
                <w:szCs w:val="21"/>
              </w:rPr>
            </w:pPr>
            <w:r w:rsidRPr="00AF0AD4">
              <w:rPr>
                <w:rFonts w:ascii="宋体" w:hAnsi="宋体" w:cs="Arial"/>
                <w:color w:val="000000"/>
                <w:kern w:val="24"/>
                <w:szCs w:val="21"/>
              </w:rPr>
              <w:t>副</w:t>
            </w:r>
          </w:p>
        </w:tc>
        <w:tc>
          <w:tcPr>
            <w:tcW w:w="1701" w:type="dxa"/>
            <w:tcBorders>
              <w:top w:val="nil"/>
              <w:left w:val="single" w:sz="4" w:space="0" w:color="000000"/>
              <w:bottom w:val="nil"/>
              <w:right w:val="single" w:sz="4" w:space="0" w:color="000000"/>
            </w:tcBorders>
            <w:shd w:val="clear" w:color="auto" w:fill="auto"/>
            <w:tcMar>
              <w:top w:w="15" w:type="dxa"/>
              <w:left w:w="15" w:type="dxa"/>
              <w:bottom w:w="0" w:type="dxa"/>
              <w:right w:w="15" w:type="dxa"/>
            </w:tcMar>
            <w:vAlign w:val="bottom"/>
            <w:hideMark/>
          </w:tcPr>
          <w:p w:rsidR="00CE1890" w:rsidRPr="00AF0AD4" w:rsidRDefault="00CE1890" w:rsidP="001B6018">
            <w:pPr>
              <w:widowControl/>
              <w:spacing w:line="309" w:lineRule="atLeast"/>
              <w:jc w:val="right"/>
              <w:textAlignment w:val="bottom"/>
              <w:rPr>
                <w:rFonts w:ascii="宋体" w:hAnsi="宋体" w:cs="Arial"/>
                <w:kern w:val="0"/>
                <w:szCs w:val="21"/>
              </w:rPr>
            </w:pPr>
            <w:r w:rsidRPr="00AF0AD4">
              <w:rPr>
                <w:rFonts w:ascii="宋体" w:hAnsi="宋体" w:cs="Arial" w:hint="eastAsia"/>
                <w:color w:val="000000"/>
                <w:kern w:val="24"/>
                <w:szCs w:val="21"/>
              </w:rPr>
              <w:t xml:space="preserve">546710737 </w:t>
            </w:r>
          </w:p>
        </w:tc>
        <w:tc>
          <w:tcPr>
            <w:tcW w:w="1151" w:type="dxa"/>
            <w:tcBorders>
              <w:top w:val="nil"/>
              <w:left w:val="single" w:sz="4" w:space="0" w:color="000000"/>
              <w:bottom w:val="nil"/>
              <w:right w:val="nil"/>
            </w:tcBorders>
            <w:shd w:val="clear" w:color="auto" w:fill="auto"/>
            <w:tcMar>
              <w:top w:w="15" w:type="dxa"/>
              <w:left w:w="15" w:type="dxa"/>
              <w:bottom w:w="0" w:type="dxa"/>
              <w:right w:w="15" w:type="dxa"/>
            </w:tcMar>
            <w:vAlign w:val="bottom"/>
            <w:hideMark/>
          </w:tcPr>
          <w:p w:rsidR="00CE1890" w:rsidRPr="00DC01CD" w:rsidRDefault="00CE1890" w:rsidP="001B6018">
            <w:pPr>
              <w:widowControl/>
              <w:spacing w:line="309" w:lineRule="atLeast"/>
              <w:jc w:val="right"/>
              <w:textAlignment w:val="bottom"/>
              <w:rPr>
                <w:rFonts w:ascii="宋体" w:hAnsi="宋体" w:cs="Arial"/>
                <w:color w:val="C00000"/>
                <w:kern w:val="0"/>
                <w:szCs w:val="21"/>
              </w:rPr>
            </w:pPr>
            <w:r w:rsidRPr="00DC01CD">
              <w:rPr>
                <w:rFonts w:ascii="宋体" w:hAnsi="宋体" w:cs="Arial" w:hint="eastAsia"/>
                <w:color w:val="C00000"/>
                <w:kern w:val="24"/>
                <w:szCs w:val="21"/>
              </w:rPr>
              <w:t xml:space="preserve">-7.92 </w:t>
            </w:r>
          </w:p>
        </w:tc>
      </w:tr>
      <w:tr w:rsidR="00CE1890" w:rsidRPr="00DC01CD" w:rsidTr="001B6018">
        <w:trPr>
          <w:trHeight w:val="309"/>
          <w:jc w:val="center"/>
        </w:trPr>
        <w:tc>
          <w:tcPr>
            <w:tcW w:w="2476" w:type="dxa"/>
            <w:tcBorders>
              <w:top w:val="nil"/>
              <w:left w:val="nil"/>
              <w:bottom w:val="nil"/>
              <w:right w:val="single" w:sz="4" w:space="0" w:color="000000"/>
            </w:tcBorders>
            <w:shd w:val="clear" w:color="auto" w:fill="auto"/>
            <w:tcMar>
              <w:top w:w="15" w:type="dxa"/>
              <w:left w:w="15" w:type="dxa"/>
              <w:bottom w:w="0" w:type="dxa"/>
              <w:right w:w="15" w:type="dxa"/>
            </w:tcMar>
            <w:vAlign w:val="bottom"/>
            <w:hideMark/>
          </w:tcPr>
          <w:p w:rsidR="00CE1890" w:rsidRPr="00AF0AD4" w:rsidRDefault="00CE1890" w:rsidP="001B6018">
            <w:pPr>
              <w:widowControl/>
              <w:spacing w:line="309" w:lineRule="atLeast"/>
              <w:jc w:val="left"/>
              <w:textAlignment w:val="bottom"/>
              <w:rPr>
                <w:rFonts w:ascii="宋体" w:hAnsi="宋体" w:cs="Arial"/>
                <w:kern w:val="0"/>
                <w:szCs w:val="21"/>
              </w:rPr>
            </w:pPr>
            <w:r w:rsidRPr="00AF0AD4">
              <w:rPr>
                <w:rFonts w:ascii="宋体" w:hAnsi="宋体" w:cs="Arial"/>
                <w:color w:val="000000"/>
                <w:kern w:val="24"/>
                <w:szCs w:val="21"/>
              </w:rPr>
              <w:t>冷冻水产品</w:t>
            </w:r>
          </w:p>
        </w:tc>
        <w:tc>
          <w:tcPr>
            <w:tcW w:w="1508" w:type="dxa"/>
            <w:tcBorders>
              <w:top w:val="nil"/>
              <w:left w:val="single" w:sz="4" w:space="0" w:color="000000"/>
              <w:bottom w:val="nil"/>
              <w:right w:val="single" w:sz="4" w:space="0" w:color="000000"/>
            </w:tcBorders>
            <w:shd w:val="clear" w:color="auto" w:fill="auto"/>
            <w:tcMar>
              <w:top w:w="15" w:type="dxa"/>
              <w:left w:w="15" w:type="dxa"/>
              <w:bottom w:w="0" w:type="dxa"/>
              <w:right w:w="15" w:type="dxa"/>
            </w:tcMar>
            <w:vAlign w:val="bottom"/>
            <w:hideMark/>
          </w:tcPr>
          <w:p w:rsidR="00CE1890" w:rsidRPr="00AF0AD4" w:rsidRDefault="00CE1890" w:rsidP="001B6018">
            <w:pPr>
              <w:widowControl/>
              <w:spacing w:line="309" w:lineRule="atLeast"/>
              <w:jc w:val="center"/>
              <w:textAlignment w:val="bottom"/>
              <w:rPr>
                <w:rFonts w:ascii="宋体" w:hAnsi="宋体" w:cs="Arial"/>
                <w:kern w:val="0"/>
                <w:szCs w:val="21"/>
              </w:rPr>
            </w:pPr>
            <w:r w:rsidRPr="00AF0AD4">
              <w:rPr>
                <w:rFonts w:ascii="宋体" w:hAnsi="宋体" w:cs="Arial"/>
                <w:color w:val="000000"/>
                <w:kern w:val="24"/>
                <w:szCs w:val="21"/>
              </w:rPr>
              <w:t>吨</w:t>
            </w:r>
          </w:p>
        </w:tc>
        <w:tc>
          <w:tcPr>
            <w:tcW w:w="1701" w:type="dxa"/>
            <w:tcBorders>
              <w:top w:val="nil"/>
              <w:left w:val="single" w:sz="4" w:space="0" w:color="000000"/>
              <w:bottom w:val="nil"/>
              <w:right w:val="single" w:sz="4" w:space="0" w:color="000000"/>
            </w:tcBorders>
            <w:shd w:val="clear" w:color="auto" w:fill="auto"/>
            <w:tcMar>
              <w:top w:w="15" w:type="dxa"/>
              <w:left w:w="15" w:type="dxa"/>
              <w:bottom w:w="0" w:type="dxa"/>
              <w:right w:w="15" w:type="dxa"/>
            </w:tcMar>
            <w:vAlign w:val="bottom"/>
            <w:hideMark/>
          </w:tcPr>
          <w:p w:rsidR="00CE1890" w:rsidRPr="00AF0AD4" w:rsidRDefault="00CE1890" w:rsidP="001B6018">
            <w:pPr>
              <w:widowControl/>
              <w:spacing w:line="309" w:lineRule="atLeast"/>
              <w:jc w:val="right"/>
              <w:textAlignment w:val="bottom"/>
              <w:rPr>
                <w:rFonts w:ascii="宋体" w:hAnsi="宋体" w:cs="Arial"/>
                <w:kern w:val="0"/>
                <w:szCs w:val="21"/>
              </w:rPr>
            </w:pPr>
            <w:r w:rsidRPr="00AF0AD4">
              <w:rPr>
                <w:rFonts w:ascii="宋体" w:hAnsi="宋体" w:cs="Arial" w:hint="eastAsia"/>
                <w:color w:val="000000"/>
                <w:kern w:val="24"/>
                <w:szCs w:val="21"/>
              </w:rPr>
              <w:t xml:space="preserve">6375774 </w:t>
            </w:r>
          </w:p>
        </w:tc>
        <w:tc>
          <w:tcPr>
            <w:tcW w:w="1151" w:type="dxa"/>
            <w:tcBorders>
              <w:top w:val="nil"/>
              <w:left w:val="single" w:sz="4" w:space="0" w:color="000000"/>
              <w:bottom w:val="nil"/>
              <w:right w:val="nil"/>
            </w:tcBorders>
            <w:shd w:val="clear" w:color="auto" w:fill="auto"/>
            <w:tcMar>
              <w:top w:w="15" w:type="dxa"/>
              <w:left w:w="15" w:type="dxa"/>
              <w:bottom w:w="0" w:type="dxa"/>
              <w:right w:w="15" w:type="dxa"/>
            </w:tcMar>
            <w:vAlign w:val="bottom"/>
            <w:hideMark/>
          </w:tcPr>
          <w:p w:rsidR="00CE1890" w:rsidRPr="00DC01CD" w:rsidRDefault="00CE1890" w:rsidP="001B6018">
            <w:pPr>
              <w:widowControl/>
              <w:spacing w:line="309" w:lineRule="atLeast"/>
              <w:jc w:val="right"/>
              <w:textAlignment w:val="bottom"/>
              <w:rPr>
                <w:rFonts w:ascii="宋体" w:hAnsi="宋体" w:cs="Arial"/>
                <w:color w:val="C00000"/>
                <w:kern w:val="0"/>
                <w:szCs w:val="21"/>
              </w:rPr>
            </w:pPr>
            <w:r w:rsidRPr="00DC01CD">
              <w:rPr>
                <w:rFonts w:ascii="宋体" w:hAnsi="宋体" w:cs="Arial" w:hint="eastAsia"/>
                <w:color w:val="C00000"/>
                <w:kern w:val="24"/>
                <w:szCs w:val="21"/>
              </w:rPr>
              <w:t xml:space="preserve">-7.15 </w:t>
            </w:r>
          </w:p>
        </w:tc>
      </w:tr>
      <w:tr w:rsidR="00CE1890" w:rsidRPr="00DC01CD" w:rsidTr="001B6018">
        <w:trPr>
          <w:trHeight w:val="309"/>
          <w:jc w:val="center"/>
        </w:trPr>
        <w:tc>
          <w:tcPr>
            <w:tcW w:w="2476" w:type="dxa"/>
            <w:tcBorders>
              <w:top w:val="nil"/>
              <w:left w:val="nil"/>
              <w:bottom w:val="nil"/>
              <w:right w:val="single" w:sz="4" w:space="0" w:color="000000"/>
            </w:tcBorders>
            <w:shd w:val="clear" w:color="auto" w:fill="auto"/>
            <w:tcMar>
              <w:top w:w="15" w:type="dxa"/>
              <w:left w:w="15" w:type="dxa"/>
              <w:bottom w:w="0" w:type="dxa"/>
              <w:right w:w="15" w:type="dxa"/>
            </w:tcMar>
            <w:vAlign w:val="bottom"/>
            <w:hideMark/>
          </w:tcPr>
          <w:p w:rsidR="00CE1890" w:rsidRPr="00AF0AD4" w:rsidRDefault="00CE1890" w:rsidP="001B6018">
            <w:pPr>
              <w:widowControl/>
              <w:spacing w:line="309" w:lineRule="atLeast"/>
              <w:jc w:val="left"/>
              <w:textAlignment w:val="bottom"/>
              <w:rPr>
                <w:rFonts w:ascii="宋体" w:hAnsi="宋体" w:cs="Arial"/>
                <w:kern w:val="0"/>
                <w:szCs w:val="21"/>
              </w:rPr>
            </w:pPr>
            <w:r w:rsidRPr="00AF0AD4">
              <w:rPr>
                <w:rFonts w:ascii="宋体" w:hAnsi="宋体" w:cs="Arial"/>
                <w:color w:val="000000"/>
                <w:kern w:val="24"/>
                <w:szCs w:val="21"/>
              </w:rPr>
              <w:t>表</w:t>
            </w:r>
          </w:p>
        </w:tc>
        <w:tc>
          <w:tcPr>
            <w:tcW w:w="1508" w:type="dxa"/>
            <w:tcBorders>
              <w:top w:val="nil"/>
              <w:left w:val="single" w:sz="4" w:space="0" w:color="000000"/>
              <w:bottom w:val="nil"/>
              <w:right w:val="single" w:sz="4" w:space="0" w:color="000000"/>
            </w:tcBorders>
            <w:shd w:val="clear" w:color="auto" w:fill="auto"/>
            <w:tcMar>
              <w:top w:w="15" w:type="dxa"/>
              <w:left w:w="15" w:type="dxa"/>
              <w:bottom w:w="0" w:type="dxa"/>
              <w:right w:w="15" w:type="dxa"/>
            </w:tcMar>
            <w:vAlign w:val="bottom"/>
            <w:hideMark/>
          </w:tcPr>
          <w:p w:rsidR="00CE1890" w:rsidRPr="00AF0AD4" w:rsidRDefault="00CE1890" w:rsidP="001B6018">
            <w:pPr>
              <w:widowControl/>
              <w:spacing w:line="309" w:lineRule="atLeast"/>
              <w:jc w:val="center"/>
              <w:textAlignment w:val="bottom"/>
              <w:rPr>
                <w:rFonts w:ascii="宋体" w:hAnsi="宋体" w:cs="Arial"/>
                <w:kern w:val="0"/>
                <w:szCs w:val="21"/>
              </w:rPr>
            </w:pPr>
            <w:r w:rsidRPr="00AF0AD4">
              <w:rPr>
                <w:rFonts w:ascii="宋体" w:hAnsi="宋体" w:cs="Arial"/>
                <w:color w:val="000000"/>
                <w:kern w:val="24"/>
                <w:szCs w:val="21"/>
              </w:rPr>
              <w:t>只</w:t>
            </w:r>
          </w:p>
        </w:tc>
        <w:tc>
          <w:tcPr>
            <w:tcW w:w="1701" w:type="dxa"/>
            <w:tcBorders>
              <w:top w:val="nil"/>
              <w:left w:val="single" w:sz="4" w:space="0" w:color="000000"/>
              <w:bottom w:val="nil"/>
              <w:right w:val="single" w:sz="4" w:space="0" w:color="000000"/>
            </w:tcBorders>
            <w:shd w:val="clear" w:color="auto" w:fill="auto"/>
            <w:tcMar>
              <w:top w:w="15" w:type="dxa"/>
              <w:left w:w="15" w:type="dxa"/>
              <w:bottom w:w="0" w:type="dxa"/>
              <w:right w:w="15" w:type="dxa"/>
            </w:tcMar>
            <w:vAlign w:val="bottom"/>
            <w:hideMark/>
          </w:tcPr>
          <w:p w:rsidR="00CE1890" w:rsidRPr="00AF0AD4" w:rsidRDefault="00CE1890" w:rsidP="001B6018">
            <w:pPr>
              <w:widowControl/>
              <w:spacing w:line="309" w:lineRule="atLeast"/>
              <w:jc w:val="right"/>
              <w:textAlignment w:val="bottom"/>
              <w:rPr>
                <w:rFonts w:ascii="宋体" w:hAnsi="宋体" w:cs="Arial"/>
                <w:kern w:val="0"/>
                <w:szCs w:val="21"/>
              </w:rPr>
            </w:pPr>
            <w:r w:rsidRPr="00AF0AD4">
              <w:rPr>
                <w:rFonts w:ascii="宋体" w:hAnsi="宋体" w:cs="Arial" w:hint="eastAsia"/>
                <w:color w:val="000000"/>
                <w:kern w:val="24"/>
                <w:szCs w:val="21"/>
              </w:rPr>
              <w:t xml:space="preserve">168914223 </w:t>
            </w:r>
          </w:p>
        </w:tc>
        <w:tc>
          <w:tcPr>
            <w:tcW w:w="1151" w:type="dxa"/>
            <w:tcBorders>
              <w:top w:val="nil"/>
              <w:left w:val="single" w:sz="4" w:space="0" w:color="000000"/>
              <w:bottom w:val="nil"/>
              <w:right w:val="nil"/>
            </w:tcBorders>
            <w:shd w:val="clear" w:color="auto" w:fill="auto"/>
            <w:tcMar>
              <w:top w:w="15" w:type="dxa"/>
              <w:left w:w="15" w:type="dxa"/>
              <w:bottom w:w="0" w:type="dxa"/>
              <w:right w:w="15" w:type="dxa"/>
            </w:tcMar>
            <w:vAlign w:val="bottom"/>
            <w:hideMark/>
          </w:tcPr>
          <w:p w:rsidR="00CE1890" w:rsidRPr="00DC01CD" w:rsidRDefault="00CE1890" w:rsidP="001B6018">
            <w:pPr>
              <w:widowControl/>
              <w:spacing w:line="309" w:lineRule="atLeast"/>
              <w:jc w:val="right"/>
              <w:textAlignment w:val="bottom"/>
              <w:rPr>
                <w:rFonts w:ascii="宋体" w:hAnsi="宋体" w:cs="Arial"/>
                <w:color w:val="C00000"/>
                <w:kern w:val="0"/>
                <w:szCs w:val="21"/>
              </w:rPr>
            </w:pPr>
            <w:r w:rsidRPr="00DC01CD">
              <w:rPr>
                <w:rFonts w:ascii="宋体" w:hAnsi="宋体" w:cs="Arial" w:hint="eastAsia"/>
                <w:color w:val="C00000"/>
                <w:kern w:val="24"/>
                <w:szCs w:val="21"/>
              </w:rPr>
              <w:t xml:space="preserve">-6.89 </w:t>
            </w:r>
          </w:p>
        </w:tc>
      </w:tr>
      <w:tr w:rsidR="00CE1890" w:rsidRPr="00DC01CD" w:rsidTr="001B6018">
        <w:trPr>
          <w:trHeight w:val="309"/>
          <w:jc w:val="center"/>
        </w:trPr>
        <w:tc>
          <w:tcPr>
            <w:tcW w:w="2476" w:type="dxa"/>
            <w:tcBorders>
              <w:top w:val="nil"/>
              <w:left w:val="nil"/>
              <w:bottom w:val="nil"/>
              <w:right w:val="single" w:sz="4" w:space="0" w:color="000000"/>
            </w:tcBorders>
            <w:shd w:val="clear" w:color="auto" w:fill="auto"/>
            <w:tcMar>
              <w:top w:w="15" w:type="dxa"/>
              <w:left w:w="15" w:type="dxa"/>
              <w:bottom w:w="0" w:type="dxa"/>
              <w:right w:w="15" w:type="dxa"/>
            </w:tcMar>
            <w:vAlign w:val="bottom"/>
            <w:hideMark/>
          </w:tcPr>
          <w:p w:rsidR="00CE1890" w:rsidRPr="00AF0AD4" w:rsidRDefault="00CE1890" w:rsidP="001B6018">
            <w:pPr>
              <w:widowControl/>
              <w:spacing w:line="309" w:lineRule="atLeast"/>
              <w:jc w:val="left"/>
              <w:textAlignment w:val="bottom"/>
              <w:rPr>
                <w:rFonts w:ascii="宋体" w:hAnsi="宋体" w:cs="Arial"/>
                <w:kern w:val="0"/>
                <w:szCs w:val="21"/>
              </w:rPr>
            </w:pPr>
            <w:r w:rsidRPr="00AF0AD4">
              <w:rPr>
                <w:rFonts w:ascii="宋体" w:hAnsi="宋体" w:cs="Arial"/>
                <w:color w:val="000000"/>
                <w:kern w:val="24"/>
                <w:szCs w:val="21"/>
              </w:rPr>
              <w:t>饲料生产专用设备</w:t>
            </w:r>
          </w:p>
        </w:tc>
        <w:tc>
          <w:tcPr>
            <w:tcW w:w="1508" w:type="dxa"/>
            <w:tcBorders>
              <w:top w:val="nil"/>
              <w:left w:val="single" w:sz="4" w:space="0" w:color="000000"/>
              <w:bottom w:val="nil"/>
              <w:right w:val="single" w:sz="4" w:space="0" w:color="000000"/>
            </w:tcBorders>
            <w:shd w:val="clear" w:color="auto" w:fill="auto"/>
            <w:tcMar>
              <w:top w:w="15" w:type="dxa"/>
              <w:left w:w="15" w:type="dxa"/>
              <w:bottom w:w="0" w:type="dxa"/>
              <w:right w:w="15" w:type="dxa"/>
            </w:tcMar>
            <w:vAlign w:val="bottom"/>
            <w:hideMark/>
          </w:tcPr>
          <w:p w:rsidR="00CE1890" w:rsidRPr="00AF0AD4" w:rsidRDefault="00CE1890" w:rsidP="001B6018">
            <w:pPr>
              <w:widowControl/>
              <w:spacing w:line="309" w:lineRule="atLeast"/>
              <w:jc w:val="center"/>
              <w:textAlignment w:val="bottom"/>
              <w:rPr>
                <w:rFonts w:ascii="宋体" w:hAnsi="宋体" w:cs="Arial"/>
                <w:kern w:val="0"/>
                <w:szCs w:val="21"/>
              </w:rPr>
            </w:pPr>
            <w:r w:rsidRPr="00AF0AD4">
              <w:rPr>
                <w:rFonts w:ascii="宋体" w:hAnsi="宋体" w:cs="Arial"/>
                <w:color w:val="000000"/>
                <w:kern w:val="24"/>
                <w:szCs w:val="21"/>
              </w:rPr>
              <w:t>台</w:t>
            </w:r>
          </w:p>
        </w:tc>
        <w:tc>
          <w:tcPr>
            <w:tcW w:w="1701" w:type="dxa"/>
            <w:tcBorders>
              <w:top w:val="nil"/>
              <w:left w:val="single" w:sz="4" w:space="0" w:color="000000"/>
              <w:bottom w:val="nil"/>
              <w:right w:val="single" w:sz="4" w:space="0" w:color="000000"/>
            </w:tcBorders>
            <w:shd w:val="clear" w:color="auto" w:fill="auto"/>
            <w:tcMar>
              <w:top w:w="15" w:type="dxa"/>
              <w:left w:w="15" w:type="dxa"/>
              <w:bottom w:w="0" w:type="dxa"/>
              <w:right w:w="15" w:type="dxa"/>
            </w:tcMar>
            <w:vAlign w:val="bottom"/>
            <w:hideMark/>
          </w:tcPr>
          <w:p w:rsidR="00CE1890" w:rsidRPr="00AF0AD4" w:rsidRDefault="00CE1890" w:rsidP="001B6018">
            <w:pPr>
              <w:widowControl/>
              <w:spacing w:line="309" w:lineRule="atLeast"/>
              <w:jc w:val="right"/>
              <w:textAlignment w:val="bottom"/>
              <w:rPr>
                <w:rFonts w:ascii="宋体" w:hAnsi="宋体" w:cs="Arial"/>
                <w:kern w:val="0"/>
                <w:szCs w:val="21"/>
              </w:rPr>
            </w:pPr>
            <w:r w:rsidRPr="00AF0AD4">
              <w:rPr>
                <w:rFonts w:ascii="宋体" w:hAnsi="宋体" w:cs="Arial" w:hint="eastAsia"/>
                <w:color w:val="000000"/>
                <w:kern w:val="24"/>
                <w:szCs w:val="21"/>
              </w:rPr>
              <w:t xml:space="preserve">524957 </w:t>
            </w:r>
          </w:p>
        </w:tc>
        <w:tc>
          <w:tcPr>
            <w:tcW w:w="1151" w:type="dxa"/>
            <w:tcBorders>
              <w:top w:val="nil"/>
              <w:left w:val="single" w:sz="4" w:space="0" w:color="000000"/>
              <w:bottom w:val="nil"/>
              <w:right w:val="nil"/>
            </w:tcBorders>
            <w:shd w:val="clear" w:color="auto" w:fill="auto"/>
            <w:tcMar>
              <w:top w:w="15" w:type="dxa"/>
              <w:left w:w="15" w:type="dxa"/>
              <w:bottom w:w="0" w:type="dxa"/>
              <w:right w:w="15" w:type="dxa"/>
            </w:tcMar>
            <w:vAlign w:val="bottom"/>
            <w:hideMark/>
          </w:tcPr>
          <w:p w:rsidR="00CE1890" w:rsidRPr="00DC01CD" w:rsidRDefault="00CE1890" w:rsidP="001B6018">
            <w:pPr>
              <w:widowControl/>
              <w:spacing w:line="309" w:lineRule="atLeast"/>
              <w:jc w:val="right"/>
              <w:textAlignment w:val="bottom"/>
              <w:rPr>
                <w:rFonts w:ascii="宋体" w:hAnsi="宋体" w:cs="Arial"/>
                <w:color w:val="C00000"/>
                <w:kern w:val="0"/>
                <w:szCs w:val="21"/>
              </w:rPr>
            </w:pPr>
            <w:r w:rsidRPr="00DC01CD">
              <w:rPr>
                <w:rFonts w:ascii="宋体" w:hAnsi="宋体" w:cs="Arial" w:hint="eastAsia"/>
                <w:color w:val="C00000"/>
                <w:kern w:val="24"/>
                <w:szCs w:val="21"/>
              </w:rPr>
              <w:t xml:space="preserve">-6.10 </w:t>
            </w:r>
          </w:p>
        </w:tc>
      </w:tr>
      <w:tr w:rsidR="00CE1890" w:rsidRPr="00DC01CD" w:rsidTr="001B6018">
        <w:trPr>
          <w:trHeight w:val="309"/>
          <w:jc w:val="center"/>
        </w:trPr>
        <w:tc>
          <w:tcPr>
            <w:tcW w:w="2476" w:type="dxa"/>
            <w:tcBorders>
              <w:top w:val="nil"/>
              <w:left w:val="nil"/>
              <w:bottom w:val="nil"/>
              <w:right w:val="single" w:sz="4" w:space="0" w:color="000000"/>
            </w:tcBorders>
            <w:shd w:val="clear" w:color="auto" w:fill="auto"/>
            <w:tcMar>
              <w:top w:w="15" w:type="dxa"/>
              <w:left w:w="15" w:type="dxa"/>
              <w:bottom w:w="0" w:type="dxa"/>
              <w:right w:w="15" w:type="dxa"/>
            </w:tcMar>
            <w:vAlign w:val="bottom"/>
            <w:hideMark/>
          </w:tcPr>
          <w:p w:rsidR="00CE1890" w:rsidRPr="00AF0AD4" w:rsidRDefault="00CE1890" w:rsidP="001B6018">
            <w:pPr>
              <w:widowControl/>
              <w:spacing w:line="309" w:lineRule="atLeast"/>
              <w:jc w:val="left"/>
              <w:textAlignment w:val="bottom"/>
              <w:rPr>
                <w:rFonts w:ascii="宋体" w:hAnsi="宋体" w:cs="Arial"/>
                <w:kern w:val="0"/>
                <w:szCs w:val="21"/>
              </w:rPr>
            </w:pPr>
            <w:r w:rsidRPr="00AF0AD4">
              <w:rPr>
                <w:rFonts w:ascii="宋体" w:hAnsi="宋体" w:cs="Arial"/>
                <w:color w:val="000000"/>
                <w:kern w:val="24"/>
                <w:szCs w:val="21"/>
              </w:rPr>
              <w:t>新闻纸</w:t>
            </w:r>
          </w:p>
        </w:tc>
        <w:tc>
          <w:tcPr>
            <w:tcW w:w="1508" w:type="dxa"/>
            <w:tcBorders>
              <w:top w:val="nil"/>
              <w:left w:val="single" w:sz="4" w:space="0" w:color="000000"/>
              <w:bottom w:val="nil"/>
              <w:right w:val="single" w:sz="4" w:space="0" w:color="000000"/>
            </w:tcBorders>
            <w:shd w:val="clear" w:color="auto" w:fill="auto"/>
            <w:tcMar>
              <w:top w:w="15" w:type="dxa"/>
              <w:left w:w="15" w:type="dxa"/>
              <w:bottom w:w="0" w:type="dxa"/>
              <w:right w:w="15" w:type="dxa"/>
            </w:tcMar>
            <w:vAlign w:val="bottom"/>
            <w:hideMark/>
          </w:tcPr>
          <w:p w:rsidR="00CE1890" w:rsidRPr="00AF0AD4" w:rsidRDefault="00CE1890" w:rsidP="001B6018">
            <w:pPr>
              <w:widowControl/>
              <w:spacing w:line="309" w:lineRule="atLeast"/>
              <w:jc w:val="center"/>
              <w:textAlignment w:val="bottom"/>
              <w:rPr>
                <w:rFonts w:ascii="宋体" w:hAnsi="宋体" w:cs="Arial"/>
                <w:kern w:val="0"/>
                <w:szCs w:val="21"/>
              </w:rPr>
            </w:pPr>
            <w:r w:rsidRPr="00AF0AD4">
              <w:rPr>
                <w:rFonts w:ascii="宋体" w:hAnsi="宋体" w:cs="Arial"/>
                <w:color w:val="000000"/>
                <w:kern w:val="24"/>
                <w:szCs w:val="21"/>
              </w:rPr>
              <w:t>吨</w:t>
            </w:r>
          </w:p>
        </w:tc>
        <w:tc>
          <w:tcPr>
            <w:tcW w:w="1701" w:type="dxa"/>
            <w:tcBorders>
              <w:top w:val="nil"/>
              <w:left w:val="single" w:sz="4" w:space="0" w:color="000000"/>
              <w:bottom w:val="nil"/>
              <w:right w:val="single" w:sz="4" w:space="0" w:color="000000"/>
            </w:tcBorders>
            <w:shd w:val="clear" w:color="auto" w:fill="auto"/>
            <w:tcMar>
              <w:top w:w="15" w:type="dxa"/>
              <w:left w:w="15" w:type="dxa"/>
              <w:bottom w:w="0" w:type="dxa"/>
              <w:right w:w="15" w:type="dxa"/>
            </w:tcMar>
            <w:vAlign w:val="bottom"/>
            <w:hideMark/>
          </w:tcPr>
          <w:p w:rsidR="00CE1890" w:rsidRPr="00AF0AD4" w:rsidRDefault="00CE1890" w:rsidP="001B6018">
            <w:pPr>
              <w:widowControl/>
              <w:spacing w:line="309" w:lineRule="atLeast"/>
              <w:jc w:val="right"/>
              <w:textAlignment w:val="bottom"/>
              <w:rPr>
                <w:rFonts w:ascii="宋体" w:hAnsi="宋体" w:cs="Arial"/>
                <w:kern w:val="0"/>
                <w:szCs w:val="21"/>
              </w:rPr>
            </w:pPr>
            <w:r w:rsidRPr="00AF0AD4">
              <w:rPr>
                <w:rFonts w:ascii="宋体" w:hAnsi="宋体" w:cs="Arial" w:hint="eastAsia"/>
                <w:color w:val="000000"/>
                <w:kern w:val="24"/>
                <w:szCs w:val="21"/>
              </w:rPr>
              <w:t xml:space="preserve">3686255 </w:t>
            </w:r>
          </w:p>
        </w:tc>
        <w:tc>
          <w:tcPr>
            <w:tcW w:w="1151" w:type="dxa"/>
            <w:tcBorders>
              <w:top w:val="nil"/>
              <w:left w:val="single" w:sz="4" w:space="0" w:color="000000"/>
              <w:bottom w:val="nil"/>
              <w:right w:val="nil"/>
            </w:tcBorders>
            <w:shd w:val="clear" w:color="auto" w:fill="auto"/>
            <w:tcMar>
              <w:top w:w="15" w:type="dxa"/>
              <w:left w:w="15" w:type="dxa"/>
              <w:bottom w:w="0" w:type="dxa"/>
              <w:right w:w="15" w:type="dxa"/>
            </w:tcMar>
            <w:vAlign w:val="bottom"/>
            <w:hideMark/>
          </w:tcPr>
          <w:p w:rsidR="00CE1890" w:rsidRPr="00DC01CD" w:rsidRDefault="00CE1890" w:rsidP="001B6018">
            <w:pPr>
              <w:widowControl/>
              <w:spacing w:line="309" w:lineRule="atLeast"/>
              <w:jc w:val="right"/>
              <w:textAlignment w:val="bottom"/>
              <w:rPr>
                <w:rFonts w:ascii="宋体" w:hAnsi="宋体" w:cs="Arial"/>
                <w:color w:val="C00000"/>
                <w:kern w:val="0"/>
                <w:szCs w:val="21"/>
              </w:rPr>
            </w:pPr>
            <w:r w:rsidRPr="00DC01CD">
              <w:rPr>
                <w:rFonts w:ascii="宋体" w:hAnsi="宋体" w:cs="Arial" w:hint="eastAsia"/>
                <w:color w:val="C00000"/>
                <w:kern w:val="24"/>
                <w:szCs w:val="21"/>
              </w:rPr>
              <w:t xml:space="preserve">-5.70 </w:t>
            </w:r>
          </w:p>
        </w:tc>
      </w:tr>
      <w:tr w:rsidR="00CE1890" w:rsidRPr="00DC01CD" w:rsidTr="001B6018">
        <w:trPr>
          <w:trHeight w:val="309"/>
          <w:jc w:val="center"/>
        </w:trPr>
        <w:tc>
          <w:tcPr>
            <w:tcW w:w="2476" w:type="dxa"/>
            <w:tcBorders>
              <w:top w:val="nil"/>
              <w:left w:val="nil"/>
              <w:bottom w:val="nil"/>
              <w:right w:val="single" w:sz="4" w:space="0" w:color="000000"/>
            </w:tcBorders>
            <w:shd w:val="clear" w:color="auto" w:fill="auto"/>
            <w:tcMar>
              <w:top w:w="15" w:type="dxa"/>
              <w:left w:w="15" w:type="dxa"/>
              <w:bottom w:w="0" w:type="dxa"/>
              <w:right w:w="15" w:type="dxa"/>
            </w:tcMar>
            <w:vAlign w:val="bottom"/>
            <w:hideMark/>
          </w:tcPr>
          <w:p w:rsidR="00CE1890" w:rsidRPr="00AF0AD4" w:rsidRDefault="00CE1890" w:rsidP="001B6018">
            <w:pPr>
              <w:widowControl/>
              <w:spacing w:line="309" w:lineRule="atLeast"/>
              <w:jc w:val="left"/>
              <w:textAlignment w:val="bottom"/>
              <w:rPr>
                <w:rFonts w:ascii="宋体" w:hAnsi="宋体" w:cs="Arial"/>
                <w:kern w:val="0"/>
                <w:szCs w:val="21"/>
              </w:rPr>
            </w:pPr>
            <w:r w:rsidRPr="00AF0AD4">
              <w:rPr>
                <w:rFonts w:ascii="宋体" w:hAnsi="宋体" w:cs="Arial"/>
                <w:color w:val="000000"/>
                <w:kern w:val="24"/>
                <w:szCs w:val="21"/>
              </w:rPr>
              <w:t>涂布印刷书写用纸</w:t>
            </w:r>
          </w:p>
        </w:tc>
        <w:tc>
          <w:tcPr>
            <w:tcW w:w="1508" w:type="dxa"/>
            <w:tcBorders>
              <w:top w:val="nil"/>
              <w:left w:val="single" w:sz="4" w:space="0" w:color="000000"/>
              <w:bottom w:val="nil"/>
              <w:right w:val="single" w:sz="4" w:space="0" w:color="000000"/>
            </w:tcBorders>
            <w:shd w:val="clear" w:color="auto" w:fill="auto"/>
            <w:tcMar>
              <w:top w:w="15" w:type="dxa"/>
              <w:left w:w="15" w:type="dxa"/>
              <w:bottom w:w="0" w:type="dxa"/>
              <w:right w:w="15" w:type="dxa"/>
            </w:tcMar>
            <w:vAlign w:val="bottom"/>
            <w:hideMark/>
          </w:tcPr>
          <w:p w:rsidR="00CE1890" w:rsidRPr="00AF0AD4" w:rsidRDefault="00CE1890" w:rsidP="001B6018">
            <w:pPr>
              <w:widowControl/>
              <w:spacing w:line="309" w:lineRule="atLeast"/>
              <w:jc w:val="center"/>
              <w:textAlignment w:val="bottom"/>
              <w:rPr>
                <w:rFonts w:ascii="宋体" w:hAnsi="宋体" w:cs="Arial"/>
                <w:kern w:val="0"/>
                <w:szCs w:val="21"/>
              </w:rPr>
            </w:pPr>
            <w:r w:rsidRPr="00AF0AD4">
              <w:rPr>
                <w:rFonts w:ascii="宋体" w:hAnsi="宋体" w:cs="Arial"/>
                <w:color w:val="000000"/>
                <w:kern w:val="24"/>
                <w:szCs w:val="21"/>
              </w:rPr>
              <w:t>吨</w:t>
            </w:r>
          </w:p>
        </w:tc>
        <w:tc>
          <w:tcPr>
            <w:tcW w:w="1701" w:type="dxa"/>
            <w:tcBorders>
              <w:top w:val="nil"/>
              <w:left w:val="single" w:sz="4" w:space="0" w:color="000000"/>
              <w:bottom w:val="nil"/>
              <w:right w:val="single" w:sz="4" w:space="0" w:color="000000"/>
            </w:tcBorders>
            <w:shd w:val="clear" w:color="auto" w:fill="auto"/>
            <w:tcMar>
              <w:top w:w="15" w:type="dxa"/>
              <w:left w:w="15" w:type="dxa"/>
              <w:bottom w:w="0" w:type="dxa"/>
              <w:right w:w="15" w:type="dxa"/>
            </w:tcMar>
            <w:vAlign w:val="bottom"/>
            <w:hideMark/>
          </w:tcPr>
          <w:p w:rsidR="00CE1890" w:rsidRPr="00AF0AD4" w:rsidRDefault="00CE1890" w:rsidP="001B6018">
            <w:pPr>
              <w:widowControl/>
              <w:spacing w:line="309" w:lineRule="atLeast"/>
              <w:jc w:val="right"/>
              <w:textAlignment w:val="bottom"/>
              <w:rPr>
                <w:rFonts w:ascii="宋体" w:hAnsi="宋体" w:cs="Arial"/>
                <w:kern w:val="0"/>
                <w:szCs w:val="21"/>
              </w:rPr>
            </w:pPr>
            <w:r w:rsidRPr="00AF0AD4">
              <w:rPr>
                <w:rFonts w:ascii="宋体" w:hAnsi="宋体" w:cs="Arial" w:hint="eastAsia"/>
                <w:color w:val="000000"/>
                <w:kern w:val="24"/>
                <w:szCs w:val="21"/>
              </w:rPr>
              <w:t xml:space="preserve">8151554 </w:t>
            </w:r>
          </w:p>
        </w:tc>
        <w:tc>
          <w:tcPr>
            <w:tcW w:w="1151" w:type="dxa"/>
            <w:tcBorders>
              <w:top w:val="nil"/>
              <w:left w:val="single" w:sz="4" w:space="0" w:color="000000"/>
              <w:bottom w:val="nil"/>
              <w:right w:val="nil"/>
            </w:tcBorders>
            <w:shd w:val="clear" w:color="auto" w:fill="auto"/>
            <w:tcMar>
              <w:top w:w="15" w:type="dxa"/>
              <w:left w:w="15" w:type="dxa"/>
              <w:bottom w:w="0" w:type="dxa"/>
              <w:right w:w="15" w:type="dxa"/>
            </w:tcMar>
            <w:vAlign w:val="bottom"/>
            <w:hideMark/>
          </w:tcPr>
          <w:p w:rsidR="00CE1890" w:rsidRPr="00DC01CD" w:rsidRDefault="00CE1890" w:rsidP="001B6018">
            <w:pPr>
              <w:widowControl/>
              <w:spacing w:line="309" w:lineRule="atLeast"/>
              <w:jc w:val="right"/>
              <w:textAlignment w:val="bottom"/>
              <w:rPr>
                <w:rFonts w:ascii="宋体" w:hAnsi="宋体" w:cs="Arial"/>
                <w:color w:val="C00000"/>
                <w:kern w:val="0"/>
                <w:szCs w:val="21"/>
              </w:rPr>
            </w:pPr>
            <w:r w:rsidRPr="00DC01CD">
              <w:rPr>
                <w:rFonts w:ascii="宋体" w:hAnsi="宋体" w:cs="Arial" w:hint="eastAsia"/>
                <w:color w:val="C00000"/>
                <w:kern w:val="24"/>
                <w:szCs w:val="21"/>
              </w:rPr>
              <w:t xml:space="preserve">-4.31 </w:t>
            </w:r>
          </w:p>
        </w:tc>
      </w:tr>
      <w:tr w:rsidR="00CE1890" w:rsidRPr="00DC01CD" w:rsidTr="001B6018">
        <w:trPr>
          <w:trHeight w:val="309"/>
          <w:jc w:val="center"/>
        </w:trPr>
        <w:tc>
          <w:tcPr>
            <w:tcW w:w="2476" w:type="dxa"/>
            <w:tcBorders>
              <w:top w:val="nil"/>
              <w:left w:val="nil"/>
              <w:bottom w:val="nil"/>
              <w:right w:val="single" w:sz="4" w:space="0" w:color="000000"/>
            </w:tcBorders>
            <w:shd w:val="clear" w:color="auto" w:fill="auto"/>
            <w:tcMar>
              <w:top w:w="15" w:type="dxa"/>
              <w:left w:w="15" w:type="dxa"/>
              <w:bottom w:w="0" w:type="dxa"/>
              <w:right w:w="15" w:type="dxa"/>
            </w:tcMar>
            <w:vAlign w:val="bottom"/>
            <w:hideMark/>
          </w:tcPr>
          <w:p w:rsidR="00CE1890" w:rsidRPr="00AF0AD4" w:rsidRDefault="00CE1890" w:rsidP="001B6018">
            <w:pPr>
              <w:widowControl/>
              <w:spacing w:line="309" w:lineRule="atLeast"/>
              <w:jc w:val="left"/>
              <w:textAlignment w:val="bottom"/>
              <w:rPr>
                <w:rFonts w:ascii="宋体" w:hAnsi="宋体" w:cs="Arial"/>
                <w:kern w:val="0"/>
                <w:szCs w:val="21"/>
              </w:rPr>
            </w:pPr>
            <w:r w:rsidRPr="00AF0AD4">
              <w:rPr>
                <w:rFonts w:ascii="宋体" w:hAnsi="宋体" w:cs="Arial"/>
                <w:color w:val="000000"/>
                <w:kern w:val="24"/>
                <w:szCs w:val="21"/>
              </w:rPr>
              <w:t>家用电热烘烤器具</w:t>
            </w:r>
          </w:p>
        </w:tc>
        <w:tc>
          <w:tcPr>
            <w:tcW w:w="1508" w:type="dxa"/>
            <w:tcBorders>
              <w:top w:val="nil"/>
              <w:left w:val="single" w:sz="4" w:space="0" w:color="000000"/>
              <w:bottom w:val="nil"/>
              <w:right w:val="single" w:sz="4" w:space="0" w:color="000000"/>
            </w:tcBorders>
            <w:shd w:val="clear" w:color="auto" w:fill="auto"/>
            <w:tcMar>
              <w:top w:w="15" w:type="dxa"/>
              <w:left w:w="15" w:type="dxa"/>
              <w:bottom w:w="0" w:type="dxa"/>
              <w:right w:w="15" w:type="dxa"/>
            </w:tcMar>
            <w:vAlign w:val="bottom"/>
            <w:hideMark/>
          </w:tcPr>
          <w:p w:rsidR="00CE1890" w:rsidRPr="00AF0AD4" w:rsidRDefault="00CE1890" w:rsidP="001B6018">
            <w:pPr>
              <w:widowControl/>
              <w:spacing w:line="309" w:lineRule="atLeast"/>
              <w:jc w:val="center"/>
              <w:textAlignment w:val="bottom"/>
              <w:rPr>
                <w:rFonts w:ascii="宋体" w:hAnsi="宋体" w:cs="Arial"/>
                <w:kern w:val="0"/>
                <w:szCs w:val="21"/>
              </w:rPr>
            </w:pPr>
            <w:r w:rsidRPr="00AF0AD4">
              <w:rPr>
                <w:rFonts w:ascii="宋体" w:hAnsi="宋体" w:cs="Arial"/>
                <w:color w:val="000000"/>
                <w:kern w:val="24"/>
                <w:szCs w:val="21"/>
              </w:rPr>
              <w:t>个</w:t>
            </w:r>
          </w:p>
        </w:tc>
        <w:tc>
          <w:tcPr>
            <w:tcW w:w="1701" w:type="dxa"/>
            <w:tcBorders>
              <w:top w:val="nil"/>
              <w:left w:val="single" w:sz="4" w:space="0" w:color="000000"/>
              <w:bottom w:val="nil"/>
              <w:right w:val="single" w:sz="4" w:space="0" w:color="000000"/>
            </w:tcBorders>
            <w:shd w:val="clear" w:color="auto" w:fill="auto"/>
            <w:tcMar>
              <w:top w:w="15" w:type="dxa"/>
              <w:left w:w="15" w:type="dxa"/>
              <w:bottom w:w="0" w:type="dxa"/>
              <w:right w:w="15" w:type="dxa"/>
            </w:tcMar>
            <w:vAlign w:val="bottom"/>
            <w:hideMark/>
          </w:tcPr>
          <w:p w:rsidR="00CE1890" w:rsidRPr="00AF0AD4" w:rsidRDefault="00CE1890" w:rsidP="001B6018">
            <w:pPr>
              <w:widowControl/>
              <w:spacing w:line="309" w:lineRule="atLeast"/>
              <w:jc w:val="right"/>
              <w:textAlignment w:val="bottom"/>
              <w:rPr>
                <w:rFonts w:ascii="宋体" w:hAnsi="宋体" w:cs="Arial"/>
                <w:kern w:val="0"/>
                <w:szCs w:val="21"/>
              </w:rPr>
            </w:pPr>
            <w:r w:rsidRPr="00AF0AD4">
              <w:rPr>
                <w:rFonts w:ascii="宋体" w:hAnsi="宋体" w:cs="Arial" w:hint="eastAsia"/>
                <w:color w:val="000000"/>
                <w:kern w:val="24"/>
                <w:szCs w:val="21"/>
              </w:rPr>
              <w:t xml:space="preserve">187028645 </w:t>
            </w:r>
          </w:p>
        </w:tc>
        <w:tc>
          <w:tcPr>
            <w:tcW w:w="1151" w:type="dxa"/>
            <w:tcBorders>
              <w:top w:val="nil"/>
              <w:left w:val="single" w:sz="4" w:space="0" w:color="000000"/>
              <w:bottom w:val="nil"/>
              <w:right w:val="nil"/>
            </w:tcBorders>
            <w:shd w:val="clear" w:color="auto" w:fill="auto"/>
            <w:tcMar>
              <w:top w:w="15" w:type="dxa"/>
              <w:left w:w="15" w:type="dxa"/>
              <w:bottom w:w="0" w:type="dxa"/>
              <w:right w:w="15" w:type="dxa"/>
            </w:tcMar>
            <w:vAlign w:val="bottom"/>
            <w:hideMark/>
          </w:tcPr>
          <w:p w:rsidR="00CE1890" w:rsidRPr="00DC01CD" w:rsidRDefault="00CE1890" w:rsidP="001B6018">
            <w:pPr>
              <w:widowControl/>
              <w:spacing w:line="309" w:lineRule="atLeast"/>
              <w:jc w:val="right"/>
              <w:textAlignment w:val="bottom"/>
              <w:rPr>
                <w:rFonts w:ascii="宋体" w:hAnsi="宋体" w:cs="Arial"/>
                <w:color w:val="C00000"/>
                <w:kern w:val="0"/>
                <w:szCs w:val="21"/>
              </w:rPr>
            </w:pPr>
            <w:r w:rsidRPr="00DC01CD">
              <w:rPr>
                <w:rFonts w:ascii="宋体" w:hAnsi="宋体" w:cs="Arial" w:hint="eastAsia"/>
                <w:color w:val="C00000"/>
                <w:kern w:val="24"/>
                <w:szCs w:val="21"/>
              </w:rPr>
              <w:t xml:space="preserve">-4.04 </w:t>
            </w:r>
          </w:p>
        </w:tc>
      </w:tr>
      <w:tr w:rsidR="00CE1890" w:rsidRPr="00DC01CD" w:rsidTr="001B6018">
        <w:trPr>
          <w:trHeight w:val="309"/>
          <w:jc w:val="center"/>
        </w:trPr>
        <w:tc>
          <w:tcPr>
            <w:tcW w:w="2476" w:type="dxa"/>
            <w:tcBorders>
              <w:top w:val="nil"/>
              <w:left w:val="nil"/>
              <w:bottom w:val="nil"/>
              <w:right w:val="single" w:sz="4" w:space="0" w:color="000000"/>
            </w:tcBorders>
            <w:shd w:val="clear" w:color="auto" w:fill="auto"/>
            <w:tcMar>
              <w:top w:w="15" w:type="dxa"/>
              <w:left w:w="15" w:type="dxa"/>
              <w:bottom w:w="0" w:type="dxa"/>
              <w:right w:w="15" w:type="dxa"/>
            </w:tcMar>
            <w:vAlign w:val="bottom"/>
            <w:hideMark/>
          </w:tcPr>
          <w:p w:rsidR="00CE1890" w:rsidRPr="00AF0AD4" w:rsidRDefault="00CE1890" w:rsidP="001B6018">
            <w:pPr>
              <w:widowControl/>
              <w:spacing w:line="309" w:lineRule="atLeast"/>
              <w:jc w:val="left"/>
              <w:textAlignment w:val="bottom"/>
              <w:rPr>
                <w:rFonts w:ascii="宋体" w:hAnsi="宋体" w:cs="Arial"/>
                <w:kern w:val="0"/>
                <w:szCs w:val="21"/>
              </w:rPr>
            </w:pPr>
            <w:r w:rsidRPr="00AF0AD4">
              <w:rPr>
                <w:rFonts w:ascii="宋体" w:hAnsi="宋体" w:cs="Arial"/>
                <w:color w:val="000000"/>
                <w:kern w:val="24"/>
                <w:szCs w:val="21"/>
              </w:rPr>
              <w:t>家用电风扇</w:t>
            </w:r>
          </w:p>
        </w:tc>
        <w:tc>
          <w:tcPr>
            <w:tcW w:w="1508" w:type="dxa"/>
            <w:tcBorders>
              <w:top w:val="nil"/>
              <w:left w:val="single" w:sz="4" w:space="0" w:color="000000"/>
              <w:bottom w:val="nil"/>
              <w:right w:val="single" w:sz="4" w:space="0" w:color="000000"/>
            </w:tcBorders>
            <w:shd w:val="clear" w:color="auto" w:fill="auto"/>
            <w:tcMar>
              <w:top w:w="15" w:type="dxa"/>
              <w:left w:w="15" w:type="dxa"/>
              <w:bottom w:w="0" w:type="dxa"/>
              <w:right w:w="15" w:type="dxa"/>
            </w:tcMar>
            <w:vAlign w:val="bottom"/>
            <w:hideMark/>
          </w:tcPr>
          <w:p w:rsidR="00CE1890" w:rsidRPr="00AF0AD4" w:rsidRDefault="00CE1890" w:rsidP="001B6018">
            <w:pPr>
              <w:widowControl/>
              <w:spacing w:line="309" w:lineRule="atLeast"/>
              <w:jc w:val="center"/>
              <w:textAlignment w:val="bottom"/>
              <w:rPr>
                <w:rFonts w:ascii="宋体" w:hAnsi="宋体" w:cs="Arial"/>
                <w:kern w:val="0"/>
                <w:szCs w:val="21"/>
              </w:rPr>
            </w:pPr>
            <w:r w:rsidRPr="00AF0AD4">
              <w:rPr>
                <w:rFonts w:ascii="宋体" w:hAnsi="宋体" w:cs="Arial"/>
                <w:color w:val="000000"/>
                <w:kern w:val="24"/>
                <w:szCs w:val="21"/>
              </w:rPr>
              <w:t>台</w:t>
            </w:r>
          </w:p>
        </w:tc>
        <w:tc>
          <w:tcPr>
            <w:tcW w:w="1701" w:type="dxa"/>
            <w:tcBorders>
              <w:top w:val="nil"/>
              <w:left w:val="single" w:sz="4" w:space="0" w:color="000000"/>
              <w:bottom w:val="nil"/>
              <w:right w:val="single" w:sz="4" w:space="0" w:color="000000"/>
            </w:tcBorders>
            <w:shd w:val="clear" w:color="auto" w:fill="auto"/>
            <w:tcMar>
              <w:top w:w="15" w:type="dxa"/>
              <w:left w:w="15" w:type="dxa"/>
              <w:bottom w:w="0" w:type="dxa"/>
              <w:right w:w="15" w:type="dxa"/>
            </w:tcMar>
            <w:vAlign w:val="bottom"/>
            <w:hideMark/>
          </w:tcPr>
          <w:p w:rsidR="00CE1890" w:rsidRPr="00AF0AD4" w:rsidRDefault="00CE1890" w:rsidP="001B6018">
            <w:pPr>
              <w:widowControl/>
              <w:spacing w:line="309" w:lineRule="atLeast"/>
              <w:jc w:val="right"/>
              <w:textAlignment w:val="bottom"/>
              <w:rPr>
                <w:rFonts w:ascii="宋体" w:hAnsi="宋体" w:cs="Arial"/>
                <w:kern w:val="0"/>
                <w:szCs w:val="21"/>
              </w:rPr>
            </w:pPr>
            <w:r w:rsidRPr="00AF0AD4">
              <w:rPr>
                <w:rFonts w:ascii="宋体" w:hAnsi="宋体" w:cs="Arial" w:hint="eastAsia"/>
                <w:color w:val="000000"/>
                <w:kern w:val="24"/>
                <w:szCs w:val="21"/>
              </w:rPr>
              <w:t xml:space="preserve">139083851 </w:t>
            </w:r>
          </w:p>
        </w:tc>
        <w:tc>
          <w:tcPr>
            <w:tcW w:w="1151" w:type="dxa"/>
            <w:tcBorders>
              <w:top w:val="nil"/>
              <w:left w:val="single" w:sz="4" w:space="0" w:color="000000"/>
              <w:bottom w:val="nil"/>
              <w:right w:val="nil"/>
            </w:tcBorders>
            <w:shd w:val="clear" w:color="auto" w:fill="auto"/>
            <w:tcMar>
              <w:top w:w="15" w:type="dxa"/>
              <w:left w:w="15" w:type="dxa"/>
              <w:bottom w:w="0" w:type="dxa"/>
              <w:right w:w="15" w:type="dxa"/>
            </w:tcMar>
            <w:vAlign w:val="bottom"/>
            <w:hideMark/>
          </w:tcPr>
          <w:p w:rsidR="00CE1890" w:rsidRPr="00DC01CD" w:rsidRDefault="00CE1890" w:rsidP="001B6018">
            <w:pPr>
              <w:widowControl/>
              <w:spacing w:line="309" w:lineRule="atLeast"/>
              <w:jc w:val="right"/>
              <w:textAlignment w:val="bottom"/>
              <w:rPr>
                <w:rFonts w:ascii="宋体" w:hAnsi="宋体" w:cs="Arial"/>
                <w:color w:val="C00000"/>
                <w:kern w:val="0"/>
                <w:szCs w:val="21"/>
              </w:rPr>
            </w:pPr>
            <w:r w:rsidRPr="00DC01CD">
              <w:rPr>
                <w:rFonts w:ascii="宋体" w:hAnsi="宋体" w:cs="Arial" w:hint="eastAsia"/>
                <w:color w:val="C00000"/>
                <w:kern w:val="24"/>
                <w:szCs w:val="21"/>
              </w:rPr>
              <w:t xml:space="preserve">-4.01 </w:t>
            </w:r>
          </w:p>
        </w:tc>
      </w:tr>
      <w:tr w:rsidR="00CE1890" w:rsidRPr="00DC01CD" w:rsidTr="001B6018">
        <w:trPr>
          <w:trHeight w:val="309"/>
          <w:jc w:val="center"/>
        </w:trPr>
        <w:tc>
          <w:tcPr>
            <w:tcW w:w="2476"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rsidR="00CE1890" w:rsidRPr="00AF0AD4" w:rsidRDefault="00CE1890" w:rsidP="001B6018">
            <w:pPr>
              <w:widowControl/>
              <w:spacing w:line="309" w:lineRule="atLeast"/>
              <w:jc w:val="left"/>
              <w:textAlignment w:val="bottom"/>
              <w:rPr>
                <w:rFonts w:ascii="宋体" w:hAnsi="宋体" w:cs="Arial"/>
                <w:kern w:val="0"/>
                <w:szCs w:val="21"/>
              </w:rPr>
            </w:pPr>
            <w:r w:rsidRPr="00AF0AD4">
              <w:rPr>
                <w:rFonts w:ascii="宋体" w:hAnsi="宋体" w:cs="Arial"/>
                <w:color w:val="000000"/>
                <w:kern w:val="24"/>
                <w:szCs w:val="21"/>
              </w:rPr>
              <w:t>白炽灯泡</w:t>
            </w:r>
          </w:p>
        </w:tc>
        <w:tc>
          <w:tcPr>
            <w:tcW w:w="1508"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CE1890" w:rsidRPr="00AF0AD4" w:rsidRDefault="00CE1890" w:rsidP="001B6018">
            <w:pPr>
              <w:widowControl/>
              <w:spacing w:line="309" w:lineRule="atLeast"/>
              <w:jc w:val="center"/>
              <w:textAlignment w:val="bottom"/>
              <w:rPr>
                <w:rFonts w:ascii="宋体" w:hAnsi="宋体" w:cs="Arial"/>
                <w:kern w:val="0"/>
                <w:szCs w:val="21"/>
              </w:rPr>
            </w:pPr>
            <w:r w:rsidRPr="00AF0AD4">
              <w:rPr>
                <w:rFonts w:ascii="宋体" w:hAnsi="宋体" w:cs="Arial"/>
                <w:color w:val="000000"/>
                <w:kern w:val="24"/>
                <w:szCs w:val="21"/>
              </w:rPr>
              <w:t>万只</w:t>
            </w:r>
          </w:p>
        </w:tc>
        <w:tc>
          <w:tcPr>
            <w:tcW w:w="1701"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CE1890" w:rsidRPr="00AF0AD4" w:rsidRDefault="00CE1890" w:rsidP="001B6018">
            <w:pPr>
              <w:widowControl/>
              <w:spacing w:line="309" w:lineRule="atLeast"/>
              <w:jc w:val="right"/>
              <w:textAlignment w:val="bottom"/>
              <w:rPr>
                <w:rFonts w:ascii="宋体" w:hAnsi="宋体" w:cs="Arial"/>
                <w:kern w:val="0"/>
                <w:szCs w:val="21"/>
              </w:rPr>
            </w:pPr>
            <w:r w:rsidRPr="00AF0AD4">
              <w:rPr>
                <w:rFonts w:ascii="宋体" w:hAnsi="宋体" w:cs="Arial" w:hint="eastAsia"/>
                <w:color w:val="000000"/>
                <w:kern w:val="24"/>
                <w:szCs w:val="21"/>
              </w:rPr>
              <w:t xml:space="preserve">462070 </w:t>
            </w:r>
          </w:p>
        </w:tc>
        <w:tc>
          <w:tcPr>
            <w:tcW w:w="1151"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bottom"/>
            <w:hideMark/>
          </w:tcPr>
          <w:p w:rsidR="00CE1890" w:rsidRPr="00DC01CD" w:rsidRDefault="00CE1890" w:rsidP="001B6018">
            <w:pPr>
              <w:widowControl/>
              <w:spacing w:line="309" w:lineRule="atLeast"/>
              <w:jc w:val="right"/>
              <w:textAlignment w:val="bottom"/>
              <w:rPr>
                <w:rFonts w:ascii="宋体" w:hAnsi="宋体" w:cs="Arial"/>
                <w:color w:val="C00000"/>
                <w:kern w:val="0"/>
                <w:szCs w:val="21"/>
              </w:rPr>
            </w:pPr>
            <w:r w:rsidRPr="00DC01CD">
              <w:rPr>
                <w:rFonts w:ascii="宋体" w:hAnsi="宋体" w:cs="Arial" w:hint="eastAsia"/>
                <w:color w:val="C00000"/>
                <w:kern w:val="24"/>
                <w:szCs w:val="21"/>
              </w:rPr>
              <w:t xml:space="preserve">-3.55 </w:t>
            </w:r>
          </w:p>
        </w:tc>
      </w:tr>
    </w:tbl>
    <w:p w:rsidR="00CE1890" w:rsidRPr="00B314A4" w:rsidRDefault="00CE1890" w:rsidP="00B314A4">
      <w:pPr>
        <w:pStyle w:val="1"/>
        <w:spacing w:before="156" w:after="156" w:line="520" w:lineRule="exact"/>
      </w:pPr>
      <w:bookmarkStart w:id="13" w:name="_Toc383004978"/>
      <w:r w:rsidRPr="00B314A4">
        <w:rPr>
          <w:rFonts w:hint="eastAsia"/>
        </w:rPr>
        <w:lastRenderedPageBreak/>
        <w:t>（二）主营业务收入</w:t>
      </w:r>
      <w:bookmarkEnd w:id="13"/>
    </w:p>
    <w:p w:rsidR="008D4D28" w:rsidRPr="008D4D28" w:rsidRDefault="008D4D28" w:rsidP="00596FE2">
      <w:pPr>
        <w:spacing w:beforeLines="50" w:afterLines="50" w:line="520" w:lineRule="exact"/>
        <w:jc w:val="left"/>
        <w:rPr>
          <w:rFonts w:ascii="宋体" w:hAnsi="宋体"/>
          <w:b/>
          <w:sz w:val="30"/>
          <w:szCs w:val="30"/>
        </w:rPr>
      </w:pPr>
      <w:r w:rsidRPr="008D4D28">
        <w:rPr>
          <w:rFonts w:ascii="宋体" w:hAnsi="宋体" w:hint="eastAsia"/>
          <w:b/>
          <w:sz w:val="30"/>
          <w:szCs w:val="30"/>
        </w:rPr>
        <w:t>1</w:t>
      </w:r>
      <w:r w:rsidR="001B21F7">
        <w:rPr>
          <w:rFonts w:ascii="宋体" w:hAnsi="宋体" w:hint="eastAsia"/>
          <w:b/>
          <w:sz w:val="28"/>
          <w:szCs w:val="28"/>
        </w:rPr>
        <w:t>．</w:t>
      </w:r>
      <w:r w:rsidRPr="008D4D28">
        <w:rPr>
          <w:rFonts w:ascii="宋体" w:hAnsi="宋体" w:hint="eastAsia"/>
          <w:b/>
          <w:sz w:val="30"/>
          <w:szCs w:val="30"/>
        </w:rPr>
        <w:t>月度走势</w:t>
      </w:r>
    </w:p>
    <w:p w:rsidR="00CE1890" w:rsidRDefault="00CE1890" w:rsidP="00596FE2">
      <w:pPr>
        <w:spacing w:beforeLines="50" w:afterLines="50" w:line="520" w:lineRule="exact"/>
        <w:ind w:firstLineChars="200" w:firstLine="560"/>
        <w:jc w:val="left"/>
        <w:rPr>
          <w:rFonts w:ascii="宋体" w:hAnsi="宋体"/>
          <w:sz w:val="28"/>
          <w:szCs w:val="28"/>
        </w:rPr>
      </w:pPr>
      <w:r w:rsidRPr="00B314A4">
        <w:rPr>
          <w:rFonts w:ascii="宋体" w:hAnsi="宋体"/>
          <w:sz w:val="28"/>
          <w:szCs w:val="28"/>
        </w:rPr>
        <w:t>2013</w:t>
      </w:r>
      <w:r w:rsidRPr="00B314A4">
        <w:rPr>
          <w:rFonts w:ascii="宋体" w:hAnsi="宋体" w:hint="eastAsia"/>
          <w:sz w:val="28"/>
          <w:szCs w:val="28"/>
        </w:rPr>
        <w:t>年，轻工行业规模以上企业主营业务收入</w:t>
      </w:r>
      <w:r w:rsidRPr="00B314A4">
        <w:rPr>
          <w:rFonts w:ascii="宋体" w:hAnsi="宋体"/>
          <w:sz w:val="28"/>
          <w:szCs w:val="28"/>
        </w:rPr>
        <w:t>20.3</w:t>
      </w:r>
      <w:r w:rsidRPr="00B314A4">
        <w:rPr>
          <w:rFonts w:ascii="宋体" w:hAnsi="宋体" w:hint="eastAsia"/>
          <w:sz w:val="28"/>
          <w:szCs w:val="28"/>
        </w:rPr>
        <w:t>万亿元，同比增长</w:t>
      </w:r>
      <w:r w:rsidRPr="00B314A4">
        <w:rPr>
          <w:rFonts w:ascii="宋体" w:hAnsi="宋体"/>
          <w:sz w:val="28"/>
          <w:szCs w:val="28"/>
        </w:rPr>
        <w:t>13.66%</w:t>
      </w:r>
      <w:r w:rsidRPr="00B314A4">
        <w:rPr>
          <w:rFonts w:ascii="宋体" w:hAnsi="宋体" w:hint="eastAsia"/>
          <w:sz w:val="28"/>
          <w:szCs w:val="28"/>
        </w:rPr>
        <w:t>。累计增速自下半年以来在</w:t>
      </w:r>
      <w:r w:rsidRPr="00B314A4">
        <w:rPr>
          <w:rFonts w:ascii="宋体" w:hAnsi="宋体"/>
          <w:sz w:val="28"/>
          <w:szCs w:val="28"/>
        </w:rPr>
        <w:t>13%-14%</w:t>
      </w:r>
      <w:r w:rsidRPr="00B314A4">
        <w:rPr>
          <w:rFonts w:ascii="宋体" w:hAnsi="宋体" w:hint="eastAsia"/>
          <w:sz w:val="28"/>
          <w:szCs w:val="28"/>
        </w:rPr>
        <w:t>的区间内小幅波动，走势相对平稳</w:t>
      </w:r>
      <w:r w:rsidR="00F62260">
        <w:rPr>
          <w:rFonts w:ascii="宋体" w:hAnsi="宋体" w:hint="eastAsia"/>
          <w:sz w:val="28"/>
          <w:szCs w:val="28"/>
        </w:rPr>
        <w:t>（</w:t>
      </w:r>
      <w:r w:rsidR="00B25BBE">
        <w:rPr>
          <w:rFonts w:ascii="宋体" w:hAnsi="宋体" w:hint="eastAsia"/>
          <w:sz w:val="28"/>
          <w:szCs w:val="28"/>
        </w:rPr>
        <w:t>见图3-1</w:t>
      </w:r>
      <w:r w:rsidR="00F62260">
        <w:rPr>
          <w:rFonts w:ascii="宋体" w:hAnsi="宋体" w:hint="eastAsia"/>
          <w:sz w:val="28"/>
          <w:szCs w:val="28"/>
        </w:rPr>
        <w:t>）</w:t>
      </w:r>
      <w:r w:rsidRPr="00B314A4">
        <w:rPr>
          <w:rFonts w:ascii="宋体" w:hAnsi="宋体" w:hint="eastAsia"/>
          <w:sz w:val="28"/>
          <w:szCs w:val="28"/>
        </w:rPr>
        <w:t>。</w:t>
      </w:r>
    </w:p>
    <w:p w:rsidR="00240972" w:rsidRDefault="00240972" w:rsidP="00596FE2">
      <w:pPr>
        <w:spacing w:beforeLines="50" w:afterLines="50" w:line="520" w:lineRule="exact"/>
        <w:ind w:firstLineChars="200" w:firstLine="560"/>
        <w:jc w:val="left"/>
        <w:rPr>
          <w:rFonts w:ascii="宋体" w:hAnsi="宋体"/>
          <w:sz w:val="28"/>
          <w:szCs w:val="28"/>
        </w:rPr>
      </w:pPr>
      <w:r>
        <w:rPr>
          <w:rFonts w:ascii="宋体" w:hAnsi="宋体" w:hint="eastAsia"/>
          <w:noProof/>
          <w:sz w:val="28"/>
          <w:szCs w:val="28"/>
        </w:rPr>
        <w:drawing>
          <wp:anchor distT="0" distB="0" distL="114300" distR="114300" simplePos="0" relativeHeight="251780096" behindDoc="0" locked="0" layoutInCell="1" allowOverlap="1">
            <wp:simplePos x="0" y="0"/>
            <wp:positionH relativeFrom="column">
              <wp:posOffset>335280</wp:posOffset>
            </wp:positionH>
            <wp:positionV relativeFrom="paragraph">
              <wp:posOffset>-26035</wp:posOffset>
            </wp:positionV>
            <wp:extent cx="4619625" cy="2028825"/>
            <wp:effectExtent l="19050" t="0" r="9525" b="0"/>
            <wp:wrapNone/>
            <wp:docPr id="13" name="图片 1"/>
            <wp:cNvGraphicFramePr/>
            <a:graphic xmlns:a="http://schemas.openxmlformats.org/drawingml/2006/main">
              <a:graphicData uri="http://schemas.openxmlformats.org/drawingml/2006/picture">
                <pic:pic xmlns:pic="http://schemas.openxmlformats.org/drawingml/2006/picture">
                  <pic:nvPicPr>
                    <pic:cNvPr id="6150" name="图片 4"/>
                    <pic:cNvPicPr>
                      <a:picLocks noChangeAspect="1" noChangeArrowheads="1"/>
                    </pic:cNvPicPr>
                  </pic:nvPicPr>
                  <pic:blipFill>
                    <a:blip r:embed="rId40"/>
                    <a:srcRect/>
                    <a:stretch>
                      <a:fillRect/>
                    </a:stretch>
                  </pic:blipFill>
                  <pic:spPr bwMode="auto">
                    <a:xfrm>
                      <a:off x="0" y="0"/>
                      <a:ext cx="4619625" cy="2028825"/>
                    </a:xfrm>
                    <a:prstGeom prst="rect">
                      <a:avLst/>
                    </a:prstGeom>
                    <a:noFill/>
                    <a:ln w="9525">
                      <a:noFill/>
                      <a:miter lim="800000"/>
                      <a:headEnd/>
                      <a:tailEnd/>
                    </a:ln>
                    <a:effectLst/>
                  </pic:spPr>
                </pic:pic>
              </a:graphicData>
            </a:graphic>
          </wp:anchor>
        </w:drawing>
      </w:r>
    </w:p>
    <w:p w:rsidR="00240972" w:rsidRDefault="00240972" w:rsidP="00596FE2">
      <w:pPr>
        <w:spacing w:beforeLines="50" w:afterLines="50" w:line="520" w:lineRule="exact"/>
        <w:ind w:firstLineChars="200" w:firstLine="560"/>
        <w:jc w:val="left"/>
        <w:rPr>
          <w:rFonts w:ascii="宋体" w:hAnsi="宋体"/>
          <w:sz w:val="28"/>
          <w:szCs w:val="28"/>
        </w:rPr>
      </w:pPr>
    </w:p>
    <w:p w:rsidR="002E1141" w:rsidRDefault="002E1141" w:rsidP="00596FE2">
      <w:pPr>
        <w:spacing w:beforeLines="50" w:afterLines="50" w:line="520" w:lineRule="exact"/>
        <w:ind w:firstLineChars="200" w:firstLine="560"/>
        <w:jc w:val="left"/>
        <w:rPr>
          <w:rFonts w:ascii="宋体" w:hAnsi="宋体"/>
          <w:sz w:val="28"/>
          <w:szCs w:val="28"/>
        </w:rPr>
      </w:pPr>
    </w:p>
    <w:p w:rsidR="002E1141" w:rsidRDefault="002E1141" w:rsidP="00596FE2">
      <w:pPr>
        <w:spacing w:beforeLines="50" w:afterLines="50" w:line="520" w:lineRule="exact"/>
        <w:ind w:firstLineChars="200" w:firstLine="560"/>
        <w:jc w:val="left"/>
        <w:rPr>
          <w:rFonts w:ascii="宋体" w:hAnsi="宋体"/>
          <w:sz w:val="28"/>
          <w:szCs w:val="28"/>
        </w:rPr>
      </w:pPr>
    </w:p>
    <w:p w:rsidR="002E1141" w:rsidRDefault="002E1141" w:rsidP="00596FE2">
      <w:pPr>
        <w:spacing w:beforeLines="50" w:afterLines="50" w:line="520" w:lineRule="exact"/>
        <w:ind w:firstLineChars="200" w:firstLine="560"/>
        <w:jc w:val="left"/>
        <w:rPr>
          <w:rFonts w:ascii="宋体" w:hAnsi="宋体"/>
          <w:sz w:val="28"/>
          <w:szCs w:val="28"/>
        </w:rPr>
      </w:pPr>
    </w:p>
    <w:p w:rsidR="002E1141" w:rsidRDefault="002E1141" w:rsidP="002E1141">
      <w:pPr>
        <w:jc w:val="center"/>
        <w:rPr>
          <w:sz w:val="28"/>
          <w:szCs w:val="28"/>
        </w:rPr>
      </w:pPr>
      <w:r w:rsidRPr="007A5FFF">
        <w:rPr>
          <w:rFonts w:ascii="宋体" w:hAnsi="宋体" w:hint="eastAsia"/>
          <w:sz w:val="24"/>
        </w:rPr>
        <w:t>图</w:t>
      </w:r>
      <w:r>
        <w:rPr>
          <w:rFonts w:ascii="宋体" w:hAnsi="宋体" w:hint="eastAsia"/>
          <w:sz w:val="24"/>
        </w:rPr>
        <w:t>3-1</w:t>
      </w:r>
      <w:r w:rsidRPr="007A5FFF">
        <w:rPr>
          <w:rFonts w:ascii="宋体" w:hAnsi="宋体" w:hint="eastAsia"/>
          <w:sz w:val="24"/>
        </w:rPr>
        <w:t xml:space="preserve">  </w:t>
      </w:r>
      <w:r>
        <w:rPr>
          <w:rFonts w:ascii="宋体" w:hAnsi="宋体" w:hint="eastAsia"/>
          <w:sz w:val="24"/>
        </w:rPr>
        <w:t>2012-</w:t>
      </w:r>
      <w:r w:rsidRPr="007A5FFF">
        <w:rPr>
          <w:rFonts w:ascii="宋体" w:hAnsi="宋体" w:hint="eastAsia"/>
          <w:sz w:val="24"/>
        </w:rPr>
        <w:t>201</w:t>
      </w:r>
      <w:r>
        <w:rPr>
          <w:rFonts w:ascii="宋体" w:hAnsi="宋体" w:hint="eastAsia"/>
          <w:sz w:val="24"/>
        </w:rPr>
        <w:t>3</w:t>
      </w:r>
      <w:r w:rsidRPr="007A5FFF">
        <w:rPr>
          <w:rFonts w:ascii="宋体" w:hAnsi="宋体" w:hint="eastAsia"/>
          <w:sz w:val="24"/>
        </w:rPr>
        <w:t>年</w:t>
      </w:r>
      <w:r>
        <w:rPr>
          <w:rFonts w:ascii="宋体" w:hAnsi="宋体" w:hint="eastAsia"/>
          <w:sz w:val="24"/>
        </w:rPr>
        <w:t>轻工主营业务收入累计增速情况</w:t>
      </w:r>
    </w:p>
    <w:p w:rsidR="00CE1890" w:rsidRPr="00400E88" w:rsidRDefault="00CE1890" w:rsidP="00596FE2">
      <w:pPr>
        <w:spacing w:beforeLines="50" w:afterLines="50" w:line="520" w:lineRule="exact"/>
        <w:jc w:val="left"/>
        <w:rPr>
          <w:rFonts w:ascii="宋体" w:hAnsi="宋体"/>
          <w:b/>
          <w:sz w:val="30"/>
          <w:szCs w:val="30"/>
        </w:rPr>
      </w:pPr>
      <w:r w:rsidRPr="00400E88">
        <w:rPr>
          <w:rFonts w:ascii="宋体" w:hAnsi="宋体" w:hint="eastAsia"/>
          <w:b/>
          <w:sz w:val="30"/>
          <w:szCs w:val="30"/>
        </w:rPr>
        <w:t>2</w:t>
      </w:r>
      <w:r w:rsidR="001B21F7">
        <w:rPr>
          <w:rFonts w:ascii="宋体" w:hAnsi="宋体" w:hint="eastAsia"/>
          <w:b/>
          <w:sz w:val="28"/>
          <w:szCs w:val="28"/>
        </w:rPr>
        <w:t>．</w:t>
      </w:r>
      <w:r w:rsidRPr="00400E88">
        <w:rPr>
          <w:rFonts w:ascii="宋体" w:hAnsi="宋体" w:hint="eastAsia"/>
          <w:b/>
          <w:sz w:val="30"/>
          <w:szCs w:val="30"/>
        </w:rPr>
        <w:t>行业比重</w:t>
      </w:r>
    </w:p>
    <w:p w:rsidR="00BA02D5" w:rsidRDefault="00CE1890" w:rsidP="00596FE2">
      <w:pPr>
        <w:spacing w:beforeLines="50" w:afterLines="50" w:line="520" w:lineRule="exact"/>
        <w:ind w:firstLineChars="200" w:firstLine="560"/>
        <w:jc w:val="left"/>
        <w:rPr>
          <w:rFonts w:ascii="宋体" w:hAnsi="宋体"/>
          <w:sz w:val="28"/>
          <w:szCs w:val="28"/>
        </w:rPr>
      </w:pPr>
      <w:r w:rsidRPr="00B314A4">
        <w:rPr>
          <w:rFonts w:ascii="宋体" w:hAnsi="宋体" w:hint="eastAsia"/>
          <w:sz w:val="28"/>
          <w:szCs w:val="28"/>
        </w:rPr>
        <w:t>从各行业主营业务收入总量上看</w:t>
      </w:r>
      <w:r w:rsidR="00240972">
        <w:rPr>
          <w:rFonts w:ascii="宋体" w:hAnsi="宋体" w:hint="eastAsia"/>
          <w:sz w:val="28"/>
          <w:szCs w:val="28"/>
        </w:rPr>
        <w:t>，农副食品加工、塑料制品、食品制造、造纸、家电、文体</w:t>
      </w:r>
      <w:r w:rsidRPr="00B314A4">
        <w:rPr>
          <w:rFonts w:ascii="宋体" w:hAnsi="宋体" w:hint="eastAsia"/>
          <w:sz w:val="28"/>
          <w:szCs w:val="28"/>
        </w:rPr>
        <w:t>等行业主营业务收入位居前列。</w:t>
      </w:r>
    </w:p>
    <w:p w:rsidR="00CE1890" w:rsidRPr="00B314A4" w:rsidRDefault="00BA02D5" w:rsidP="00596FE2">
      <w:pPr>
        <w:spacing w:beforeLines="50" w:afterLines="50" w:line="520" w:lineRule="exact"/>
        <w:ind w:firstLineChars="200" w:firstLine="560"/>
        <w:jc w:val="left"/>
        <w:rPr>
          <w:rFonts w:ascii="宋体" w:hAnsi="宋体"/>
          <w:sz w:val="28"/>
          <w:szCs w:val="28"/>
        </w:rPr>
      </w:pPr>
      <w:r>
        <w:rPr>
          <w:rFonts w:ascii="宋体" w:hAnsi="宋体" w:hint="eastAsia"/>
          <w:sz w:val="28"/>
          <w:szCs w:val="28"/>
        </w:rPr>
        <w:t>其中：</w:t>
      </w:r>
      <w:r w:rsidR="00CE1890" w:rsidRPr="00B314A4">
        <w:rPr>
          <w:rFonts w:ascii="宋体" w:hAnsi="宋体" w:hint="eastAsia"/>
          <w:sz w:val="28"/>
          <w:szCs w:val="28"/>
        </w:rPr>
        <w:t>农副食品加工业主营业务收入5.9万亿元，占轻工行业总计的29.3%；塑料制品业主营业务收入1.9万亿元，占轻工行业总计的9.2%；食品制造业主营业务收入1.8万亿元，占轻工行业总计的8.9%</w:t>
      </w:r>
      <w:r w:rsidR="00A31986">
        <w:rPr>
          <w:rFonts w:ascii="宋体" w:hAnsi="宋体" w:hint="eastAsia"/>
          <w:sz w:val="28"/>
          <w:szCs w:val="28"/>
        </w:rPr>
        <w:t>（见图3-2）</w:t>
      </w:r>
      <w:r w:rsidR="00CE1890" w:rsidRPr="00B314A4">
        <w:rPr>
          <w:rFonts w:ascii="宋体" w:hAnsi="宋体" w:hint="eastAsia"/>
          <w:sz w:val="28"/>
          <w:szCs w:val="28"/>
        </w:rPr>
        <w:t>。</w:t>
      </w:r>
    </w:p>
    <w:p w:rsidR="00CE1890" w:rsidRPr="00350DDF" w:rsidRDefault="00240972" w:rsidP="00CE1890">
      <w:pPr>
        <w:rPr>
          <w:b/>
          <w:sz w:val="28"/>
          <w:szCs w:val="28"/>
        </w:rPr>
      </w:pPr>
      <w:r>
        <w:rPr>
          <w:b/>
          <w:noProof/>
          <w:sz w:val="28"/>
          <w:szCs w:val="28"/>
        </w:rPr>
        <w:drawing>
          <wp:anchor distT="0" distB="0" distL="114300" distR="114300" simplePos="0" relativeHeight="251776000" behindDoc="0" locked="0" layoutInCell="1" allowOverlap="1">
            <wp:simplePos x="0" y="0"/>
            <wp:positionH relativeFrom="column">
              <wp:posOffset>744855</wp:posOffset>
            </wp:positionH>
            <wp:positionV relativeFrom="paragraph">
              <wp:posOffset>69215</wp:posOffset>
            </wp:positionV>
            <wp:extent cx="3676650" cy="2514600"/>
            <wp:effectExtent l="19050" t="0" r="0" b="0"/>
            <wp:wrapNone/>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srcRect/>
                    <a:stretch>
                      <a:fillRect/>
                    </a:stretch>
                  </pic:blipFill>
                  <pic:spPr bwMode="auto">
                    <a:xfrm>
                      <a:off x="0" y="0"/>
                      <a:ext cx="3676650" cy="2514600"/>
                    </a:xfrm>
                    <a:prstGeom prst="rect">
                      <a:avLst/>
                    </a:prstGeom>
                    <a:noFill/>
                    <a:ln w="9525">
                      <a:noFill/>
                      <a:miter lim="800000"/>
                      <a:headEnd/>
                      <a:tailEnd/>
                    </a:ln>
                  </pic:spPr>
                </pic:pic>
              </a:graphicData>
            </a:graphic>
          </wp:anchor>
        </w:drawing>
      </w:r>
    </w:p>
    <w:p w:rsidR="00CE1890" w:rsidRDefault="00CE1890" w:rsidP="00CE1890">
      <w:pPr>
        <w:rPr>
          <w:b/>
          <w:sz w:val="28"/>
          <w:szCs w:val="28"/>
        </w:rPr>
      </w:pPr>
    </w:p>
    <w:p w:rsidR="00CE1890" w:rsidRDefault="00CE1890" w:rsidP="00CE1890">
      <w:pPr>
        <w:rPr>
          <w:b/>
          <w:sz w:val="28"/>
          <w:szCs w:val="28"/>
        </w:rPr>
      </w:pPr>
    </w:p>
    <w:p w:rsidR="00337C4D" w:rsidRDefault="00337C4D" w:rsidP="00CE1890">
      <w:pPr>
        <w:rPr>
          <w:b/>
          <w:sz w:val="28"/>
          <w:szCs w:val="28"/>
        </w:rPr>
      </w:pPr>
    </w:p>
    <w:p w:rsidR="002E1141" w:rsidRDefault="002E1141" w:rsidP="002E1141">
      <w:pPr>
        <w:jc w:val="center"/>
        <w:rPr>
          <w:sz w:val="28"/>
          <w:szCs w:val="28"/>
        </w:rPr>
      </w:pPr>
      <w:r w:rsidRPr="007A5FFF">
        <w:rPr>
          <w:rFonts w:ascii="宋体" w:hAnsi="宋体" w:hint="eastAsia"/>
          <w:sz w:val="24"/>
        </w:rPr>
        <w:t>图</w:t>
      </w:r>
      <w:r>
        <w:rPr>
          <w:rFonts w:ascii="宋体" w:hAnsi="宋体" w:hint="eastAsia"/>
          <w:sz w:val="24"/>
        </w:rPr>
        <w:t>3-</w:t>
      </w:r>
      <w:r w:rsidR="001502CA">
        <w:rPr>
          <w:rFonts w:ascii="宋体" w:hAnsi="宋体" w:hint="eastAsia"/>
          <w:sz w:val="24"/>
        </w:rPr>
        <w:t>2</w:t>
      </w:r>
      <w:r w:rsidRPr="007A5FFF">
        <w:rPr>
          <w:rFonts w:ascii="宋体" w:hAnsi="宋体" w:hint="eastAsia"/>
          <w:sz w:val="24"/>
        </w:rPr>
        <w:t xml:space="preserve">  201</w:t>
      </w:r>
      <w:r>
        <w:rPr>
          <w:rFonts w:ascii="宋体" w:hAnsi="宋体" w:hint="eastAsia"/>
          <w:sz w:val="24"/>
        </w:rPr>
        <w:t>3</w:t>
      </w:r>
      <w:r w:rsidRPr="007A5FFF">
        <w:rPr>
          <w:rFonts w:ascii="宋体" w:hAnsi="宋体" w:hint="eastAsia"/>
          <w:sz w:val="24"/>
        </w:rPr>
        <w:t>年</w:t>
      </w:r>
      <w:r>
        <w:rPr>
          <w:rFonts w:ascii="宋体" w:hAnsi="宋体" w:hint="eastAsia"/>
          <w:sz w:val="24"/>
        </w:rPr>
        <w:t>轻工主营业务收入</w:t>
      </w:r>
      <w:r w:rsidR="001502CA">
        <w:rPr>
          <w:rFonts w:ascii="宋体" w:hAnsi="宋体" w:hint="eastAsia"/>
          <w:sz w:val="24"/>
        </w:rPr>
        <w:t>行业比重</w:t>
      </w:r>
      <w:r>
        <w:rPr>
          <w:rFonts w:ascii="宋体" w:hAnsi="宋体" w:hint="eastAsia"/>
          <w:sz w:val="24"/>
        </w:rPr>
        <w:t>情况</w:t>
      </w:r>
    </w:p>
    <w:p w:rsidR="00CE1890" w:rsidRPr="00B314A4" w:rsidRDefault="00CE1890" w:rsidP="00B314A4">
      <w:pPr>
        <w:pStyle w:val="1"/>
        <w:spacing w:before="156" w:after="156" w:line="520" w:lineRule="exact"/>
      </w:pPr>
      <w:bookmarkStart w:id="14" w:name="_Toc383004979"/>
      <w:r w:rsidRPr="00B314A4">
        <w:rPr>
          <w:rFonts w:hint="eastAsia"/>
        </w:rPr>
        <w:lastRenderedPageBreak/>
        <w:t>（三）行业利润</w:t>
      </w:r>
      <w:bookmarkEnd w:id="14"/>
    </w:p>
    <w:p w:rsidR="00CE1890" w:rsidRPr="00400E88" w:rsidRDefault="00CE1890" w:rsidP="001B21F7">
      <w:pPr>
        <w:spacing w:line="520" w:lineRule="exact"/>
        <w:jc w:val="left"/>
        <w:rPr>
          <w:rFonts w:ascii="宋体" w:hAnsi="宋体"/>
          <w:b/>
          <w:sz w:val="30"/>
          <w:szCs w:val="30"/>
        </w:rPr>
      </w:pPr>
      <w:r w:rsidRPr="00400E88">
        <w:rPr>
          <w:rFonts w:ascii="宋体" w:hAnsi="宋体" w:hint="eastAsia"/>
          <w:b/>
          <w:sz w:val="30"/>
          <w:szCs w:val="30"/>
        </w:rPr>
        <w:t>1</w:t>
      </w:r>
      <w:r w:rsidR="001B21F7">
        <w:rPr>
          <w:rFonts w:ascii="宋体" w:hAnsi="宋体" w:hint="eastAsia"/>
          <w:b/>
          <w:sz w:val="28"/>
          <w:szCs w:val="28"/>
        </w:rPr>
        <w:t>．</w:t>
      </w:r>
      <w:r w:rsidRPr="00400E88">
        <w:rPr>
          <w:rFonts w:ascii="宋体" w:hAnsi="宋体" w:hint="eastAsia"/>
          <w:b/>
          <w:sz w:val="30"/>
          <w:szCs w:val="30"/>
        </w:rPr>
        <w:t>月度走势</w:t>
      </w:r>
    </w:p>
    <w:p w:rsidR="00CE1890" w:rsidRDefault="00C36239" w:rsidP="00596FE2">
      <w:pPr>
        <w:spacing w:afterLines="50" w:line="520" w:lineRule="exact"/>
        <w:ind w:firstLineChars="200" w:firstLine="560"/>
        <w:rPr>
          <w:sz w:val="28"/>
          <w:szCs w:val="28"/>
        </w:rPr>
      </w:pPr>
      <w:r w:rsidRPr="00E81032">
        <w:rPr>
          <w:rFonts w:ascii="宋体" w:hAnsi="宋体" w:hint="eastAsia"/>
          <w:color w:val="000000"/>
          <w:sz w:val="28"/>
          <w:szCs w:val="28"/>
        </w:rPr>
        <w:t>201</w:t>
      </w:r>
      <w:r>
        <w:rPr>
          <w:rFonts w:ascii="宋体" w:hAnsi="宋体" w:hint="eastAsia"/>
          <w:color w:val="000000"/>
          <w:sz w:val="28"/>
          <w:szCs w:val="28"/>
        </w:rPr>
        <w:t>3</w:t>
      </w:r>
      <w:r w:rsidRPr="00E81032">
        <w:rPr>
          <w:rFonts w:ascii="宋体" w:hAnsi="宋体" w:hint="eastAsia"/>
          <w:color w:val="000000"/>
          <w:sz w:val="28"/>
          <w:szCs w:val="28"/>
        </w:rPr>
        <w:t>年，</w:t>
      </w:r>
      <w:r w:rsidRPr="00311511">
        <w:rPr>
          <w:rFonts w:ascii="宋体" w:hAnsi="宋体" w:hint="eastAsia"/>
          <w:color w:val="000000"/>
          <w:sz w:val="28"/>
          <w:szCs w:val="28"/>
        </w:rPr>
        <w:t>轻工业规模以上企业累计实现利润</w:t>
      </w:r>
      <w:r>
        <w:rPr>
          <w:rFonts w:ascii="宋体" w:hAnsi="宋体" w:hint="eastAsia"/>
          <w:color w:val="000000"/>
          <w:sz w:val="28"/>
          <w:szCs w:val="28"/>
        </w:rPr>
        <w:t>13</w:t>
      </w:r>
      <w:r w:rsidRPr="008E3B1A">
        <w:rPr>
          <w:rFonts w:ascii="宋体" w:hAnsi="宋体" w:hint="eastAsia"/>
          <w:color w:val="000000"/>
          <w:sz w:val="28"/>
          <w:szCs w:val="28"/>
        </w:rPr>
        <w:t>134.86亿元，同比增长14.61%</w:t>
      </w:r>
      <w:r w:rsidRPr="00311511">
        <w:rPr>
          <w:rFonts w:ascii="宋体" w:hAnsi="宋体" w:hint="eastAsia"/>
          <w:color w:val="000000"/>
          <w:sz w:val="28"/>
          <w:szCs w:val="28"/>
        </w:rPr>
        <w:t>，</w:t>
      </w:r>
      <w:r>
        <w:rPr>
          <w:rFonts w:ascii="宋体" w:hAnsi="宋体" w:hint="eastAsia"/>
          <w:color w:val="000000"/>
          <w:sz w:val="28"/>
          <w:szCs w:val="28"/>
        </w:rPr>
        <w:t>利润增幅比2012年回落4.97个百分点（</w:t>
      </w:r>
      <w:r w:rsidRPr="00B314A4">
        <w:rPr>
          <w:rFonts w:ascii="宋体" w:hAnsi="宋体" w:hint="eastAsia"/>
          <w:sz w:val="28"/>
          <w:szCs w:val="28"/>
        </w:rPr>
        <w:t>见图3</w:t>
      </w:r>
      <w:r>
        <w:rPr>
          <w:rFonts w:ascii="宋体" w:hAnsi="宋体" w:hint="eastAsia"/>
          <w:sz w:val="28"/>
          <w:szCs w:val="28"/>
        </w:rPr>
        <w:t>-3）</w:t>
      </w:r>
      <w:r>
        <w:rPr>
          <w:rFonts w:ascii="宋体" w:hAnsi="宋体" w:hint="eastAsia"/>
          <w:color w:val="000000"/>
          <w:sz w:val="28"/>
          <w:szCs w:val="28"/>
        </w:rPr>
        <w:t>。</w:t>
      </w:r>
    </w:p>
    <w:p w:rsidR="001502CA" w:rsidRDefault="00CF1680" w:rsidP="00596FE2">
      <w:pPr>
        <w:spacing w:beforeLines="50" w:afterLines="50" w:line="520" w:lineRule="exact"/>
        <w:ind w:firstLineChars="200" w:firstLine="560"/>
        <w:rPr>
          <w:sz w:val="28"/>
          <w:szCs w:val="28"/>
        </w:rPr>
      </w:pPr>
      <w:r>
        <w:rPr>
          <w:rFonts w:ascii="宋体" w:hAnsi="宋体" w:hint="eastAsia"/>
          <w:sz w:val="28"/>
          <w:szCs w:val="28"/>
        </w:rPr>
        <w:t>利润</w:t>
      </w:r>
      <w:r w:rsidRPr="00B314A4">
        <w:rPr>
          <w:rFonts w:ascii="宋体" w:hAnsi="宋体" w:hint="eastAsia"/>
          <w:sz w:val="28"/>
          <w:szCs w:val="28"/>
        </w:rPr>
        <w:t>累计增速自下半年</w:t>
      </w:r>
      <w:r>
        <w:rPr>
          <w:rFonts w:ascii="宋体" w:hAnsi="宋体" w:hint="eastAsia"/>
          <w:sz w:val="28"/>
          <w:szCs w:val="28"/>
        </w:rPr>
        <w:t>开始企稳回升，四季度利润增幅虽有小幅回落，但</w:t>
      </w:r>
      <w:r w:rsidR="00C36239" w:rsidRPr="00C36239">
        <w:rPr>
          <w:rFonts w:hint="eastAsia"/>
          <w:sz w:val="28"/>
          <w:szCs w:val="28"/>
        </w:rPr>
        <w:t>利润增速高于主营业务收入增速，</w:t>
      </w:r>
      <w:r>
        <w:rPr>
          <w:rFonts w:hint="eastAsia"/>
          <w:sz w:val="28"/>
          <w:szCs w:val="28"/>
        </w:rPr>
        <w:t>行业</w:t>
      </w:r>
      <w:r w:rsidR="00C36239" w:rsidRPr="00C36239">
        <w:rPr>
          <w:rFonts w:hint="eastAsia"/>
          <w:sz w:val="28"/>
          <w:szCs w:val="28"/>
        </w:rPr>
        <w:t>利润率水平有所提升。</w:t>
      </w:r>
    </w:p>
    <w:p w:rsidR="00D87259" w:rsidRDefault="00D87259" w:rsidP="00596FE2">
      <w:pPr>
        <w:spacing w:beforeLines="50" w:afterLines="50" w:line="520" w:lineRule="exact"/>
        <w:ind w:firstLineChars="200" w:firstLine="560"/>
        <w:rPr>
          <w:sz w:val="28"/>
          <w:szCs w:val="28"/>
        </w:rPr>
      </w:pPr>
      <w:r>
        <w:rPr>
          <w:noProof/>
          <w:sz w:val="28"/>
          <w:szCs w:val="28"/>
        </w:rPr>
        <w:drawing>
          <wp:anchor distT="0" distB="0" distL="114300" distR="114300" simplePos="0" relativeHeight="251781120" behindDoc="0" locked="0" layoutInCell="1" allowOverlap="1">
            <wp:simplePos x="0" y="0"/>
            <wp:positionH relativeFrom="column">
              <wp:posOffset>335280</wp:posOffset>
            </wp:positionH>
            <wp:positionV relativeFrom="paragraph">
              <wp:posOffset>217170</wp:posOffset>
            </wp:positionV>
            <wp:extent cx="4800600" cy="2105025"/>
            <wp:effectExtent l="19050" t="0" r="0" b="0"/>
            <wp:wrapNone/>
            <wp:docPr id="1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srcRect/>
                    <a:stretch>
                      <a:fillRect/>
                    </a:stretch>
                  </pic:blipFill>
                  <pic:spPr bwMode="auto">
                    <a:xfrm>
                      <a:off x="0" y="0"/>
                      <a:ext cx="4800600" cy="2105025"/>
                    </a:xfrm>
                    <a:prstGeom prst="rect">
                      <a:avLst/>
                    </a:prstGeom>
                    <a:noFill/>
                    <a:ln w="9525">
                      <a:noFill/>
                      <a:miter lim="800000"/>
                      <a:headEnd/>
                      <a:tailEnd/>
                    </a:ln>
                  </pic:spPr>
                </pic:pic>
              </a:graphicData>
            </a:graphic>
          </wp:anchor>
        </w:drawing>
      </w:r>
    </w:p>
    <w:p w:rsidR="00396D2D" w:rsidRDefault="00396D2D" w:rsidP="00596FE2">
      <w:pPr>
        <w:spacing w:beforeLines="50" w:afterLines="50" w:line="520" w:lineRule="exact"/>
        <w:ind w:firstLineChars="200" w:firstLine="560"/>
        <w:rPr>
          <w:sz w:val="28"/>
          <w:szCs w:val="28"/>
        </w:rPr>
      </w:pPr>
    </w:p>
    <w:p w:rsidR="001502CA" w:rsidRDefault="001502CA" w:rsidP="00596FE2">
      <w:pPr>
        <w:spacing w:beforeLines="50" w:afterLines="50" w:line="520" w:lineRule="exact"/>
        <w:ind w:firstLineChars="200" w:firstLine="560"/>
        <w:rPr>
          <w:sz w:val="28"/>
          <w:szCs w:val="28"/>
        </w:rPr>
      </w:pPr>
    </w:p>
    <w:p w:rsidR="00DB4C90" w:rsidRDefault="00DB4C90" w:rsidP="00596FE2">
      <w:pPr>
        <w:spacing w:beforeLines="50" w:afterLines="50" w:line="520" w:lineRule="exact"/>
        <w:ind w:firstLineChars="200" w:firstLine="560"/>
        <w:rPr>
          <w:sz w:val="28"/>
          <w:szCs w:val="28"/>
        </w:rPr>
      </w:pPr>
    </w:p>
    <w:p w:rsidR="009D088A" w:rsidRDefault="009D088A" w:rsidP="00596FE2">
      <w:pPr>
        <w:spacing w:beforeLines="50" w:afterLines="50" w:line="520" w:lineRule="exact"/>
        <w:ind w:firstLineChars="200" w:firstLine="560"/>
        <w:rPr>
          <w:sz w:val="28"/>
          <w:szCs w:val="28"/>
        </w:rPr>
      </w:pPr>
    </w:p>
    <w:p w:rsidR="00396D2D" w:rsidRDefault="00396D2D" w:rsidP="00596FE2">
      <w:pPr>
        <w:spacing w:beforeLines="50" w:afterLines="50" w:line="520" w:lineRule="exact"/>
        <w:ind w:firstLineChars="200" w:firstLine="560"/>
        <w:rPr>
          <w:sz w:val="28"/>
          <w:szCs w:val="28"/>
        </w:rPr>
      </w:pPr>
    </w:p>
    <w:p w:rsidR="009D088A" w:rsidRDefault="009D088A" w:rsidP="00C95C58">
      <w:pPr>
        <w:spacing w:line="400" w:lineRule="exact"/>
        <w:jc w:val="center"/>
        <w:rPr>
          <w:sz w:val="28"/>
          <w:szCs w:val="28"/>
        </w:rPr>
      </w:pPr>
      <w:r w:rsidRPr="007A5FFF">
        <w:rPr>
          <w:rFonts w:ascii="宋体" w:hAnsi="宋体" w:hint="eastAsia"/>
          <w:sz w:val="24"/>
        </w:rPr>
        <w:t>图</w:t>
      </w:r>
      <w:r>
        <w:rPr>
          <w:rFonts w:ascii="宋体" w:hAnsi="宋体" w:hint="eastAsia"/>
          <w:sz w:val="24"/>
        </w:rPr>
        <w:t>3-3</w:t>
      </w:r>
      <w:r w:rsidRPr="007A5FFF">
        <w:rPr>
          <w:rFonts w:ascii="宋体" w:hAnsi="宋体" w:hint="eastAsia"/>
          <w:sz w:val="24"/>
        </w:rPr>
        <w:t xml:space="preserve">  </w:t>
      </w:r>
      <w:r>
        <w:rPr>
          <w:rFonts w:ascii="宋体" w:hAnsi="宋体" w:hint="eastAsia"/>
          <w:sz w:val="24"/>
        </w:rPr>
        <w:t>2012-</w:t>
      </w:r>
      <w:r w:rsidRPr="007A5FFF">
        <w:rPr>
          <w:rFonts w:ascii="宋体" w:hAnsi="宋体" w:hint="eastAsia"/>
          <w:sz w:val="24"/>
        </w:rPr>
        <w:t>201</w:t>
      </w:r>
      <w:r>
        <w:rPr>
          <w:rFonts w:ascii="宋体" w:hAnsi="宋体" w:hint="eastAsia"/>
          <w:sz w:val="24"/>
        </w:rPr>
        <w:t>3</w:t>
      </w:r>
      <w:r w:rsidRPr="007A5FFF">
        <w:rPr>
          <w:rFonts w:ascii="宋体" w:hAnsi="宋体" w:hint="eastAsia"/>
          <w:sz w:val="24"/>
        </w:rPr>
        <w:t>年</w:t>
      </w:r>
      <w:r>
        <w:rPr>
          <w:rFonts w:ascii="宋体" w:hAnsi="宋体" w:hint="eastAsia"/>
          <w:sz w:val="24"/>
        </w:rPr>
        <w:t>轻工利润总额累计增速情况</w:t>
      </w:r>
    </w:p>
    <w:p w:rsidR="00CE1890" w:rsidRPr="00400E88" w:rsidRDefault="00CE1890" w:rsidP="00596FE2">
      <w:pPr>
        <w:spacing w:beforeLines="50" w:afterLines="50" w:line="520" w:lineRule="exact"/>
        <w:jc w:val="left"/>
        <w:rPr>
          <w:rFonts w:ascii="宋体" w:hAnsi="宋体"/>
          <w:b/>
          <w:sz w:val="30"/>
          <w:szCs w:val="30"/>
        </w:rPr>
      </w:pPr>
      <w:r w:rsidRPr="00400E88">
        <w:rPr>
          <w:rFonts w:ascii="宋体" w:hAnsi="宋体" w:hint="eastAsia"/>
          <w:b/>
          <w:sz w:val="30"/>
          <w:szCs w:val="30"/>
        </w:rPr>
        <w:t>2</w:t>
      </w:r>
      <w:r w:rsidR="001B21F7">
        <w:rPr>
          <w:rFonts w:ascii="宋体" w:hAnsi="宋体" w:hint="eastAsia"/>
          <w:b/>
          <w:sz w:val="28"/>
          <w:szCs w:val="28"/>
        </w:rPr>
        <w:t>．</w:t>
      </w:r>
      <w:r w:rsidRPr="00400E88">
        <w:rPr>
          <w:rFonts w:ascii="宋体" w:hAnsi="宋体" w:hint="eastAsia"/>
          <w:b/>
          <w:sz w:val="30"/>
          <w:szCs w:val="30"/>
        </w:rPr>
        <w:t>行业比重</w:t>
      </w:r>
    </w:p>
    <w:p w:rsidR="00DE5F46" w:rsidRDefault="000B4C87" w:rsidP="00596FE2">
      <w:pPr>
        <w:spacing w:beforeLines="50" w:afterLines="50" w:line="520" w:lineRule="exact"/>
        <w:ind w:firstLineChars="200" w:firstLine="560"/>
        <w:rPr>
          <w:rFonts w:ascii="宋体" w:hAnsi="宋体"/>
          <w:sz w:val="28"/>
          <w:szCs w:val="28"/>
        </w:rPr>
      </w:pPr>
      <w:r w:rsidRPr="00B314A4">
        <w:rPr>
          <w:rFonts w:ascii="宋体" w:hAnsi="宋体" w:hint="eastAsia"/>
          <w:sz w:val="28"/>
          <w:szCs w:val="28"/>
        </w:rPr>
        <w:t>从各行业</w:t>
      </w:r>
      <w:r>
        <w:rPr>
          <w:rFonts w:ascii="宋体" w:hAnsi="宋体" w:hint="eastAsia"/>
          <w:sz w:val="28"/>
          <w:szCs w:val="28"/>
        </w:rPr>
        <w:t>利润总额情况</w:t>
      </w:r>
      <w:r w:rsidRPr="00B314A4">
        <w:rPr>
          <w:rFonts w:ascii="宋体" w:hAnsi="宋体" w:hint="eastAsia"/>
          <w:sz w:val="28"/>
          <w:szCs w:val="28"/>
        </w:rPr>
        <w:t>看，</w:t>
      </w:r>
      <w:r w:rsidR="00C36239" w:rsidRPr="007A5FFF">
        <w:rPr>
          <w:rFonts w:ascii="宋体" w:hAnsi="宋体" w:hint="eastAsia"/>
          <w:sz w:val="28"/>
          <w:szCs w:val="28"/>
        </w:rPr>
        <w:t>农副食品加工、食品、酿酒、塑料</w:t>
      </w:r>
      <w:r w:rsidR="00C36239" w:rsidRPr="007A5FFF">
        <w:rPr>
          <w:rFonts w:ascii="宋体" w:hAnsi="宋体" w:hint="eastAsia"/>
          <w:noProof/>
          <w:sz w:val="28"/>
          <w:szCs w:val="28"/>
        </w:rPr>
        <w:t>制品</w:t>
      </w:r>
      <w:r w:rsidR="00C36239" w:rsidRPr="007A5FFF">
        <w:rPr>
          <w:rFonts w:ascii="宋体" w:hAnsi="宋体" w:hint="eastAsia"/>
          <w:sz w:val="28"/>
          <w:szCs w:val="28"/>
        </w:rPr>
        <w:t>、造纸、皮革</w:t>
      </w:r>
      <w:r w:rsidR="00C36239">
        <w:rPr>
          <w:rFonts w:ascii="宋体" w:hAnsi="宋体" w:hint="eastAsia"/>
          <w:sz w:val="28"/>
          <w:szCs w:val="28"/>
        </w:rPr>
        <w:t>、文体</w:t>
      </w:r>
      <w:r w:rsidR="00C36239" w:rsidRPr="007A5FFF">
        <w:rPr>
          <w:rFonts w:ascii="宋体" w:hAnsi="宋体" w:hint="eastAsia"/>
          <w:sz w:val="28"/>
          <w:szCs w:val="28"/>
        </w:rPr>
        <w:t>等1</w:t>
      </w:r>
      <w:r w:rsidR="00C36239">
        <w:rPr>
          <w:rFonts w:ascii="宋体" w:hAnsi="宋体" w:hint="eastAsia"/>
          <w:sz w:val="28"/>
          <w:szCs w:val="28"/>
        </w:rPr>
        <w:t>0</w:t>
      </w:r>
      <w:r w:rsidR="00C36239" w:rsidRPr="007A5FFF">
        <w:rPr>
          <w:rFonts w:ascii="宋体" w:hAnsi="宋体" w:hint="eastAsia"/>
          <w:sz w:val="28"/>
          <w:szCs w:val="28"/>
        </w:rPr>
        <w:t>个行业</w:t>
      </w:r>
      <w:r w:rsidR="00C36239">
        <w:rPr>
          <w:rFonts w:ascii="宋体" w:hAnsi="宋体" w:hint="eastAsia"/>
          <w:sz w:val="28"/>
          <w:szCs w:val="28"/>
        </w:rPr>
        <w:t>的</w:t>
      </w:r>
      <w:r w:rsidR="00C36239" w:rsidRPr="007A5FFF">
        <w:rPr>
          <w:rFonts w:ascii="宋体" w:hAnsi="宋体" w:hint="eastAsia"/>
          <w:sz w:val="28"/>
          <w:szCs w:val="28"/>
        </w:rPr>
        <w:t>利</w:t>
      </w:r>
      <w:r w:rsidR="00C36239">
        <w:rPr>
          <w:rFonts w:ascii="宋体" w:hAnsi="宋体" w:hint="eastAsia"/>
          <w:sz w:val="28"/>
          <w:szCs w:val="28"/>
        </w:rPr>
        <w:t>润</w:t>
      </w:r>
      <w:r w:rsidR="00C36239" w:rsidRPr="007A5FFF">
        <w:rPr>
          <w:rFonts w:ascii="宋体" w:hAnsi="宋体" w:hint="eastAsia"/>
          <w:sz w:val="28"/>
          <w:szCs w:val="28"/>
        </w:rPr>
        <w:t>合计占到轻工行业利润总额的8</w:t>
      </w:r>
      <w:r w:rsidR="00C36239">
        <w:rPr>
          <w:rFonts w:ascii="宋体" w:hAnsi="宋体" w:hint="eastAsia"/>
          <w:sz w:val="28"/>
          <w:szCs w:val="28"/>
        </w:rPr>
        <w:t>1.7</w:t>
      </w:r>
      <w:r w:rsidR="00C36239" w:rsidRPr="007A5FFF">
        <w:rPr>
          <w:rFonts w:ascii="宋体" w:hAnsi="宋体" w:hint="eastAsia"/>
          <w:sz w:val="28"/>
          <w:szCs w:val="28"/>
        </w:rPr>
        <w:t>%</w:t>
      </w:r>
      <w:r w:rsidR="00DE5F46">
        <w:rPr>
          <w:rFonts w:ascii="宋体" w:hAnsi="宋体" w:hint="eastAsia"/>
          <w:sz w:val="28"/>
          <w:szCs w:val="28"/>
        </w:rPr>
        <w:t>。</w:t>
      </w:r>
    </w:p>
    <w:p w:rsidR="00DE5F46" w:rsidRDefault="00DE5F46" w:rsidP="00596FE2">
      <w:pPr>
        <w:spacing w:beforeLines="50" w:afterLines="50" w:line="520" w:lineRule="exact"/>
        <w:ind w:firstLineChars="200" w:firstLine="560"/>
        <w:rPr>
          <w:rFonts w:ascii="宋体" w:hAnsi="宋体"/>
          <w:sz w:val="28"/>
          <w:szCs w:val="28"/>
        </w:rPr>
      </w:pPr>
      <w:r>
        <w:rPr>
          <w:rFonts w:ascii="宋体" w:hAnsi="宋体" w:hint="eastAsia"/>
          <w:sz w:val="28"/>
          <w:szCs w:val="28"/>
        </w:rPr>
        <w:t>其中</w:t>
      </w:r>
      <w:r w:rsidR="00D87259">
        <w:rPr>
          <w:rFonts w:ascii="宋体" w:hAnsi="宋体" w:hint="eastAsia"/>
          <w:sz w:val="28"/>
          <w:szCs w:val="28"/>
        </w:rPr>
        <w:t>：</w:t>
      </w:r>
      <w:r w:rsidRPr="000B4C87">
        <w:rPr>
          <w:rFonts w:ascii="宋体" w:hAnsi="宋体" w:hint="eastAsia"/>
          <w:sz w:val="28"/>
          <w:szCs w:val="28"/>
        </w:rPr>
        <w:t>农副食品</w:t>
      </w:r>
      <w:r>
        <w:rPr>
          <w:rFonts w:ascii="宋体" w:hAnsi="宋体" w:hint="eastAsia"/>
          <w:sz w:val="28"/>
          <w:szCs w:val="28"/>
        </w:rPr>
        <w:t>加工业</w:t>
      </w:r>
      <w:r w:rsidRPr="000B4C87">
        <w:rPr>
          <w:rFonts w:ascii="宋体" w:hAnsi="宋体" w:hint="eastAsia"/>
          <w:sz w:val="28"/>
          <w:szCs w:val="28"/>
        </w:rPr>
        <w:t>利润总额3105.32亿元</w:t>
      </w:r>
      <w:r>
        <w:rPr>
          <w:rFonts w:ascii="宋体" w:hAnsi="宋体" w:hint="eastAsia"/>
          <w:sz w:val="28"/>
          <w:szCs w:val="28"/>
        </w:rPr>
        <w:t>，</w:t>
      </w:r>
      <w:r w:rsidRPr="000B4C87">
        <w:rPr>
          <w:rFonts w:ascii="宋体" w:hAnsi="宋体" w:hint="eastAsia"/>
          <w:sz w:val="28"/>
          <w:szCs w:val="28"/>
        </w:rPr>
        <w:t>占</w:t>
      </w:r>
      <w:r>
        <w:rPr>
          <w:rFonts w:ascii="宋体" w:hAnsi="宋体" w:hint="eastAsia"/>
          <w:sz w:val="28"/>
          <w:szCs w:val="28"/>
        </w:rPr>
        <w:t>轻工行业总计的</w:t>
      </w:r>
      <w:r w:rsidRPr="000B4C87">
        <w:rPr>
          <w:rFonts w:ascii="宋体" w:hAnsi="宋体" w:hint="eastAsia"/>
          <w:sz w:val="28"/>
          <w:szCs w:val="28"/>
        </w:rPr>
        <w:t>23.64%；食品</w:t>
      </w:r>
      <w:r>
        <w:rPr>
          <w:rFonts w:ascii="宋体" w:hAnsi="宋体" w:hint="eastAsia"/>
          <w:sz w:val="28"/>
          <w:szCs w:val="28"/>
        </w:rPr>
        <w:t>制造业</w:t>
      </w:r>
      <w:r w:rsidRPr="000B4C87">
        <w:rPr>
          <w:rFonts w:ascii="宋体" w:hAnsi="宋体" w:hint="eastAsia"/>
          <w:sz w:val="28"/>
          <w:szCs w:val="28"/>
        </w:rPr>
        <w:t>利润总额1550.04亿元</w:t>
      </w:r>
      <w:r>
        <w:rPr>
          <w:rFonts w:ascii="宋体" w:hAnsi="宋体" w:hint="eastAsia"/>
          <w:sz w:val="28"/>
          <w:szCs w:val="28"/>
        </w:rPr>
        <w:t>，</w:t>
      </w:r>
      <w:r w:rsidRPr="000B4C87">
        <w:rPr>
          <w:rFonts w:ascii="宋体" w:hAnsi="宋体" w:hint="eastAsia"/>
          <w:sz w:val="28"/>
          <w:szCs w:val="28"/>
        </w:rPr>
        <w:t>占</w:t>
      </w:r>
      <w:r>
        <w:rPr>
          <w:rFonts w:ascii="宋体" w:hAnsi="宋体" w:hint="eastAsia"/>
          <w:sz w:val="28"/>
          <w:szCs w:val="28"/>
        </w:rPr>
        <w:t>轻工行业总计的</w:t>
      </w:r>
      <w:r w:rsidRPr="000B4C87">
        <w:rPr>
          <w:rFonts w:ascii="宋体" w:hAnsi="宋体" w:hint="eastAsia"/>
          <w:sz w:val="28"/>
          <w:szCs w:val="28"/>
        </w:rPr>
        <w:t>11.8%；塑料</w:t>
      </w:r>
      <w:r>
        <w:rPr>
          <w:rFonts w:ascii="宋体" w:hAnsi="宋体" w:hint="eastAsia"/>
          <w:sz w:val="28"/>
          <w:szCs w:val="28"/>
        </w:rPr>
        <w:t>制品业</w:t>
      </w:r>
      <w:r w:rsidRPr="000B4C87">
        <w:rPr>
          <w:rFonts w:ascii="宋体" w:hAnsi="宋体" w:hint="eastAsia"/>
          <w:sz w:val="28"/>
          <w:szCs w:val="28"/>
        </w:rPr>
        <w:t>利润总额1123.18亿元</w:t>
      </w:r>
      <w:r>
        <w:rPr>
          <w:rFonts w:ascii="宋体" w:hAnsi="宋体" w:hint="eastAsia"/>
          <w:sz w:val="28"/>
          <w:szCs w:val="28"/>
        </w:rPr>
        <w:t>，</w:t>
      </w:r>
      <w:r w:rsidRPr="000B4C87">
        <w:rPr>
          <w:rFonts w:ascii="宋体" w:hAnsi="宋体" w:hint="eastAsia"/>
          <w:sz w:val="28"/>
          <w:szCs w:val="28"/>
        </w:rPr>
        <w:t>占</w:t>
      </w:r>
      <w:r>
        <w:rPr>
          <w:rFonts w:ascii="宋体" w:hAnsi="宋体" w:hint="eastAsia"/>
          <w:sz w:val="28"/>
          <w:szCs w:val="28"/>
        </w:rPr>
        <w:t>轻工行业总计的</w:t>
      </w:r>
      <w:r w:rsidRPr="000B4C87">
        <w:rPr>
          <w:rFonts w:ascii="宋体" w:hAnsi="宋体" w:hint="eastAsia"/>
          <w:sz w:val="28"/>
          <w:szCs w:val="28"/>
        </w:rPr>
        <w:t>8.55%；酿酒</w:t>
      </w:r>
      <w:r>
        <w:rPr>
          <w:rFonts w:ascii="宋体" w:hAnsi="宋体" w:hint="eastAsia"/>
          <w:sz w:val="28"/>
          <w:szCs w:val="28"/>
        </w:rPr>
        <w:t>行业</w:t>
      </w:r>
      <w:r w:rsidRPr="000B4C87">
        <w:rPr>
          <w:rFonts w:ascii="宋体" w:hAnsi="宋体" w:hint="eastAsia"/>
          <w:sz w:val="28"/>
          <w:szCs w:val="28"/>
        </w:rPr>
        <w:t>利润总额1062.11亿元</w:t>
      </w:r>
      <w:r>
        <w:rPr>
          <w:rFonts w:ascii="宋体" w:hAnsi="宋体" w:hint="eastAsia"/>
          <w:sz w:val="28"/>
          <w:szCs w:val="28"/>
        </w:rPr>
        <w:t>，</w:t>
      </w:r>
      <w:r w:rsidRPr="000B4C87">
        <w:rPr>
          <w:rFonts w:ascii="宋体" w:hAnsi="宋体" w:hint="eastAsia"/>
          <w:sz w:val="28"/>
          <w:szCs w:val="28"/>
        </w:rPr>
        <w:t>占</w:t>
      </w:r>
      <w:r>
        <w:rPr>
          <w:rFonts w:ascii="宋体" w:hAnsi="宋体" w:hint="eastAsia"/>
          <w:sz w:val="28"/>
          <w:szCs w:val="28"/>
        </w:rPr>
        <w:t>轻工行业总计的</w:t>
      </w:r>
      <w:r w:rsidRPr="000B4C87">
        <w:rPr>
          <w:rFonts w:ascii="宋体" w:hAnsi="宋体" w:hint="eastAsia"/>
          <w:sz w:val="28"/>
          <w:szCs w:val="28"/>
        </w:rPr>
        <w:t>8.09%；家电</w:t>
      </w:r>
      <w:r>
        <w:rPr>
          <w:rFonts w:ascii="宋体" w:hAnsi="宋体" w:hint="eastAsia"/>
          <w:sz w:val="28"/>
          <w:szCs w:val="28"/>
        </w:rPr>
        <w:t>行业</w:t>
      </w:r>
      <w:r w:rsidRPr="000B4C87">
        <w:rPr>
          <w:rFonts w:ascii="宋体" w:hAnsi="宋体" w:hint="eastAsia"/>
          <w:sz w:val="28"/>
          <w:szCs w:val="28"/>
        </w:rPr>
        <w:t>利润总额784.03亿元</w:t>
      </w:r>
      <w:r>
        <w:rPr>
          <w:rFonts w:ascii="宋体" w:hAnsi="宋体" w:hint="eastAsia"/>
          <w:sz w:val="28"/>
          <w:szCs w:val="28"/>
        </w:rPr>
        <w:t>，</w:t>
      </w:r>
      <w:r w:rsidRPr="000B4C87">
        <w:rPr>
          <w:rFonts w:ascii="宋体" w:hAnsi="宋体" w:hint="eastAsia"/>
          <w:sz w:val="28"/>
          <w:szCs w:val="28"/>
        </w:rPr>
        <w:t>占</w:t>
      </w:r>
      <w:r>
        <w:rPr>
          <w:rFonts w:ascii="宋体" w:hAnsi="宋体" w:hint="eastAsia"/>
          <w:sz w:val="28"/>
          <w:szCs w:val="28"/>
        </w:rPr>
        <w:t>轻工行业总计的</w:t>
      </w:r>
      <w:r w:rsidRPr="000B4C87">
        <w:rPr>
          <w:rFonts w:ascii="宋体" w:hAnsi="宋体" w:hint="eastAsia"/>
          <w:sz w:val="28"/>
          <w:szCs w:val="28"/>
        </w:rPr>
        <w:t>5.97%</w:t>
      </w:r>
      <w:r w:rsidR="002B382A">
        <w:rPr>
          <w:rFonts w:ascii="宋体" w:hAnsi="宋体" w:hint="eastAsia"/>
          <w:color w:val="000000"/>
          <w:sz w:val="28"/>
          <w:szCs w:val="28"/>
        </w:rPr>
        <w:t>（</w:t>
      </w:r>
      <w:r w:rsidR="002B382A" w:rsidRPr="00B314A4">
        <w:rPr>
          <w:rFonts w:ascii="宋体" w:hAnsi="宋体" w:hint="eastAsia"/>
          <w:sz w:val="28"/>
          <w:szCs w:val="28"/>
        </w:rPr>
        <w:t>见图3</w:t>
      </w:r>
      <w:r w:rsidR="002B382A">
        <w:rPr>
          <w:rFonts w:ascii="宋体" w:hAnsi="宋体" w:hint="eastAsia"/>
          <w:sz w:val="28"/>
          <w:szCs w:val="28"/>
        </w:rPr>
        <w:t>-4）</w:t>
      </w:r>
      <w:r>
        <w:rPr>
          <w:rFonts w:ascii="宋体" w:hAnsi="宋体" w:hint="eastAsia"/>
          <w:sz w:val="28"/>
          <w:szCs w:val="28"/>
        </w:rPr>
        <w:t>。</w:t>
      </w:r>
    </w:p>
    <w:p w:rsidR="002B382A" w:rsidRDefault="002B382A" w:rsidP="00596FE2">
      <w:pPr>
        <w:spacing w:beforeLines="50" w:afterLines="50" w:line="520" w:lineRule="exact"/>
        <w:ind w:firstLineChars="200" w:firstLine="560"/>
        <w:rPr>
          <w:rFonts w:ascii="宋体" w:hAnsi="宋体"/>
          <w:sz w:val="28"/>
          <w:szCs w:val="28"/>
        </w:rPr>
      </w:pPr>
    </w:p>
    <w:p w:rsidR="00C36239" w:rsidRDefault="00596FE2" w:rsidP="00596FE2">
      <w:pPr>
        <w:spacing w:beforeLines="50" w:afterLines="50" w:line="520" w:lineRule="exact"/>
        <w:ind w:firstLineChars="200" w:firstLine="560"/>
        <w:rPr>
          <w:rFonts w:ascii="宋体" w:hAnsi="宋体"/>
          <w:sz w:val="28"/>
          <w:szCs w:val="28"/>
        </w:rPr>
      </w:pPr>
      <w:r>
        <w:rPr>
          <w:rFonts w:ascii="宋体" w:hAnsi="宋体"/>
          <w:noProof/>
          <w:sz w:val="28"/>
          <w:szCs w:val="28"/>
        </w:rPr>
        <w:lastRenderedPageBreak/>
        <w:drawing>
          <wp:anchor distT="0" distB="0" distL="114300" distR="114300" simplePos="0" relativeHeight="251777024" behindDoc="0" locked="0" layoutInCell="1" allowOverlap="1">
            <wp:simplePos x="0" y="0"/>
            <wp:positionH relativeFrom="column">
              <wp:posOffset>478155</wp:posOffset>
            </wp:positionH>
            <wp:positionV relativeFrom="paragraph">
              <wp:posOffset>133350</wp:posOffset>
            </wp:positionV>
            <wp:extent cx="4257675" cy="2714625"/>
            <wp:effectExtent l="19050" t="0" r="9525" b="0"/>
            <wp:wrapNone/>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srcRect/>
                    <a:stretch>
                      <a:fillRect/>
                    </a:stretch>
                  </pic:blipFill>
                  <pic:spPr bwMode="auto">
                    <a:xfrm>
                      <a:off x="0" y="0"/>
                      <a:ext cx="4257675" cy="2714625"/>
                    </a:xfrm>
                    <a:prstGeom prst="rect">
                      <a:avLst/>
                    </a:prstGeom>
                    <a:noFill/>
                    <a:ln w="9525">
                      <a:noFill/>
                      <a:miter lim="800000"/>
                      <a:headEnd/>
                      <a:tailEnd/>
                    </a:ln>
                  </pic:spPr>
                </pic:pic>
              </a:graphicData>
            </a:graphic>
          </wp:anchor>
        </w:drawing>
      </w:r>
    </w:p>
    <w:p w:rsidR="000B4C87" w:rsidRDefault="000B4C87" w:rsidP="00596FE2">
      <w:pPr>
        <w:spacing w:beforeLines="50" w:afterLines="50" w:line="520" w:lineRule="exact"/>
        <w:ind w:firstLineChars="200" w:firstLine="560"/>
        <w:rPr>
          <w:rFonts w:ascii="宋体" w:hAnsi="宋体"/>
          <w:sz w:val="28"/>
          <w:szCs w:val="28"/>
        </w:rPr>
      </w:pPr>
    </w:p>
    <w:p w:rsidR="000B4C87" w:rsidRDefault="000B4C87" w:rsidP="00596FE2">
      <w:pPr>
        <w:spacing w:beforeLines="50" w:afterLines="50" w:line="520" w:lineRule="exact"/>
        <w:ind w:firstLineChars="200" w:firstLine="560"/>
        <w:rPr>
          <w:rFonts w:ascii="宋体" w:hAnsi="宋体"/>
          <w:sz w:val="28"/>
          <w:szCs w:val="28"/>
        </w:rPr>
      </w:pPr>
    </w:p>
    <w:p w:rsidR="00CF1680" w:rsidRDefault="00CF1680" w:rsidP="00596FE2">
      <w:pPr>
        <w:spacing w:beforeLines="50" w:afterLines="50" w:line="520" w:lineRule="exact"/>
        <w:ind w:firstLineChars="200" w:firstLine="560"/>
        <w:rPr>
          <w:rFonts w:ascii="宋体" w:hAnsi="宋体"/>
          <w:sz w:val="28"/>
          <w:szCs w:val="28"/>
        </w:rPr>
      </w:pPr>
    </w:p>
    <w:p w:rsidR="000B4C87" w:rsidRDefault="000B4C87" w:rsidP="00596FE2">
      <w:pPr>
        <w:spacing w:beforeLines="50" w:afterLines="50" w:line="520" w:lineRule="exact"/>
        <w:ind w:firstLineChars="200" w:firstLine="560"/>
        <w:rPr>
          <w:rFonts w:ascii="宋体" w:hAnsi="宋体"/>
          <w:sz w:val="28"/>
          <w:szCs w:val="28"/>
        </w:rPr>
      </w:pPr>
    </w:p>
    <w:p w:rsidR="000B4C87" w:rsidRDefault="000B4C87" w:rsidP="00596FE2">
      <w:pPr>
        <w:spacing w:beforeLines="50" w:afterLines="50" w:line="520" w:lineRule="exact"/>
        <w:ind w:firstLineChars="200" w:firstLine="560"/>
        <w:rPr>
          <w:rFonts w:ascii="宋体" w:hAnsi="宋体"/>
          <w:sz w:val="28"/>
          <w:szCs w:val="28"/>
        </w:rPr>
      </w:pPr>
    </w:p>
    <w:p w:rsidR="00396D2D" w:rsidRDefault="00396D2D" w:rsidP="00596FE2">
      <w:pPr>
        <w:spacing w:beforeLines="50" w:afterLines="50" w:line="520" w:lineRule="exact"/>
        <w:ind w:firstLineChars="200" w:firstLine="560"/>
        <w:rPr>
          <w:rFonts w:ascii="宋体" w:hAnsi="宋体"/>
          <w:sz w:val="28"/>
          <w:szCs w:val="28"/>
        </w:rPr>
      </w:pPr>
    </w:p>
    <w:p w:rsidR="009D088A" w:rsidRDefault="009D088A" w:rsidP="009D088A">
      <w:pPr>
        <w:jc w:val="center"/>
        <w:rPr>
          <w:rFonts w:ascii="宋体" w:hAnsi="宋体"/>
          <w:sz w:val="24"/>
        </w:rPr>
      </w:pPr>
      <w:r w:rsidRPr="007A5FFF">
        <w:rPr>
          <w:rFonts w:ascii="宋体" w:hAnsi="宋体" w:hint="eastAsia"/>
          <w:sz w:val="24"/>
        </w:rPr>
        <w:t>图</w:t>
      </w:r>
      <w:r>
        <w:rPr>
          <w:rFonts w:ascii="宋体" w:hAnsi="宋体" w:hint="eastAsia"/>
          <w:sz w:val="24"/>
        </w:rPr>
        <w:t>3-4</w:t>
      </w:r>
      <w:r w:rsidRPr="007A5FFF">
        <w:rPr>
          <w:rFonts w:ascii="宋体" w:hAnsi="宋体" w:hint="eastAsia"/>
          <w:sz w:val="24"/>
        </w:rPr>
        <w:t xml:space="preserve">  201</w:t>
      </w:r>
      <w:r>
        <w:rPr>
          <w:rFonts w:ascii="宋体" w:hAnsi="宋体" w:hint="eastAsia"/>
          <w:sz w:val="24"/>
        </w:rPr>
        <w:t>3</w:t>
      </w:r>
      <w:r w:rsidRPr="007A5FFF">
        <w:rPr>
          <w:rFonts w:ascii="宋体" w:hAnsi="宋体" w:hint="eastAsia"/>
          <w:sz w:val="24"/>
        </w:rPr>
        <w:t>年</w:t>
      </w:r>
      <w:r>
        <w:rPr>
          <w:rFonts w:ascii="宋体" w:hAnsi="宋体" w:hint="eastAsia"/>
          <w:sz w:val="24"/>
        </w:rPr>
        <w:t>轻工利润总额行业比重情况</w:t>
      </w:r>
    </w:p>
    <w:p w:rsidR="00C36239" w:rsidRDefault="00C36239" w:rsidP="00596FE2">
      <w:pPr>
        <w:spacing w:beforeLines="50" w:afterLines="50" w:line="520" w:lineRule="exact"/>
        <w:ind w:firstLineChars="200" w:firstLine="560"/>
        <w:rPr>
          <w:rFonts w:ascii="宋体" w:hAnsi="宋体"/>
          <w:noProof/>
          <w:sz w:val="28"/>
          <w:szCs w:val="28"/>
        </w:rPr>
      </w:pPr>
      <w:r>
        <w:rPr>
          <w:rFonts w:ascii="宋体" w:hAnsi="宋体" w:hint="eastAsia"/>
          <w:sz w:val="28"/>
          <w:szCs w:val="28"/>
        </w:rPr>
        <w:t>自行车</w:t>
      </w:r>
      <w:r w:rsidRPr="00900720">
        <w:rPr>
          <w:rFonts w:ascii="宋体" w:hAnsi="宋体" w:hint="eastAsia"/>
          <w:noProof/>
          <w:sz w:val="28"/>
          <w:szCs w:val="28"/>
        </w:rPr>
        <w:t>、</w:t>
      </w:r>
      <w:r>
        <w:rPr>
          <w:rFonts w:ascii="宋体" w:hAnsi="宋体" w:hint="eastAsia"/>
          <w:noProof/>
          <w:sz w:val="28"/>
          <w:szCs w:val="28"/>
        </w:rPr>
        <w:t>家电、玩具、饮料、陶瓷</w:t>
      </w:r>
      <w:r w:rsidRPr="00900720">
        <w:rPr>
          <w:rFonts w:ascii="宋体" w:hAnsi="宋体" w:hint="eastAsia"/>
          <w:noProof/>
          <w:sz w:val="28"/>
          <w:szCs w:val="28"/>
        </w:rPr>
        <w:t>、</w:t>
      </w:r>
      <w:r>
        <w:rPr>
          <w:rFonts w:ascii="宋体" w:hAnsi="宋体" w:hint="eastAsia"/>
          <w:noProof/>
          <w:sz w:val="28"/>
          <w:szCs w:val="28"/>
        </w:rPr>
        <w:t>五金等11个行业利润增长速度超过轻工业总体水平，缝纫机械、采盐、电池</w:t>
      </w:r>
      <w:r w:rsidR="002B382A">
        <w:rPr>
          <w:rFonts w:ascii="宋体" w:hAnsi="宋体" w:hint="eastAsia"/>
          <w:noProof/>
          <w:sz w:val="28"/>
          <w:szCs w:val="28"/>
        </w:rPr>
        <w:t>三个行业</w:t>
      </w:r>
      <w:r>
        <w:rPr>
          <w:rFonts w:ascii="宋体" w:hAnsi="宋体" w:hint="eastAsia"/>
          <w:noProof/>
          <w:sz w:val="28"/>
          <w:szCs w:val="28"/>
        </w:rPr>
        <w:t>出现负增长。</w:t>
      </w:r>
    </w:p>
    <w:p w:rsidR="00CE1890" w:rsidRPr="00B314A4" w:rsidRDefault="00CE1890" w:rsidP="00B314A4">
      <w:pPr>
        <w:pStyle w:val="1"/>
        <w:spacing w:before="156" w:after="156" w:line="520" w:lineRule="exact"/>
      </w:pPr>
      <w:bookmarkStart w:id="15" w:name="_Toc383004980"/>
      <w:r w:rsidRPr="00B314A4">
        <w:rPr>
          <w:rFonts w:hint="eastAsia"/>
        </w:rPr>
        <w:t>（四）</w:t>
      </w:r>
      <w:r w:rsidR="00F9424F">
        <w:rPr>
          <w:rFonts w:hint="eastAsia"/>
        </w:rPr>
        <w:t>主营业务利润率</w:t>
      </w:r>
      <w:bookmarkEnd w:id="15"/>
    </w:p>
    <w:p w:rsidR="00C36239" w:rsidRPr="00C36239" w:rsidRDefault="00C36239" w:rsidP="00596FE2">
      <w:pPr>
        <w:spacing w:beforeLines="50" w:afterLines="50" w:line="520" w:lineRule="exact"/>
        <w:ind w:firstLineChars="200" w:firstLine="560"/>
        <w:rPr>
          <w:sz w:val="28"/>
          <w:szCs w:val="28"/>
        </w:rPr>
      </w:pPr>
      <w:r w:rsidRPr="00C36239">
        <w:rPr>
          <w:rFonts w:hint="eastAsia"/>
          <w:sz w:val="28"/>
          <w:szCs w:val="28"/>
        </w:rPr>
        <w:t>2013</w:t>
      </w:r>
      <w:r w:rsidRPr="00C36239">
        <w:rPr>
          <w:rFonts w:hint="eastAsia"/>
          <w:sz w:val="28"/>
          <w:szCs w:val="28"/>
        </w:rPr>
        <w:t>年轻工行业主营业务收入利润率</w:t>
      </w:r>
      <w:r w:rsidRPr="00C36239">
        <w:rPr>
          <w:sz w:val="28"/>
          <w:szCs w:val="28"/>
        </w:rPr>
        <w:t>6.47%</w:t>
      </w:r>
      <w:r w:rsidRPr="00C36239">
        <w:rPr>
          <w:rFonts w:hint="eastAsia"/>
          <w:sz w:val="28"/>
          <w:szCs w:val="28"/>
        </w:rPr>
        <w:t>，比</w:t>
      </w:r>
      <w:r w:rsidRPr="00C36239">
        <w:rPr>
          <w:sz w:val="28"/>
          <w:szCs w:val="28"/>
        </w:rPr>
        <w:t>2012</w:t>
      </w:r>
      <w:r w:rsidRPr="00C36239">
        <w:rPr>
          <w:rFonts w:hint="eastAsia"/>
          <w:sz w:val="28"/>
          <w:szCs w:val="28"/>
        </w:rPr>
        <w:t>年提高</w:t>
      </w:r>
      <w:r w:rsidRPr="00C36239">
        <w:rPr>
          <w:sz w:val="28"/>
          <w:szCs w:val="28"/>
        </w:rPr>
        <w:t>0.25</w:t>
      </w:r>
      <w:r w:rsidRPr="00C36239">
        <w:rPr>
          <w:rFonts w:hint="eastAsia"/>
          <w:sz w:val="28"/>
          <w:szCs w:val="28"/>
        </w:rPr>
        <w:t>个百分点</w:t>
      </w:r>
      <w:r w:rsidR="0089555F">
        <w:rPr>
          <w:rFonts w:ascii="宋体" w:hAnsi="宋体" w:hint="eastAsia"/>
          <w:color w:val="000000"/>
          <w:sz w:val="28"/>
          <w:szCs w:val="28"/>
        </w:rPr>
        <w:t>（</w:t>
      </w:r>
      <w:r w:rsidR="0089555F" w:rsidRPr="00B314A4">
        <w:rPr>
          <w:rFonts w:ascii="宋体" w:hAnsi="宋体" w:hint="eastAsia"/>
          <w:sz w:val="28"/>
          <w:szCs w:val="28"/>
        </w:rPr>
        <w:t>见图3</w:t>
      </w:r>
      <w:r w:rsidR="0089555F">
        <w:rPr>
          <w:rFonts w:ascii="宋体" w:hAnsi="宋体" w:hint="eastAsia"/>
          <w:sz w:val="28"/>
          <w:szCs w:val="28"/>
        </w:rPr>
        <w:t>-5）</w:t>
      </w:r>
      <w:r w:rsidRPr="00C36239">
        <w:rPr>
          <w:rFonts w:hint="eastAsia"/>
          <w:sz w:val="28"/>
          <w:szCs w:val="28"/>
        </w:rPr>
        <w:t>。</w:t>
      </w:r>
    </w:p>
    <w:p w:rsidR="00FF796E" w:rsidRDefault="00D87259" w:rsidP="00596FE2">
      <w:pPr>
        <w:spacing w:beforeLines="50" w:afterLines="50" w:line="520" w:lineRule="exact"/>
        <w:ind w:firstLineChars="200" w:firstLine="560"/>
        <w:jc w:val="left"/>
        <w:rPr>
          <w:rFonts w:ascii="宋体" w:hAnsi="宋体"/>
          <w:sz w:val="28"/>
          <w:szCs w:val="28"/>
        </w:rPr>
      </w:pPr>
      <w:r w:rsidRPr="00C36239">
        <w:rPr>
          <w:rFonts w:hint="eastAsia"/>
          <w:sz w:val="28"/>
          <w:szCs w:val="28"/>
        </w:rPr>
        <w:t>主</w:t>
      </w:r>
      <w:r w:rsidRPr="005612AD">
        <w:rPr>
          <w:rFonts w:ascii="宋体" w:hAnsi="宋体" w:hint="eastAsia"/>
          <w:sz w:val="28"/>
          <w:szCs w:val="28"/>
        </w:rPr>
        <w:t>要轻工行业中，酿酒、日化、饮料、食品、陶瓷、轻工机械、照明、钟表行业主营业务收入利润率较高，其中：酿酒行业利润率达到12.56%，为</w:t>
      </w:r>
      <w:r w:rsidR="00FF796E">
        <w:rPr>
          <w:rFonts w:ascii="宋体" w:hAnsi="宋体" w:hint="eastAsia"/>
          <w:sz w:val="28"/>
          <w:szCs w:val="28"/>
        </w:rPr>
        <w:t>轻工主要行业</w:t>
      </w:r>
      <w:r w:rsidRPr="005612AD">
        <w:rPr>
          <w:rFonts w:ascii="宋体" w:hAnsi="宋体" w:hint="eastAsia"/>
          <w:sz w:val="28"/>
          <w:szCs w:val="28"/>
        </w:rPr>
        <w:t>最高值。</w:t>
      </w:r>
    </w:p>
    <w:p w:rsidR="00D87259" w:rsidRPr="005612AD" w:rsidRDefault="00D87259" w:rsidP="00596FE2">
      <w:pPr>
        <w:spacing w:beforeLines="50" w:afterLines="50" w:line="520" w:lineRule="exact"/>
        <w:ind w:firstLineChars="200" w:firstLine="560"/>
        <w:jc w:val="left"/>
        <w:rPr>
          <w:rFonts w:ascii="宋体" w:hAnsi="宋体"/>
          <w:sz w:val="28"/>
          <w:szCs w:val="28"/>
        </w:rPr>
      </w:pPr>
      <w:r w:rsidRPr="005612AD">
        <w:rPr>
          <w:rFonts w:ascii="宋体" w:hAnsi="宋体" w:hint="eastAsia"/>
          <w:sz w:val="28"/>
          <w:szCs w:val="28"/>
        </w:rPr>
        <w:t>造纸、乐器、五金行业主营业务收入利润率较低</w:t>
      </w:r>
      <w:r w:rsidR="007230E1">
        <w:rPr>
          <w:rFonts w:ascii="宋体" w:hAnsi="宋体" w:hint="eastAsia"/>
          <w:sz w:val="28"/>
          <w:szCs w:val="28"/>
        </w:rPr>
        <w:t>，</w:t>
      </w:r>
      <w:r w:rsidR="00FF796E">
        <w:rPr>
          <w:rFonts w:ascii="宋体" w:hAnsi="宋体" w:hint="eastAsia"/>
          <w:sz w:val="28"/>
          <w:szCs w:val="28"/>
        </w:rPr>
        <w:t>其中：</w:t>
      </w:r>
      <w:r w:rsidR="007230E1">
        <w:rPr>
          <w:rFonts w:ascii="宋体" w:hAnsi="宋体" w:hint="eastAsia"/>
          <w:sz w:val="28"/>
          <w:szCs w:val="28"/>
        </w:rPr>
        <w:t>造纸行业</w:t>
      </w:r>
      <w:r w:rsidR="007230E1" w:rsidRPr="005612AD">
        <w:rPr>
          <w:rFonts w:ascii="宋体" w:hAnsi="宋体" w:hint="eastAsia"/>
          <w:sz w:val="28"/>
          <w:szCs w:val="28"/>
        </w:rPr>
        <w:t>主营业务收入利润率</w:t>
      </w:r>
      <w:r w:rsidR="007230E1">
        <w:rPr>
          <w:rFonts w:ascii="宋体" w:hAnsi="宋体" w:hint="eastAsia"/>
          <w:sz w:val="28"/>
          <w:szCs w:val="28"/>
        </w:rPr>
        <w:t>为5.56%，居主要轻工行业末位</w:t>
      </w:r>
      <w:r w:rsidRPr="005612AD">
        <w:rPr>
          <w:rFonts w:ascii="宋体" w:hAnsi="宋体" w:hint="eastAsia"/>
          <w:sz w:val="28"/>
          <w:szCs w:val="28"/>
        </w:rPr>
        <w:t>。</w:t>
      </w:r>
    </w:p>
    <w:p w:rsidR="00C36239" w:rsidRPr="00A2683A" w:rsidRDefault="00C36239" w:rsidP="00596FE2">
      <w:pPr>
        <w:spacing w:beforeLines="50" w:afterLines="50" w:line="520" w:lineRule="exact"/>
        <w:ind w:firstLineChars="200" w:firstLine="560"/>
        <w:rPr>
          <w:sz w:val="28"/>
          <w:szCs w:val="28"/>
        </w:rPr>
      </w:pPr>
    </w:p>
    <w:p w:rsidR="005612AD" w:rsidRDefault="005612AD" w:rsidP="00596FE2">
      <w:pPr>
        <w:spacing w:beforeLines="50" w:afterLines="50" w:line="520" w:lineRule="exact"/>
        <w:ind w:firstLineChars="200" w:firstLine="560"/>
        <w:rPr>
          <w:sz w:val="28"/>
          <w:szCs w:val="28"/>
        </w:rPr>
      </w:pPr>
    </w:p>
    <w:p w:rsidR="005612AD" w:rsidRDefault="005612AD" w:rsidP="00596FE2">
      <w:pPr>
        <w:spacing w:beforeLines="50" w:afterLines="50" w:line="520" w:lineRule="exact"/>
        <w:ind w:firstLineChars="200" w:firstLine="560"/>
        <w:rPr>
          <w:sz w:val="28"/>
          <w:szCs w:val="28"/>
        </w:rPr>
      </w:pPr>
    </w:p>
    <w:p w:rsidR="005612AD" w:rsidRDefault="00596FE2" w:rsidP="00596FE2">
      <w:pPr>
        <w:spacing w:beforeLines="50" w:afterLines="50" w:line="520" w:lineRule="exact"/>
        <w:ind w:firstLineChars="200" w:firstLine="560"/>
        <w:rPr>
          <w:rFonts w:hint="eastAsia"/>
          <w:sz w:val="28"/>
          <w:szCs w:val="28"/>
        </w:rPr>
      </w:pPr>
      <w:r>
        <w:rPr>
          <w:rFonts w:hint="eastAsia"/>
          <w:noProof/>
          <w:sz w:val="28"/>
          <w:szCs w:val="28"/>
        </w:rPr>
        <w:lastRenderedPageBreak/>
        <w:drawing>
          <wp:anchor distT="0" distB="0" distL="114300" distR="114300" simplePos="0" relativeHeight="251832320" behindDoc="0" locked="0" layoutInCell="1" allowOverlap="1">
            <wp:simplePos x="0" y="0"/>
            <wp:positionH relativeFrom="column">
              <wp:posOffset>716280</wp:posOffset>
            </wp:positionH>
            <wp:positionV relativeFrom="paragraph">
              <wp:posOffset>114300</wp:posOffset>
            </wp:positionV>
            <wp:extent cx="3962400" cy="5105400"/>
            <wp:effectExtent l="19050" t="0" r="0" b="0"/>
            <wp:wrapNone/>
            <wp:docPr id="24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a:srcRect/>
                    <a:stretch>
                      <a:fillRect/>
                    </a:stretch>
                  </pic:blipFill>
                  <pic:spPr bwMode="auto">
                    <a:xfrm>
                      <a:off x="0" y="0"/>
                      <a:ext cx="3962400" cy="5105400"/>
                    </a:xfrm>
                    <a:prstGeom prst="rect">
                      <a:avLst/>
                    </a:prstGeom>
                    <a:noFill/>
                    <a:ln w="9525">
                      <a:noFill/>
                      <a:miter lim="800000"/>
                      <a:headEnd/>
                      <a:tailEnd/>
                    </a:ln>
                  </pic:spPr>
                </pic:pic>
              </a:graphicData>
            </a:graphic>
          </wp:anchor>
        </w:drawing>
      </w:r>
    </w:p>
    <w:p w:rsidR="00596FE2" w:rsidRDefault="00596FE2" w:rsidP="00596FE2">
      <w:pPr>
        <w:spacing w:beforeLines="50" w:afterLines="50" w:line="520" w:lineRule="exact"/>
        <w:ind w:firstLineChars="200" w:firstLine="560"/>
        <w:rPr>
          <w:rFonts w:hint="eastAsia"/>
          <w:sz w:val="28"/>
          <w:szCs w:val="28"/>
        </w:rPr>
      </w:pPr>
    </w:p>
    <w:p w:rsidR="00596FE2" w:rsidRDefault="00596FE2" w:rsidP="00596FE2">
      <w:pPr>
        <w:spacing w:beforeLines="50" w:afterLines="50" w:line="520" w:lineRule="exact"/>
        <w:ind w:firstLineChars="200" w:firstLine="560"/>
        <w:rPr>
          <w:rFonts w:hint="eastAsia"/>
          <w:sz w:val="28"/>
          <w:szCs w:val="28"/>
        </w:rPr>
      </w:pPr>
    </w:p>
    <w:p w:rsidR="00596FE2" w:rsidRPr="008257B8" w:rsidRDefault="00596FE2" w:rsidP="00596FE2">
      <w:pPr>
        <w:spacing w:beforeLines="50" w:afterLines="50" w:line="520" w:lineRule="exact"/>
        <w:ind w:firstLineChars="200" w:firstLine="560"/>
        <w:rPr>
          <w:sz w:val="28"/>
          <w:szCs w:val="28"/>
        </w:rPr>
      </w:pPr>
    </w:p>
    <w:p w:rsidR="00C36239" w:rsidRDefault="00C36239" w:rsidP="00596FE2">
      <w:pPr>
        <w:spacing w:beforeLines="50" w:afterLines="50" w:line="520" w:lineRule="exact"/>
        <w:ind w:firstLineChars="200" w:firstLine="560"/>
        <w:rPr>
          <w:sz w:val="28"/>
          <w:szCs w:val="28"/>
        </w:rPr>
      </w:pPr>
    </w:p>
    <w:p w:rsidR="00CF1680" w:rsidRPr="00C36239" w:rsidRDefault="00CF1680" w:rsidP="00596FE2">
      <w:pPr>
        <w:spacing w:beforeLines="50" w:afterLines="50" w:line="520" w:lineRule="exact"/>
        <w:ind w:firstLineChars="200" w:firstLine="560"/>
        <w:rPr>
          <w:sz w:val="28"/>
          <w:szCs w:val="28"/>
        </w:rPr>
      </w:pPr>
    </w:p>
    <w:p w:rsidR="00D87259" w:rsidRDefault="00D87259" w:rsidP="00596FE2">
      <w:pPr>
        <w:spacing w:beforeLines="50" w:afterLines="50" w:line="520" w:lineRule="exact"/>
        <w:ind w:firstLineChars="200" w:firstLine="560"/>
        <w:rPr>
          <w:sz w:val="28"/>
          <w:szCs w:val="28"/>
        </w:rPr>
      </w:pPr>
    </w:p>
    <w:p w:rsidR="00D87259" w:rsidRDefault="00D87259" w:rsidP="00596FE2">
      <w:pPr>
        <w:spacing w:beforeLines="50" w:afterLines="50" w:line="520" w:lineRule="exact"/>
        <w:ind w:firstLineChars="200" w:firstLine="560"/>
        <w:rPr>
          <w:sz w:val="28"/>
          <w:szCs w:val="28"/>
        </w:rPr>
      </w:pPr>
    </w:p>
    <w:p w:rsidR="00CE1890" w:rsidRDefault="00CE1890" w:rsidP="00596FE2">
      <w:pPr>
        <w:spacing w:beforeLines="50" w:afterLines="50" w:line="520" w:lineRule="exact"/>
        <w:ind w:firstLineChars="200" w:firstLine="560"/>
        <w:rPr>
          <w:sz w:val="28"/>
          <w:szCs w:val="28"/>
        </w:rPr>
      </w:pPr>
    </w:p>
    <w:p w:rsidR="00D87259" w:rsidRDefault="00D87259" w:rsidP="00596FE2">
      <w:pPr>
        <w:spacing w:beforeLines="50" w:afterLines="50" w:line="520" w:lineRule="exact"/>
        <w:ind w:firstLineChars="200" w:firstLine="560"/>
        <w:rPr>
          <w:sz w:val="28"/>
          <w:szCs w:val="28"/>
        </w:rPr>
      </w:pPr>
    </w:p>
    <w:p w:rsidR="00D87259" w:rsidRDefault="00D87259" w:rsidP="00596FE2">
      <w:pPr>
        <w:spacing w:beforeLines="50" w:afterLines="50" w:line="520" w:lineRule="exact"/>
        <w:ind w:firstLineChars="200" w:firstLine="560"/>
        <w:rPr>
          <w:sz w:val="28"/>
          <w:szCs w:val="28"/>
        </w:rPr>
      </w:pPr>
    </w:p>
    <w:p w:rsidR="00D87259" w:rsidRDefault="00D87259" w:rsidP="00596FE2">
      <w:pPr>
        <w:spacing w:beforeLines="50" w:afterLines="50" w:line="520" w:lineRule="exact"/>
        <w:ind w:firstLineChars="200" w:firstLine="560"/>
        <w:rPr>
          <w:sz w:val="28"/>
          <w:szCs w:val="28"/>
        </w:rPr>
      </w:pPr>
    </w:p>
    <w:p w:rsidR="009D088A" w:rsidRDefault="009D088A" w:rsidP="00596FE2">
      <w:pPr>
        <w:spacing w:beforeLines="50" w:afterLines="50" w:line="520" w:lineRule="exact"/>
        <w:ind w:firstLineChars="200" w:firstLine="480"/>
        <w:jc w:val="center"/>
        <w:rPr>
          <w:rFonts w:asciiTheme="minorEastAsia" w:eastAsiaTheme="minorEastAsia" w:hAnsiTheme="minorEastAsia"/>
          <w:bCs/>
          <w:sz w:val="24"/>
        </w:rPr>
      </w:pPr>
      <w:r w:rsidRPr="007A5FFF">
        <w:rPr>
          <w:rFonts w:ascii="宋体" w:hAnsi="宋体" w:hint="eastAsia"/>
          <w:sz w:val="24"/>
        </w:rPr>
        <w:t>图</w:t>
      </w:r>
      <w:r>
        <w:rPr>
          <w:rFonts w:ascii="宋体" w:hAnsi="宋体" w:hint="eastAsia"/>
          <w:sz w:val="24"/>
        </w:rPr>
        <w:t>3-5</w:t>
      </w:r>
      <w:r w:rsidRPr="007A5FFF">
        <w:rPr>
          <w:rFonts w:ascii="宋体" w:hAnsi="宋体" w:hint="eastAsia"/>
          <w:sz w:val="24"/>
        </w:rPr>
        <w:t xml:space="preserve">  </w:t>
      </w:r>
      <w:r w:rsidRPr="009D088A">
        <w:rPr>
          <w:rFonts w:asciiTheme="minorEastAsia" w:eastAsiaTheme="minorEastAsia" w:hAnsiTheme="minorEastAsia" w:hint="eastAsia"/>
          <w:bCs/>
          <w:sz w:val="24"/>
        </w:rPr>
        <w:t>2013年轻工</w:t>
      </w:r>
      <w:r w:rsidR="008257B8">
        <w:rPr>
          <w:rFonts w:asciiTheme="minorEastAsia" w:eastAsiaTheme="minorEastAsia" w:hAnsiTheme="minorEastAsia" w:hint="eastAsia"/>
          <w:bCs/>
          <w:sz w:val="24"/>
        </w:rPr>
        <w:t>主要</w:t>
      </w:r>
      <w:r w:rsidR="00661954" w:rsidRPr="009D088A">
        <w:rPr>
          <w:rFonts w:asciiTheme="minorEastAsia" w:eastAsiaTheme="minorEastAsia" w:hAnsiTheme="minorEastAsia" w:hint="eastAsia"/>
          <w:bCs/>
          <w:sz w:val="24"/>
        </w:rPr>
        <w:t>行业</w:t>
      </w:r>
      <w:r w:rsidRPr="009D088A">
        <w:rPr>
          <w:rFonts w:asciiTheme="minorEastAsia" w:eastAsiaTheme="minorEastAsia" w:hAnsiTheme="minorEastAsia" w:hint="eastAsia"/>
          <w:bCs/>
          <w:sz w:val="24"/>
        </w:rPr>
        <w:t>主营业务收入利润率对比</w:t>
      </w:r>
      <w:r w:rsidR="006A39C6">
        <w:rPr>
          <w:rFonts w:asciiTheme="minorEastAsia" w:eastAsiaTheme="minorEastAsia" w:hAnsiTheme="minorEastAsia" w:hint="eastAsia"/>
          <w:bCs/>
          <w:sz w:val="24"/>
        </w:rPr>
        <w:t>情况</w:t>
      </w:r>
    </w:p>
    <w:p w:rsidR="00CE1890" w:rsidRPr="00B314A4" w:rsidRDefault="00CE1890" w:rsidP="00B314A4">
      <w:pPr>
        <w:pStyle w:val="1"/>
        <w:spacing w:before="156" w:after="156" w:line="520" w:lineRule="exact"/>
      </w:pPr>
      <w:bookmarkStart w:id="16" w:name="_Toc383004981"/>
      <w:r w:rsidRPr="00B314A4">
        <w:rPr>
          <w:rFonts w:hint="eastAsia"/>
        </w:rPr>
        <w:t>四、区域发展</w:t>
      </w:r>
      <w:bookmarkEnd w:id="16"/>
    </w:p>
    <w:p w:rsidR="00CE1890" w:rsidRPr="00807105" w:rsidRDefault="00CE1890" w:rsidP="00B314A4">
      <w:pPr>
        <w:pStyle w:val="1"/>
        <w:spacing w:before="156" w:after="156" w:line="520" w:lineRule="exact"/>
      </w:pPr>
      <w:bookmarkStart w:id="17" w:name="_Toc381950963"/>
      <w:bookmarkStart w:id="18" w:name="_Toc383004982"/>
      <w:r w:rsidRPr="00807105">
        <w:rPr>
          <w:rFonts w:hint="eastAsia"/>
        </w:rPr>
        <w:t>（一）主营业务收入</w:t>
      </w:r>
      <w:bookmarkEnd w:id="17"/>
      <w:bookmarkEnd w:id="18"/>
    </w:p>
    <w:p w:rsidR="00CE1890" w:rsidRPr="00E33A80" w:rsidRDefault="00CE1890" w:rsidP="00596FE2">
      <w:pPr>
        <w:spacing w:beforeLines="50" w:afterLines="50" w:line="520" w:lineRule="exact"/>
        <w:ind w:firstLineChars="200" w:firstLine="560"/>
        <w:jc w:val="left"/>
        <w:rPr>
          <w:rFonts w:ascii="宋体" w:hAnsi="宋体"/>
          <w:sz w:val="28"/>
          <w:szCs w:val="28"/>
        </w:rPr>
      </w:pPr>
      <w:r w:rsidRPr="00E33A80">
        <w:rPr>
          <w:rFonts w:ascii="宋体" w:hAnsi="宋体" w:hint="eastAsia"/>
          <w:sz w:val="28"/>
          <w:szCs w:val="28"/>
        </w:rPr>
        <w:t>2013年，轻工业规模以上企业完成</w:t>
      </w:r>
      <w:r w:rsidR="0089555F">
        <w:rPr>
          <w:rFonts w:ascii="宋体" w:hAnsi="宋体" w:hint="eastAsia"/>
          <w:sz w:val="28"/>
          <w:szCs w:val="28"/>
        </w:rPr>
        <w:t>的</w:t>
      </w:r>
      <w:r w:rsidRPr="00E33A80">
        <w:rPr>
          <w:rFonts w:ascii="宋体" w:hAnsi="宋体" w:hint="eastAsia"/>
          <w:sz w:val="28"/>
          <w:szCs w:val="28"/>
        </w:rPr>
        <w:t>主营业务收入主要集中在广东省、山东省、江苏省、河南省、浙江省、福建省等地区。其中</w:t>
      </w:r>
      <w:r w:rsidR="00F0495F">
        <w:rPr>
          <w:rFonts w:ascii="宋体" w:hAnsi="宋体" w:hint="eastAsia"/>
          <w:sz w:val="28"/>
          <w:szCs w:val="28"/>
        </w:rPr>
        <w:t>：</w:t>
      </w:r>
      <w:r w:rsidRPr="00E33A80">
        <w:rPr>
          <w:rFonts w:ascii="宋体" w:hAnsi="宋体" w:hint="eastAsia"/>
          <w:sz w:val="28"/>
          <w:szCs w:val="28"/>
        </w:rPr>
        <w:t>广东省主营业务收入29833.13</w:t>
      </w:r>
      <w:r w:rsidR="00F0495F">
        <w:rPr>
          <w:rFonts w:ascii="宋体" w:hAnsi="宋体" w:hint="eastAsia"/>
          <w:sz w:val="28"/>
          <w:szCs w:val="28"/>
        </w:rPr>
        <w:t>亿元，居首位，</w:t>
      </w:r>
      <w:r w:rsidRPr="00E33A80">
        <w:rPr>
          <w:rFonts w:ascii="宋体" w:hAnsi="宋体" w:hint="eastAsia"/>
          <w:sz w:val="28"/>
          <w:szCs w:val="28"/>
        </w:rPr>
        <w:t>同比增长12.69%；山东省28284.88亿元，同比增长12.16%；江苏省15867.3亿元，同比增长11.59%；河南省14171.93亿元，同比增长17.56%；浙江省13199.52亿元，同比增长6.58%，以上地区位居全国前五位（见图</w:t>
      </w:r>
      <w:r w:rsidR="009D088A">
        <w:rPr>
          <w:rFonts w:ascii="宋体" w:hAnsi="宋体" w:hint="eastAsia"/>
          <w:sz w:val="28"/>
          <w:szCs w:val="28"/>
        </w:rPr>
        <w:t>4</w:t>
      </w:r>
      <w:r w:rsidRPr="00E33A80">
        <w:rPr>
          <w:rFonts w:ascii="宋体" w:hAnsi="宋体" w:hint="eastAsia"/>
          <w:sz w:val="28"/>
          <w:szCs w:val="28"/>
        </w:rPr>
        <w:t>-1）。</w:t>
      </w:r>
    </w:p>
    <w:p w:rsidR="00CE1890" w:rsidRPr="00E33A80" w:rsidRDefault="00867528" w:rsidP="00596FE2">
      <w:pPr>
        <w:spacing w:beforeLines="50" w:afterLines="50" w:line="520" w:lineRule="exact"/>
        <w:ind w:firstLineChars="200" w:firstLine="560"/>
        <w:rPr>
          <w:sz w:val="28"/>
          <w:szCs w:val="28"/>
        </w:rPr>
      </w:pPr>
      <w:r>
        <w:rPr>
          <w:noProof/>
          <w:sz w:val="28"/>
          <w:szCs w:val="28"/>
        </w:rPr>
        <w:lastRenderedPageBreak/>
        <w:drawing>
          <wp:anchor distT="0" distB="0" distL="114300" distR="114300" simplePos="0" relativeHeight="251751424" behindDoc="0" locked="0" layoutInCell="1" allowOverlap="1">
            <wp:simplePos x="0" y="0"/>
            <wp:positionH relativeFrom="column">
              <wp:posOffset>259080</wp:posOffset>
            </wp:positionH>
            <wp:positionV relativeFrom="paragraph">
              <wp:posOffset>92710</wp:posOffset>
            </wp:positionV>
            <wp:extent cx="4886325" cy="2505075"/>
            <wp:effectExtent l="19050" t="0" r="9525" b="0"/>
            <wp:wrapNone/>
            <wp:docPr id="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45"/>
                    <a:srcRect/>
                    <a:stretch>
                      <a:fillRect/>
                    </a:stretch>
                  </pic:blipFill>
                  <pic:spPr bwMode="auto">
                    <a:xfrm>
                      <a:off x="0" y="0"/>
                      <a:ext cx="4886325" cy="2505075"/>
                    </a:xfrm>
                    <a:prstGeom prst="rect">
                      <a:avLst/>
                    </a:prstGeom>
                    <a:noFill/>
                    <a:ln w="9525">
                      <a:noFill/>
                      <a:miter lim="800000"/>
                      <a:headEnd/>
                      <a:tailEnd/>
                    </a:ln>
                  </pic:spPr>
                </pic:pic>
              </a:graphicData>
            </a:graphic>
          </wp:anchor>
        </w:drawing>
      </w:r>
    </w:p>
    <w:p w:rsidR="00CE1890" w:rsidRDefault="00CE1890" w:rsidP="00596FE2">
      <w:pPr>
        <w:spacing w:beforeLines="50" w:afterLines="50"/>
        <w:ind w:firstLineChars="200" w:firstLine="560"/>
        <w:rPr>
          <w:rFonts w:ascii="宋体" w:hAnsi="宋体"/>
          <w:sz w:val="28"/>
          <w:szCs w:val="28"/>
        </w:rPr>
      </w:pPr>
    </w:p>
    <w:p w:rsidR="00CE1890" w:rsidRDefault="00CE1890" w:rsidP="00596FE2">
      <w:pPr>
        <w:spacing w:beforeLines="50" w:afterLines="50"/>
        <w:ind w:firstLineChars="200" w:firstLine="560"/>
        <w:rPr>
          <w:rFonts w:ascii="宋体" w:hAnsi="宋体"/>
          <w:sz w:val="28"/>
          <w:szCs w:val="28"/>
        </w:rPr>
      </w:pPr>
    </w:p>
    <w:p w:rsidR="00CE1890" w:rsidRDefault="00CE1890" w:rsidP="00596FE2">
      <w:pPr>
        <w:spacing w:beforeLines="50" w:afterLines="50"/>
        <w:ind w:firstLineChars="200" w:firstLine="560"/>
        <w:rPr>
          <w:rFonts w:ascii="宋体" w:hAnsi="宋体"/>
          <w:sz w:val="28"/>
          <w:szCs w:val="28"/>
        </w:rPr>
      </w:pPr>
    </w:p>
    <w:p w:rsidR="00CE1890" w:rsidRDefault="00CE1890" w:rsidP="00596FE2">
      <w:pPr>
        <w:spacing w:beforeLines="50" w:afterLines="50"/>
        <w:ind w:firstLineChars="200" w:firstLine="560"/>
        <w:rPr>
          <w:rFonts w:ascii="宋体" w:hAnsi="宋体"/>
          <w:sz w:val="28"/>
          <w:szCs w:val="28"/>
        </w:rPr>
      </w:pPr>
    </w:p>
    <w:p w:rsidR="00B02CA9" w:rsidRDefault="00B02CA9" w:rsidP="00CE1890">
      <w:pPr>
        <w:spacing w:before="50" w:after="50" w:line="520" w:lineRule="exact"/>
        <w:jc w:val="center"/>
        <w:rPr>
          <w:rFonts w:ascii="宋体" w:hAnsi="宋体"/>
          <w:sz w:val="24"/>
        </w:rPr>
      </w:pPr>
    </w:p>
    <w:p w:rsidR="00CE1890" w:rsidRPr="009D3908" w:rsidRDefault="00CE1890" w:rsidP="00CE1890">
      <w:pPr>
        <w:spacing w:before="50" w:after="50" w:line="520" w:lineRule="exact"/>
        <w:jc w:val="center"/>
        <w:rPr>
          <w:rFonts w:ascii="宋体" w:hAnsi="宋体"/>
          <w:sz w:val="24"/>
        </w:rPr>
      </w:pPr>
      <w:r w:rsidRPr="009D3908">
        <w:rPr>
          <w:rFonts w:ascii="宋体" w:hAnsi="宋体" w:hint="eastAsia"/>
          <w:sz w:val="24"/>
        </w:rPr>
        <w:t>图</w:t>
      </w:r>
      <w:r w:rsidR="009D088A">
        <w:rPr>
          <w:rFonts w:ascii="宋体" w:hAnsi="宋体" w:hint="eastAsia"/>
          <w:sz w:val="24"/>
        </w:rPr>
        <w:t>4</w:t>
      </w:r>
      <w:r>
        <w:rPr>
          <w:rFonts w:ascii="宋体" w:hAnsi="宋体" w:hint="eastAsia"/>
          <w:sz w:val="24"/>
        </w:rPr>
        <w:t>-1</w:t>
      </w:r>
      <w:r w:rsidRPr="009D3908">
        <w:rPr>
          <w:rFonts w:ascii="宋体" w:hAnsi="宋体" w:hint="eastAsia"/>
          <w:sz w:val="24"/>
        </w:rPr>
        <w:t xml:space="preserve"> 201</w:t>
      </w:r>
      <w:r>
        <w:rPr>
          <w:rFonts w:ascii="宋体" w:hAnsi="宋体" w:hint="eastAsia"/>
          <w:sz w:val="24"/>
        </w:rPr>
        <w:t>3</w:t>
      </w:r>
      <w:r w:rsidRPr="009D3908">
        <w:rPr>
          <w:rFonts w:ascii="宋体" w:hAnsi="宋体" w:hint="eastAsia"/>
          <w:sz w:val="24"/>
        </w:rPr>
        <w:t>年轻工</w:t>
      </w:r>
      <w:r>
        <w:rPr>
          <w:rFonts w:ascii="宋体" w:hAnsi="宋体" w:hint="eastAsia"/>
          <w:sz w:val="24"/>
        </w:rPr>
        <w:t>主营业务收入</w:t>
      </w:r>
      <w:r w:rsidRPr="009D3908">
        <w:rPr>
          <w:rFonts w:ascii="宋体" w:hAnsi="宋体" w:hint="eastAsia"/>
          <w:sz w:val="24"/>
        </w:rPr>
        <w:t>地区占比情况</w:t>
      </w:r>
    </w:p>
    <w:p w:rsidR="00CE1890" w:rsidRDefault="00CE1890" w:rsidP="00596FE2">
      <w:pPr>
        <w:spacing w:beforeLines="50" w:afterLines="50" w:line="520" w:lineRule="exact"/>
        <w:ind w:firstLineChars="200" w:firstLine="560"/>
        <w:jc w:val="left"/>
        <w:rPr>
          <w:rFonts w:ascii="宋体" w:hAnsi="宋体"/>
          <w:sz w:val="28"/>
          <w:szCs w:val="28"/>
        </w:rPr>
      </w:pPr>
      <w:r>
        <w:rPr>
          <w:rFonts w:ascii="宋体" w:hAnsi="宋体" w:hint="eastAsia"/>
          <w:sz w:val="28"/>
          <w:szCs w:val="28"/>
        </w:rPr>
        <w:t>主要省份中，湖北省主营业务收入增长23.37%，在前十位省区中增速最快，</w:t>
      </w:r>
      <w:r w:rsidR="00B02CA9">
        <w:rPr>
          <w:rFonts w:ascii="宋体" w:hAnsi="宋体" w:hint="eastAsia"/>
          <w:sz w:val="28"/>
          <w:szCs w:val="28"/>
        </w:rPr>
        <w:t>位居第一位</w:t>
      </w:r>
      <w:r w:rsidR="0089555F">
        <w:rPr>
          <w:rFonts w:ascii="宋体" w:hAnsi="宋体" w:hint="eastAsia"/>
          <w:sz w:val="28"/>
          <w:szCs w:val="28"/>
        </w:rPr>
        <w:t>；</w:t>
      </w:r>
      <w:r w:rsidR="00B02CA9">
        <w:rPr>
          <w:rFonts w:ascii="宋体" w:hAnsi="宋体" w:hint="eastAsia"/>
          <w:sz w:val="28"/>
          <w:szCs w:val="28"/>
        </w:rPr>
        <w:t>河南省主营业务收入增长17.56%，位居第二位</w:t>
      </w:r>
      <w:r w:rsidR="0089555F">
        <w:rPr>
          <w:rFonts w:ascii="宋体" w:hAnsi="宋体" w:hint="eastAsia"/>
          <w:sz w:val="28"/>
          <w:szCs w:val="28"/>
        </w:rPr>
        <w:t>；</w:t>
      </w:r>
      <w:r w:rsidR="00B02CA9">
        <w:rPr>
          <w:rFonts w:ascii="宋体" w:hAnsi="宋体" w:hint="eastAsia"/>
          <w:sz w:val="28"/>
          <w:szCs w:val="28"/>
        </w:rPr>
        <w:t>安徽省主营业务收入增长17.26%，位居第三位</w:t>
      </w:r>
      <w:r w:rsidR="0089555F">
        <w:rPr>
          <w:rFonts w:ascii="宋体" w:hAnsi="宋体" w:hint="eastAsia"/>
          <w:sz w:val="28"/>
          <w:szCs w:val="28"/>
        </w:rPr>
        <w:t>；</w:t>
      </w:r>
      <w:r>
        <w:rPr>
          <w:rFonts w:ascii="宋体" w:hAnsi="宋体" w:hint="eastAsia"/>
          <w:sz w:val="28"/>
          <w:szCs w:val="28"/>
        </w:rPr>
        <w:t>浙江省</w:t>
      </w:r>
      <w:r w:rsidR="00B02CA9">
        <w:rPr>
          <w:rFonts w:ascii="宋体" w:hAnsi="宋体" w:hint="eastAsia"/>
          <w:sz w:val="28"/>
          <w:szCs w:val="28"/>
        </w:rPr>
        <w:t>主营业务收入增长</w:t>
      </w:r>
      <w:r>
        <w:rPr>
          <w:rFonts w:ascii="宋体" w:hAnsi="宋体" w:hint="eastAsia"/>
          <w:sz w:val="28"/>
          <w:szCs w:val="28"/>
        </w:rPr>
        <w:t>仅为6.58%，居末位（见图</w:t>
      </w:r>
      <w:r w:rsidR="009D088A">
        <w:rPr>
          <w:rFonts w:ascii="宋体" w:hAnsi="宋体" w:hint="eastAsia"/>
          <w:sz w:val="28"/>
          <w:szCs w:val="28"/>
        </w:rPr>
        <w:t>4</w:t>
      </w:r>
      <w:r>
        <w:rPr>
          <w:rFonts w:ascii="宋体" w:hAnsi="宋体" w:hint="eastAsia"/>
          <w:sz w:val="28"/>
          <w:szCs w:val="28"/>
        </w:rPr>
        <w:t>-2）。</w:t>
      </w:r>
    </w:p>
    <w:p w:rsidR="00CE1890" w:rsidRPr="00B02CA9" w:rsidRDefault="00B07D76" w:rsidP="00596FE2">
      <w:pPr>
        <w:spacing w:beforeLines="50" w:afterLines="50" w:line="520" w:lineRule="exact"/>
        <w:ind w:firstLineChars="200" w:firstLine="560"/>
        <w:jc w:val="left"/>
        <w:rPr>
          <w:rFonts w:ascii="宋体" w:hAnsi="宋体"/>
          <w:sz w:val="28"/>
          <w:szCs w:val="28"/>
        </w:rPr>
      </w:pPr>
      <w:r>
        <w:rPr>
          <w:rFonts w:ascii="宋体" w:hAnsi="宋体"/>
          <w:noProof/>
          <w:sz w:val="28"/>
          <w:szCs w:val="28"/>
        </w:rPr>
        <w:drawing>
          <wp:anchor distT="0" distB="0" distL="114300" distR="114300" simplePos="0" relativeHeight="251752448" behindDoc="0" locked="0" layoutInCell="1" allowOverlap="1">
            <wp:simplePos x="0" y="0"/>
            <wp:positionH relativeFrom="column">
              <wp:posOffset>1905</wp:posOffset>
            </wp:positionH>
            <wp:positionV relativeFrom="paragraph">
              <wp:posOffset>89535</wp:posOffset>
            </wp:positionV>
            <wp:extent cx="5276850" cy="2476500"/>
            <wp:effectExtent l="19050" t="0" r="0" b="0"/>
            <wp:wrapNone/>
            <wp:docPr id="58" name="__bookmark_4" descr="http://bi.qgysj.org/pentaho/getImage?image=custom6f1f09b614486dfb18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_bookmark_4" descr="http://bi.qgysj.org/pentaho/getImage?image=custom6f1f09b614486dfb1892.jpg"/>
                    <pic:cNvPicPr>
                      <a:picLocks noChangeAspect="1" noChangeArrowheads="1"/>
                    </pic:cNvPicPr>
                  </pic:nvPicPr>
                  <pic:blipFill>
                    <a:blip r:embed="rId46">
                      <a:lum contrast="12000"/>
                    </a:blip>
                    <a:srcRect/>
                    <a:stretch>
                      <a:fillRect/>
                    </a:stretch>
                  </pic:blipFill>
                  <pic:spPr bwMode="auto">
                    <a:xfrm>
                      <a:off x="0" y="0"/>
                      <a:ext cx="5276850" cy="2476500"/>
                    </a:xfrm>
                    <a:prstGeom prst="rect">
                      <a:avLst/>
                    </a:prstGeom>
                    <a:noFill/>
                    <a:ln w="9525">
                      <a:noFill/>
                      <a:miter lim="800000"/>
                      <a:headEnd/>
                      <a:tailEnd/>
                    </a:ln>
                  </pic:spPr>
                </pic:pic>
              </a:graphicData>
            </a:graphic>
          </wp:anchor>
        </w:drawing>
      </w:r>
    </w:p>
    <w:p w:rsidR="00CE1890" w:rsidRDefault="00CE1890" w:rsidP="00CE1890">
      <w:pPr>
        <w:spacing w:before="50" w:after="50" w:line="520" w:lineRule="exact"/>
        <w:ind w:firstLineChars="200" w:firstLine="420"/>
      </w:pPr>
    </w:p>
    <w:p w:rsidR="00283562" w:rsidRDefault="00283562" w:rsidP="00CE1890">
      <w:pPr>
        <w:spacing w:before="50" w:after="50" w:line="520" w:lineRule="exact"/>
        <w:ind w:firstLineChars="200" w:firstLine="420"/>
      </w:pPr>
    </w:p>
    <w:p w:rsidR="00283562" w:rsidRDefault="00283562" w:rsidP="00CE1890">
      <w:pPr>
        <w:spacing w:before="50" w:after="50" w:line="520" w:lineRule="exact"/>
        <w:ind w:firstLineChars="200" w:firstLine="420"/>
      </w:pPr>
    </w:p>
    <w:p w:rsidR="00283562" w:rsidRDefault="00283562" w:rsidP="00CE1890">
      <w:pPr>
        <w:spacing w:before="50" w:after="50" w:line="520" w:lineRule="exact"/>
        <w:ind w:firstLineChars="200" w:firstLine="420"/>
      </w:pPr>
    </w:p>
    <w:p w:rsidR="00283562" w:rsidRDefault="00283562" w:rsidP="00CE1890">
      <w:pPr>
        <w:spacing w:before="50" w:after="50" w:line="520" w:lineRule="exact"/>
        <w:ind w:firstLineChars="200" w:firstLine="420"/>
      </w:pPr>
    </w:p>
    <w:p w:rsidR="00283562" w:rsidRDefault="00283562" w:rsidP="00CE1890">
      <w:pPr>
        <w:spacing w:before="50" w:after="50" w:line="520" w:lineRule="exact"/>
        <w:ind w:firstLineChars="200" w:firstLine="420"/>
      </w:pPr>
    </w:p>
    <w:p w:rsidR="00CE1890" w:rsidRPr="00513F0B" w:rsidRDefault="00CE1890" w:rsidP="00CE1890">
      <w:pPr>
        <w:spacing w:before="50" w:after="50" w:line="520" w:lineRule="exact"/>
        <w:jc w:val="center"/>
        <w:rPr>
          <w:rFonts w:ascii="宋体" w:hAnsi="宋体"/>
          <w:sz w:val="24"/>
        </w:rPr>
      </w:pPr>
      <w:r w:rsidRPr="00513F0B">
        <w:rPr>
          <w:rFonts w:ascii="宋体" w:hAnsi="宋体" w:hint="eastAsia"/>
          <w:sz w:val="24"/>
        </w:rPr>
        <w:t>图</w:t>
      </w:r>
      <w:r w:rsidR="009D088A">
        <w:rPr>
          <w:rFonts w:ascii="宋体" w:hAnsi="宋体" w:hint="eastAsia"/>
          <w:sz w:val="24"/>
        </w:rPr>
        <w:t>4</w:t>
      </w:r>
      <w:r>
        <w:rPr>
          <w:rFonts w:ascii="宋体" w:hAnsi="宋体" w:hint="eastAsia"/>
          <w:sz w:val="24"/>
        </w:rPr>
        <w:t>-2</w:t>
      </w:r>
      <w:r w:rsidRPr="00513F0B">
        <w:rPr>
          <w:rFonts w:ascii="宋体" w:hAnsi="宋体" w:hint="eastAsia"/>
          <w:sz w:val="24"/>
        </w:rPr>
        <w:t xml:space="preserve">  201</w:t>
      </w:r>
      <w:r>
        <w:rPr>
          <w:rFonts w:ascii="宋体" w:hAnsi="宋体" w:hint="eastAsia"/>
          <w:sz w:val="24"/>
        </w:rPr>
        <w:t>3</w:t>
      </w:r>
      <w:r w:rsidRPr="00513F0B">
        <w:rPr>
          <w:rFonts w:ascii="宋体" w:hAnsi="宋体" w:hint="eastAsia"/>
          <w:sz w:val="24"/>
        </w:rPr>
        <w:t>年轻工</w:t>
      </w:r>
      <w:r>
        <w:rPr>
          <w:rFonts w:ascii="宋体" w:hAnsi="宋体" w:hint="eastAsia"/>
          <w:sz w:val="24"/>
        </w:rPr>
        <w:t>主营业务收入</w:t>
      </w:r>
      <w:r w:rsidRPr="00513F0B">
        <w:rPr>
          <w:rFonts w:ascii="宋体" w:hAnsi="宋体" w:hint="eastAsia"/>
          <w:sz w:val="24"/>
        </w:rPr>
        <w:t>主要地区同比增长情况</w:t>
      </w:r>
    </w:p>
    <w:p w:rsidR="00CE1890" w:rsidRPr="002D2138" w:rsidRDefault="00CE1890" w:rsidP="00B314A4">
      <w:pPr>
        <w:pStyle w:val="1"/>
        <w:spacing w:before="156" w:after="156" w:line="520" w:lineRule="exact"/>
      </w:pPr>
      <w:bookmarkStart w:id="19" w:name="_Toc381950964"/>
      <w:bookmarkStart w:id="20" w:name="_Toc383004983"/>
      <w:r w:rsidRPr="002D2138">
        <w:rPr>
          <w:rFonts w:hint="eastAsia"/>
        </w:rPr>
        <w:t>（二）</w:t>
      </w:r>
      <w:r w:rsidR="00400E88">
        <w:rPr>
          <w:rFonts w:hint="eastAsia"/>
        </w:rPr>
        <w:t>区域</w:t>
      </w:r>
      <w:bookmarkEnd w:id="19"/>
      <w:r w:rsidR="00400E88">
        <w:rPr>
          <w:rFonts w:hint="eastAsia"/>
        </w:rPr>
        <w:t>利润</w:t>
      </w:r>
      <w:bookmarkEnd w:id="20"/>
    </w:p>
    <w:p w:rsidR="00CE1890" w:rsidRDefault="00CE1890" w:rsidP="00596FE2">
      <w:pPr>
        <w:spacing w:beforeLines="50" w:afterLines="50" w:line="520" w:lineRule="exact"/>
        <w:ind w:firstLineChars="200" w:firstLine="560"/>
        <w:jc w:val="left"/>
        <w:rPr>
          <w:rFonts w:ascii="宋体" w:hAnsi="宋体"/>
          <w:sz w:val="28"/>
          <w:szCs w:val="28"/>
        </w:rPr>
      </w:pPr>
      <w:r w:rsidRPr="00AC586F">
        <w:rPr>
          <w:rFonts w:ascii="宋体" w:hAnsi="宋体" w:hint="eastAsia"/>
          <w:sz w:val="28"/>
          <w:szCs w:val="28"/>
        </w:rPr>
        <w:t>201</w:t>
      </w:r>
      <w:r>
        <w:rPr>
          <w:rFonts w:ascii="宋体" w:hAnsi="宋体" w:hint="eastAsia"/>
          <w:sz w:val="28"/>
          <w:szCs w:val="28"/>
        </w:rPr>
        <w:t>3</w:t>
      </w:r>
      <w:r w:rsidRPr="00AC586F">
        <w:rPr>
          <w:rFonts w:ascii="宋体" w:hAnsi="宋体" w:hint="eastAsia"/>
          <w:sz w:val="28"/>
          <w:szCs w:val="28"/>
        </w:rPr>
        <w:t>年，</w:t>
      </w:r>
      <w:r w:rsidRPr="00E96EB5">
        <w:rPr>
          <w:rFonts w:ascii="宋体" w:hAnsi="宋体" w:hint="eastAsia"/>
          <w:sz w:val="28"/>
          <w:szCs w:val="28"/>
        </w:rPr>
        <w:t>轻工业</w:t>
      </w:r>
      <w:r>
        <w:rPr>
          <w:rFonts w:ascii="宋体" w:hAnsi="宋体" w:hint="eastAsia"/>
          <w:sz w:val="28"/>
          <w:szCs w:val="28"/>
        </w:rPr>
        <w:t>规模以上企业</w:t>
      </w:r>
      <w:r w:rsidRPr="00AC586F">
        <w:rPr>
          <w:rFonts w:ascii="宋体" w:hAnsi="宋体" w:hint="eastAsia"/>
          <w:sz w:val="28"/>
          <w:szCs w:val="28"/>
        </w:rPr>
        <w:t>完成利润总额</w:t>
      </w:r>
      <w:r>
        <w:rPr>
          <w:rFonts w:ascii="宋体" w:hAnsi="宋体" w:hint="eastAsia"/>
          <w:sz w:val="28"/>
          <w:szCs w:val="28"/>
        </w:rPr>
        <w:t>1.3</w:t>
      </w:r>
      <w:r w:rsidRPr="001D5B41">
        <w:rPr>
          <w:rFonts w:ascii="宋体" w:hAnsi="宋体" w:hint="eastAsia"/>
          <w:sz w:val="28"/>
          <w:szCs w:val="28"/>
        </w:rPr>
        <w:t>1</w:t>
      </w:r>
      <w:r>
        <w:rPr>
          <w:rFonts w:ascii="宋体" w:hAnsi="宋体" w:hint="eastAsia"/>
          <w:sz w:val="28"/>
          <w:szCs w:val="28"/>
        </w:rPr>
        <w:t>万</w:t>
      </w:r>
      <w:r w:rsidRPr="001D5B41">
        <w:rPr>
          <w:rFonts w:ascii="宋体" w:hAnsi="宋体" w:hint="eastAsia"/>
          <w:sz w:val="28"/>
          <w:szCs w:val="28"/>
        </w:rPr>
        <w:t>亿元，同比增长14.61%。</w:t>
      </w:r>
      <w:r w:rsidRPr="00AC586F">
        <w:rPr>
          <w:rFonts w:ascii="宋体" w:hAnsi="宋体" w:hint="eastAsia"/>
          <w:sz w:val="28"/>
          <w:szCs w:val="28"/>
        </w:rPr>
        <w:t>比重主要集中在山东省、广东省、河南省、江苏省、</w:t>
      </w:r>
      <w:r w:rsidRPr="00AC586F">
        <w:rPr>
          <w:rFonts w:ascii="宋体" w:hAnsi="宋体" w:hint="eastAsia"/>
          <w:sz w:val="28"/>
          <w:szCs w:val="28"/>
        </w:rPr>
        <w:lastRenderedPageBreak/>
        <w:t>福建省、浙江省、四川省等地区。其中：</w:t>
      </w:r>
      <w:r w:rsidRPr="001D5B41">
        <w:rPr>
          <w:rFonts w:ascii="宋体" w:hAnsi="宋体" w:hint="eastAsia"/>
          <w:sz w:val="28"/>
          <w:szCs w:val="28"/>
        </w:rPr>
        <w:t>山东省利润总额1755.08亿元，同比增长12.73%；广东省利润总额1708.16亿元，同比增长20.9%；河南省利润总额1304.11亿元，同比增长13.89%；江苏省利润总额1069.6亿元，同比增长12.57%；福建省利润总额756.16亿元，同比增长13.1%</w:t>
      </w:r>
      <w:r>
        <w:rPr>
          <w:rFonts w:ascii="宋体" w:hAnsi="宋体" w:hint="eastAsia"/>
          <w:sz w:val="28"/>
          <w:szCs w:val="28"/>
        </w:rPr>
        <w:t>（见图</w:t>
      </w:r>
      <w:r w:rsidR="009D088A">
        <w:rPr>
          <w:rFonts w:ascii="宋体" w:hAnsi="宋体" w:hint="eastAsia"/>
          <w:sz w:val="28"/>
          <w:szCs w:val="28"/>
        </w:rPr>
        <w:t>4</w:t>
      </w:r>
      <w:r>
        <w:rPr>
          <w:rFonts w:ascii="宋体" w:hAnsi="宋体" w:hint="eastAsia"/>
          <w:sz w:val="28"/>
          <w:szCs w:val="28"/>
        </w:rPr>
        <w:t>-3）。</w:t>
      </w:r>
    </w:p>
    <w:p w:rsidR="00283562" w:rsidRDefault="00283562" w:rsidP="00596FE2">
      <w:pPr>
        <w:spacing w:beforeLines="50" w:afterLines="50" w:line="520" w:lineRule="exact"/>
        <w:ind w:firstLineChars="200" w:firstLine="560"/>
        <w:jc w:val="left"/>
        <w:rPr>
          <w:rFonts w:ascii="宋体" w:hAnsi="宋体"/>
          <w:sz w:val="28"/>
          <w:szCs w:val="28"/>
        </w:rPr>
      </w:pPr>
      <w:r>
        <w:rPr>
          <w:rFonts w:ascii="宋体" w:hAnsi="宋体"/>
          <w:noProof/>
          <w:sz w:val="28"/>
          <w:szCs w:val="28"/>
        </w:rPr>
        <w:drawing>
          <wp:anchor distT="0" distB="0" distL="114300" distR="114300" simplePos="0" relativeHeight="251753472" behindDoc="0" locked="0" layoutInCell="1" allowOverlap="1">
            <wp:simplePos x="0" y="0"/>
            <wp:positionH relativeFrom="column">
              <wp:posOffset>259080</wp:posOffset>
            </wp:positionH>
            <wp:positionV relativeFrom="paragraph">
              <wp:posOffset>24765</wp:posOffset>
            </wp:positionV>
            <wp:extent cx="4591050" cy="2009775"/>
            <wp:effectExtent l="19050" t="0" r="0" b="0"/>
            <wp:wrapNone/>
            <wp:docPr id="5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47"/>
                    <a:srcRect/>
                    <a:stretch>
                      <a:fillRect/>
                    </a:stretch>
                  </pic:blipFill>
                  <pic:spPr bwMode="auto">
                    <a:xfrm>
                      <a:off x="0" y="0"/>
                      <a:ext cx="4591050" cy="2009775"/>
                    </a:xfrm>
                    <a:prstGeom prst="rect">
                      <a:avLst/>
                    </a:prstGeom>
                    <a:noFill/>
                    <a:ln w="9525">
                      <a:noFill/>
                      <a:miter lim="800000"/>
                      <a:headEnd/>
                      <a:tailEnd/>
                    </a:ln>
                  </pic:spPr>
                </pic:pic>
              </a:graphicData>
            </a:graphic>
          </wp:anchor>
        </w:drawing>
      </w:r>
    </w:p>
    <w:p w:rsidR="00CE1890" w:rsidRDefault="00CE1890" w:rsidP="00596FE2">
      <w:pPr>
        <w:spacing w:beforeLines="50" w:afterLines="50" w:line="520" w:lineRule="exact"/>
        <w:ind w:firstLineChars="200" w:firstLine="560"/>
        <w:jc w:val="left"/>
        <w:rPr>
          <w:rFonts w:ascii="宋体" w:hAnsi="宋体"/>
          <w:sz w:val="28"/>
          <w:szCs w:val="28"/>
        </w:rPr>
      </w:pPr>
    </w:p>
    <w:p w:rsidR="00CE1890" w:rsidRDefault="00CE1890" w:rsidP="00596FE2">
      <w:pPr>
        <w:spacing w:beforeLines="50" w:afterLines="50" w:line="520" w:lineRule="exact"/>
        <w:ind w:firstLineChars="200" w:firstLine="560"/>
        <w:jc w:val="left"/>
        <w:rPr>
          <w:rFonts w:ascii="宋体" w:hAnsi="宋体"/>
          <w:sz w:val="28"/>
          <w:szCs w:val="28"/>
        </w:rPr>
      </w:pPr>
    </w:p>
    <w:p w:rsidR="00CE1890" w:rsidRDefault="00CE1890" w:rsidP="00CE1890">
      <w:pPr>
        <w:spacing w:before="50" w:after="50"/>
        <w:ind w:firstLineChars="200" w:firstLine="560"/>
        <w:jc w:val="center"/>
        <w:rPr>
          <w:rFonts w:ascii="宋体" w:hAnsi="宋体"/>
          <w:sz w:val="28"/>
          <w:szCs w:val="28"/>
        </w:rPr>
      </w:pPr>
    </w:p>
    <w:p w:rsidR="00CE1890" w:rsidRDefault="00CE1890" w:rsidP="00CE1890">
      <w:pPr>
        <w:spacing w:before="50" w:after="50"/>
        <w:ind w:firstLineChars="200" w:firstLine="560"/>
        <w:jc w:val="center"/>
        <w:rPr>
          <w:rFonts w:ascii="宋体" w:hAnsi="宋体"/>
          <w:sz w:val="28"/>
          <w:szCs w:val="28"/>
        </w:rPr>
      </w:pPr>
    </w:p>
    <w:p w:rsidR="00CE1890" w:rsidRDefault="00CE1890" w:rsidP="00CE1890">
      <w:pPr>
        <w:spacing w:before="50" w:after="50" w:line="520" w:lineRule="exact"/>
        <w:jc w:val="center"/>
        <w:rPr>
          <w:rFonts w:ascii="宋体" w:hAnsi="宋体"/>
          <w:sz w:val="28"/>
          <w:szCs w:val="28"/>
        </w:rPr>
      </w:pPr>
      <w:r w:rsidRPr="009D3908">
        <w:rPr>
          <w:rFonts w:ascii="宋体" w:hAnsi="宋体" w:hint="eastAsia"/>
          <w:sz w:val="24"/>
        </w:rPr>
        <w:t>图</w:t>
      </w:r>
      <w:r w:rsidR="009D088A">
        <w:rPr>
          <w:rFonts w:ascii="宋体" w:hAnsi="宋体" w:hint="eastAsia"/>
          <w:sz w:val="24"/>
        </w:rPr>
        <w:t>4</w:t>
      </w:r>
      <w:r>
        <w:rPr>
          <w:rFonts w:ascii="宋体" w:hAnsi="宋体" w:hint="eastAsia"/>
          <w:sz w:val="24"/>
        </w:rPr>
        <w:t>-3</w:t>
      </w:r>
      <w:r w:rsidRPr="009D3908">
        <w:rPr>
          <w:rFonts w:ascii="宋体" w:hAnsi="宋体" w:hint="eastAsia"/>
          <w:sz w:val="24"/>
        </w:rPr>
        <w:t xml:space="preserve">  201</w:t>
      </w:r>
      <w:r>
        <w:rPr>
          <w:rFonts w:ascii="宋体" w:hAnsi="宋体" w:hint="eastAsia"/>
          <w:sz w:val="24"/>
        </w:rPr>
        <w:t>3</w:t>
      </w:r>
      <w:r w:rsidRPr="009D3908">
        <w:rPr>
          <w:rFonts w:ascii="宋体" w:hAnsi="宋体" w:hint="eastAsia"/>
          <w:sz w:val="24"/>
        </w:rPr>
        <w:t>年轻工业</w:t>
      </w:r>
      <w:r>
        <w:rPr>
          <w:rFonts w:ascii="宋体" w:hAnsi="宋体" w:hint="eastAsia"/>
          <w:sz w:val="24"/>
        </w:rPr>
        <w:t>利润总额</w:t>
      </w:r>
      <w:r w:rsidRPr="009D3908">
        <w:rPr>
          <w:rFonts w:ascii="宋体" w:hAnsi="宋体" w:hint="eastAsia"/>
          <w:sz w:val="24"/>
        </w:rPr>
        <w:t>地区占比情况</w:t>
      </w:r>
    </w:p>
    <w:p w:rsidR="00CE1890" w:rsidRDefault="00283562" w:rsidP="00A402B3">
      <w:pPr>
        <w:spacing w:before="120" w:after="120" w:line="520" w:lineRule="exact"/>
        <w:ind w:firstLineChars="200" w:firstLine="560"/>
      </w:pPr>
      <w:r>
        <w:rPr>
          <w:rFonts w:ascii="宋体" w:hAnsi="宋体" w:hint="eastAsia"/>
          <w:sz w:val="28"/>
          <w:szCs w:val="28"/>
        </w:rPr>
        <w:t>利润总额前十位省区中，除广东省、辽宁</w:t>
      </w:r>
      <w:r w:rsidR="00EA7C63">
        <w:rPr>
          <w:rFonts w:ascii="宋体" w:hAnsi="宋体" w:hint="eastAsia"/>
          <w:sz w:val="28"/>
          <w:szCs w:val="28"/>
        </w:rPr>
        <w:t>省</w:t>
      </w:r>
      <w:r>
        <w:rPr>
          <w:rFonts w:ascii="宋体" w:hAnsi="宋体" w:hint="eastAsia"/>
          <w:sz w:val="28"/>
          <w:szCs w:val="28"/>
        </w:rPr>
        <w:t>、湖北省外，其他7省利润增速均低于全国平均利润增速。其中：湖北</w:t>
      </w:r>
      <w:r w:rsidR="00D209D2">
        <w:rPr>
          <w:rFonts w:ascii="宋体" w:hAnsi="宋体" w:hint="eastAsia"/>
          <w:sz w:val="28"/>
          <w:szCs w:val="28"/>
        </w:rPr>
        <w:t>省</w:t>
      </w:r>
      <w:r>
        <w:rPr>
          <w:rFonts w:ascii="宋体" w:hAnsi="宋体" w:hint="eastAsia"/>
          <w:sz w:val="28"/>
          <w:szCs w:val="28"/>
        </w:rPr>
        <w:t>利润总额增长达到32.7%，增速最快</w:t>
      </w:r>
      <w:r w:rsidR="00D209D2">
        <w:rPr>
          <w:rFonts w:ascii="宋体" w:hAnsi="宋体" w:hint="eastAsia"/>
          <w:sz w:val="28"/>
          <w:szCs w:val="28"/>
        </w:rPr>
        <w:t>；</w:t>
      </w:r>
      <w:r>
        <w:rPr>
          <w:rFonts w:ascii="宋体" w:hAnsi="宋体" w:hint="eastAsia"/>
          <w:sz w:val="28"/>
          <w:szCs w:val="28"/>
        </w:rPr>
        <w:t>四川省利润</w:t>
      </w:r>
      <w:r w:rsidR="00701C71">
        <w:rPr>
          <w:rFonts w:ascii="宋体" w:hAnsi="宋体" w:hint="eastAsia"/>
          <w:sz w:val="28"/>
          <w:szCs w:val="28"/>
        </w:rPr>
        <w:t>总额</w:t>
      </w:r>
      <w:r>
        <w:rPr>
          <w:rFonts w:ascii="宋体" w:hAnsi="宋体" w:hint="eastAsia"/>
          <w:sz w:val="28"/>
          <w:szCs w:val="28"/>
        </w:rPr>
        <w:t>同比负增长0.78%，增幅居末位（见图4-4）。</w:t>
      </w:r>
    </w:p>
    <w:p w:rsidR="00854267" w:rsidRDefault="00283562" w:rsidP="00CE1890">
      <w:pPr>
        <w:spacing w:before="50" w:after="50"/>
        <w:ind w:firstLineChars="200" w:firstLine="420"/>
      </w:pPr>
      <w:r>
        <w:rPr>
          <w:noProof/>
        </w:rPr>
        <w:drawing>
          <wp:anchor distT="0" distB="0" distL="114300" distR="114300" simplePos="0" relativeHeight="251754496" behindDoc="0" locked="0" layoutInCell="1" allowOverlap="1">
            <wp:simplePos x="0" y="0"/>
            <wp:positionH relativeFrom="column">
              <wp:posOffset>135255</wp:posOffset>
            </wp:positionH>
            <wp:positionV relativeFrom="paragraph">
              <wp:posOffset>132715</wp:posOffset>
            </wp:positionV>
            <wp:extent cx="5276850" cy="2019300"/>
            <wp:effectExtent l="19050" t="0" r="0" b="0"/>
            <wp:wrapNone/>
            <wp:docPr id="56" name="__bookmark_4" descr="http://bi.qgysj.org/pentaho/getImage?image=custom6911dcc314486e506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_bookmark_4" descr="http://bi.qgysj.org/pentaho/getImage?image=custom6911dcc314486e506432.jpg"/>
                    <pic:cNvPicPr>
                      <a:picLocks noChangeAspect="1" noChangeArrowheads="1"/>
                    </pic:cNvPicPr>
                  </pic:nvPicPr>
                  <pic:blipFill>
                    <a:blip r:embed="rId48">
                      <a:lum contrast="14000"/>
                    </a:blip>
                    <a:srcRect/>
                    <a:stretch>
                      <a:fillRect/>
                    </a:stretch>
                  </pic:blipFill>
                  <pic:spPr bwMode="auto">
                    <a:xfrm>
                      <a:off x="0" y="0"/>
                      <a:ext cx="5276850" cy="2019300"/>
                    </a:xfrm>
                    <a:prstGeom prst="rect">
                      <a:avLst/>
                    </a:prstGeom>
                    <a:noFill/>
                    <a:ln w="9525">
                      <a:noFill/>
                      <a:miter lim="800000"/>
                      <a:headEnd/>
                      <a:tailEnd/>
                    </a:ln>
                  </pic:spPr>
                </pic:pic>
              </a:graphicData>
            </a:graphic>
          </wp:anchor>
        </w:drawing>
      </w:r>
    </w:p>
    <w:p w:rsidR="00854267" w:rsidRDefault="00854267" w:rsidP="00CE1890">
      <w:pPr>
        <w:spacing w:before="50" w:after="50"/>
        <w:ind w:firstLineChars="200" w:firstLine="420"/>
      </w:pPr>
    </w:p>
    <w:p w:rsidR="00854267" w:rsidRDefault="00854267" w:rsidP="00CE1890">
      <w:pPr>
        <w:spacing w:before="50" w:after="50"/>
        <w:ind w:firstLineChars="200" w:firstLine="420"/>
      </w:pPr>
    </w:p>
    <w:p w:rsidR="00854267" w:rsidRDefault="00854267" w:rsidP="00CE1890">
      <w:pPr>
        <w:spacing w:before="50" w:after="50"/>
        <w:ind w:firstLineChars="200" w:firstLine="420"/>
      </w:pPr>
    </w:p>
    <w:p w:rsidR="00854267" w:rsidRDefault="00854267" w:rsidP="00CE1890">
      <w:pPr>
        <w:spacing w:before="50" w:after="50"/>
        <w:ind w:firstLineChars="200" w:firstLine="420"/>
      </w:pPr>
    </w:p>
    <w:p w:rsidR="00CE1890" w:rsidRDefault="00CE1890" w:rsidP="00CE1890">
      <w:pPr>
        <w:spacing w:before="50" w:after="50"/>
        <w:ind w:firstLineChars="200" w:firstLine="420"/>
      </w:pPr>
    </w:p>
    <w:p w:rsidR="00CE1890" w:rsidRDefault="00CE1890" w:rsidP="00CE1890">
      <w:pPr>
        <w:spacing w:before="50" w:after="50"/>
        <w:ind w:firstLineChars="200" w:firstLine="420"/>
      </w:pPr>
    </w:p>
    <w:p w:rsidR="00CE1890" w:rsidRDefault="00CE1890" w:rsidP="00CE1890">
      <w:pPr>
        <w:spacing w:before="50" w:after="50"/>
        <w:ind w:firstLineChars="200" w:firstLine="420"/>
      </w:pPr>
    </w:p>
    <w:p w:rsidR="00CE1890" w:rsidRDefault="00CE1890" w:rsidP="00CE1890">
      <w:pPr>
        <w:spacing w:before="50" w:after="50"/>
        <w:ind w:firstLineChars="200" w:firstLine="560"/>
        <w:rPr>
          <w:rFonts w:ascii="宋体" w:hAnsi="宋体"/>
          <w:sz w:val="28"/>
          <w:szCs w:val="28"/>
        </w:rPr>
      </w:pPr>
    </w:p>
    <w:p w:rsidR="00CE1890" w:rsidRDefault="00CE1890" w:rsidP="00CE1890">
      <w:pPr>
        <w:spacing w:before="50" w:after="50" w:line="520" w:lineRule="exact"/>
        <w:jc w:val="center"/>
        <w:rPr>
          <w:rFonts w:ascii="宋体" w:hAnsi="宋体"/>
          <w:sz w:val="28"/>
          <w:szCs w:val="28"/>
        </w:rPr>
      </w:pPr>
      <w:r w:rsidRPr="00513F0B">
        <w:rPr>
          <w:rFonts w:ascii="宋体" w:hAnsi="宋体" w:hint="eastAsia"/>
          <w:sz w:val="24"/>
        </w:rPr>
        <w:t>图</w:t>
      </w:r>
      <w:r w:rsidR="009D088A">
        <w:rPr>
          <w:rFonts w:ascii="宋体" w:hAnsi="宋体" w:hint="eastAsia"/>
          <w:sz w:val="24"/>
        </w:rPr>
        <w:t>4</w:t>
      </w:r>
      <w:r>
        <w:rPr>
          <w:rFonts w:ascii="宋体" w:hAnsi="宋体" w:hint="eastAsia"/>
          <w:sz w:val="24"/>
        </w:rPr>
        <w:t>-4</w:t>
      </w:r>
      <w:r w:rsidRPr="00513F0B">
        <w:rPr>
          <w:rFonts w:ascii="宋体" w:hAnsi="宋体" w:hint="eastAsia"/>
          <w:sz w:val="24"/>
        </w:rPr>
        <w:t xml:space="preserve"> 201</w:t>
      </w:r>
      <w:r>
        <w:rPr>
          <w:rFonts w:ascii="宋体" w:hAnsi="宋体" w:hint="eastAsia"/>
          <w:sz w:val="24"/>
        </w:rPr>
        <w:t>3</w:t>
      </w:r>
      <w:r w:rsidRPr="00513F0B">
        <w:rPr>
          <w:rFonts w:ascii="宋体" w:hAnsi="宋体" w:hint="eastAsia"/>
          <w:sz w:val="24"/>
        </w:rPr>
        <w:t>年轻工业</w:t>
      </w:r>
      <w:r>
        <w:rPr>
          <w:rFonts w:ascii="宋体" w:hAnsi="宋体" w:hint="eastAsia"/>
          <w:sz w:val="24"/>
        </w:rPr>
        <w:t>利润总额</w:t>
      </w:r>
      <w:r w:rsidRPr="00513F0B">
        <w:rPr>
          <w:rFonts w:ascii="宋体" w:hAnsi="宋体" w:hint="eastAsia"/>
          <w:sz w:val="24"/>
        </w:rPr>
        <w:t>主要地区同比增长情况</w:t>
      </w:r>
      <w:bookmarkStart w:id="21" w:name="_Toc381950965"/>
    </w:p>
    <w:p w:rsidR="00CE1890" w:rsidRPr="00B314A4" w:rsidRDefault="00CE1890" w:rsidP="00B314A4">
      <w:pPr>
        <w:pStyle w:val="1"/>
        <w:spacing w:before="156" w:after="156" w:line="520" w:lineRule="exact"/>
      </w:pPr>
      <w:bookmarkStart w:id="22" w:name="_Toc383004984"/>
      <w:r w:rsidRPr="00B314A4">
        <w:rPr>
          <w:rFonts w:hint="eastAsia"/>
        </w:rPr>
        <w:lastRenderedPageBreak/>
        <w:t>（三）</w:t>
      </w:r>
      <w:r w:rsidR="00D96900">
        <w:rPr>
          <w:rFonts w:hint="eastAsia"/>
        </w:rPr>
        <w:t>区域比重</w:t>
      </w:r>
      <w:bookmarkEnd w:id="22"/>
    </w:p>
    <w:p w:rsidR="00CE1890" w:rsidRDefault="008630F0" w:rsidP="00596FE2">
      <w:pPr>
        <w:spacing w:beforeLines="50" w:afterLines="50" w:line="520" w:lineRule="exact"/>
        <w:ind w:firstLineChars="200" w:firstLine="560"/>
        <w:jc w:val="left"/>
        <w:rPr>
          <w:rFonts w:ascii="宋体" w:hAnsi="宋体"/>
          <w:sz w:val="28"/>
          <w:szCs w:val="28"/>
        </w:rPr>
      </w:pPr>
      <w:r>
        <w:rPr>
          <w:rFonts w:ascii="宋体" w:hAnsi="宋体" w:hint="eastAsia"/>
          <w:noProof/>
          <w:sz w:val="28"/>
          <w:szCs w:val="28"/>
        </w:rPr>
        <w:drawing>
          <wp:anchor distT="0" distB="0" distL="114300" distR="114300" simplePos="0" relativeHeight="251802624" behindDoc="0" locked="0" layoutInCell="1" allowOverlap="1">
            <wp:simplePos x="0" y="0"/>
            <wp:positionH relativeFrom="column">
              <wp:posOffset>325755</wp:posOffset>
            </wp:positionH>
            <wp:positionV relativeFrom="paragraph">
              <wp:posOffset>1002030</wp:posOffset>
            </wp:positionV>
            <wp:extent cx="4733925" cy="2819400"/>
            <wp:effectExtent l="19050" t="0" r="9525" b="0"/>
            <wp:wrapNone/>
            <wp:docPr id="6" name="图片 1"/>
            <wp:cNvGraphicFramePr/>
            <a:graphic xmlns:a="http://schemas.openxmlformats.org/drawingml/2006/main">
              <a:graphicData uri="http://schemas.openxmlformats.org/drawingml/2006/picture">
                <pic:pic xmlns:pic="http://schemas.openxmlformats.org/drawingml/2006/picture">
                  <pic:nvPicPr>
                    <pic:cNvPr id="1025" name="Picture 1"/>
                    <pic:cNvPicPr>
                      <a:picLocks noChangeAspect="1" noChangeArrowheads="1"/>
                    </pic:cNvPicPr>
                  </pic:nvPicPr>
                  <pic:blipFill>
                    <a:blip r:embed="rId49"/>
                    <a:srcRect/>
                    <a:stretch>
                      <a:fillRect/>
                    </a:stretch>
                  </pic:blipFill>
                  <pic:spPr bwMode="auto">
                    <a:xfrm>
                      <a:off x="0" y="0"/>
                      <a:ext cx="4733925" cy="2819400"/>
                    </a:xfrm>
                    <a:prstGeom prst="rect">
                      <a:avLst/>
                    </a:prstGeom>
                    <a:noFill/>
                  </pic:spPr>
                </pic:pic>
              </a:graphicData>
            </a:graphic>
          </wp:anchor>
        </w:drawing>
      </w:r>
      <w:r w:rsidR="00CE1890" w:rsidRPr="00D15AF1">
        <w:rPr>
          <w:rFonts w:ascii="宋体" w:hAnsi="宋体" w:hint="eastAsia"/>
          <w:sz w:val="28"/>
          <w:szCs w:val="28"/>
        </w:rPr>
        <w:t>近几年，随着中西部和东北地区轻工行业投资的增大以及东部地区轻工产业向中西部转移，中西部和东北地区的轻工业得以快速发展，占全国轻工业的比重也逐年扩大</w:t>
      </w:r>
      <w:r w:rsidR="0035563F" w:rsidRPr="00D15AF1">
        <w:rPr>
          <w:rFonts w:ascii="宋体" w:hAnsi="宋体" w:hint="eastAsia"/>
          <w:sz w:val="28"/>
          <w:szCs w:val="28"/>
        </w:rPr>
        <w:t>（见图</w:t>
      </w:r>
      <w:r w:rsidR="0035563F">
        <w:rPr>
          <w:rFonts w:ascii="宋体" w:hAnsi="宋体" w:hint="eastAsia"/>
          <w:sz w:val="28"/>
          <w:szCs w:val="28"/>
        </w:rPr>
        <w:t>4-5</w:t>
      </w:r>
      <w:r w:rsidR="0035563F" w:rsidRPr="00D15AF1">
        <w:rPr>
          <w:rFonts w:ascii="宋体" w:hAnsi="宋体" w:hint="eastAsia"/>
          <w:sz w:val="28"/>
          <w:szCs w:val="28"/>
        </w:rPr>
        <w:t>）</w:t>
      </w:r>
      <w:r w:rsidR="00CE1890" w:rsidRPr="00D15AF1">
        <w:rPr>
          <w:rFonts w:ascii="宋体" w:hAnsi="宋体" w:hint="eastAsia"/>
          <w:sz w:val="28"/>
          <w:szCs w:val="28"/>
        </w:rPr>
        <w:t>。</w:t>
      </w:r>
    </w:p>
    <w:p w:rsidR="002C1739" w:rsidRPr="00D15AF1" w:rsidRDefault="002C1739" w:rsidP="00596FE2">
      <w:pPr>
        <w:spacing w:beforeLines="50" w:afterLines="50" w:line="520" w:lineRule="exact"/>
        <w:ind w:firstLineChars="200" w:firstLine="560"/>
        <w:jc w:val="left"/>
        <w:rPr>
          <w:rFonts w:ascii="宋体" w:hAnsi="宋体"/>
          <w:sz w:val="28"/>
          <w:szCs w:val="28"/>
        </w:rPr>
      </w:pPr>
    </w:p>
    <w:p w:rsidR="00CE1890" w:rsidRPr="00D15AF1" w:rsidRDefault="00CE1890" w:rsidP="00596FE2">
      <w:pPr>
        <w:spacing w:beforeLines="50" w:afterLines="50" w:line="520" w:lineRule="exact"/>
        <w:ind w:firstLineChars="200" w:firstLine="560"/>
        <w:jc w:val="left"/>
        <w:rPr>
          <w:rFonts w:ascii="宋体" w:hAnsi="宋体"/>
          <w:sz w:val="28"/>
          <w:szCs w:val="28"/>
        </w:rPr>
      </w:pPr>
    </w:p>
    <w:p w:rsidR="00CE1890" w:rsidRDefault="00CE1890" w:rsidP="00596FE2">
      <w:pPr>
        <w:spacing w:beforeLines="50" w:afterLines="50" w:line="520" w:lineRule="exact"/>
        <w:ind w:firstLineChars="200" w:firstLine="560"/>
        <w:jc w:val="left"/>
        <w:rPr>
          <w:rFonts w:ascii="宋体" w:hAnsi="宋体"/>
          <w:sz w:val="28"/>
          <w:szCs w:val="28"/>
        </w:rPr>
      </w:pPr>
    </w:p>
    <w:p w:rsidR="00CE1890" w:rsidRDefault="00CE1890" w:rsidP="00596FE2">
      <w:pPr>
        <w:spacing w:beforeLines="50" w:afterLines="50" w:line="520" w:lineRule="exact"/>
        <w:ind w:firstLineChars="200" w:firstLine="560"/>
        <w:jc w:val="left"/>
        <w:rPr>
          <w:rFonts w:ascii="宋体" w:hAnsi="宋体"/>
          <w:sz w:val="28"/>
          <w:szCs w:val="28"/>
        </w:rPr>
      </w:pPr>
    </w:p>
    <w:p w:rsidR="00CE1890" w:rsidRDefault="00CE1890" w:rsidP="00596FE2">
      <w:pPr>
        <w:spacing w:beforeLines="50" w:afterLines="50" w:line="520" w:lineRule="exact"/>
        <w:ind w:firstLineChars="200" w:firstLine="560"/>
        <w:jc w:val="left"/>
        <w:rPr>
          <w:rFonts w:ascii="宋体" w:hAnsi="宋体"/>
          <w:sz w:val="28"/>
          <w:szCs w:val="28"/>
        </w:rPr>
      </w:pPr>
    </w:p>
    <w:p w:rsidR="0035563F" w:rsidRDefault="0035563F" w:rsidP="00596FE2">
      <w:pPr>
        <w:spacing w:beforeLines="50" w:afterLines="50" w:line="520" w:lineRule="exact"/>
        <w:ind w:firstLineChars="200" w:firstLine="560"/>
        <w:jc w:val="left"/>
        <w:rPr>
          <w:rFonts w:ascii="宋体" w:hAnsi="宋体"/>
          <w:sz w:val="28"/>
          <w:szCs w:val="28"/>
        </w:rPr>
      </w:pPr>
    </w:p>
    <w:p w:rsidR="00CE1890" w:rsidRDefault="00CE1890" w:rsidP="00596FE2">
      <w:pPr>
        <w:spacing w:beforeLines="100" w:line="480" w:lineRule="exact"/>
        <w:ind w:firstLineChars="250" w:firstLine="600"/>
        <w:jc w:val="center"/>
        <w:rPr>
          <w:rFonts w:ascii="宋体" w:hAnsi="宋体"/>
          <w:sz w:val="24"/>
        </w:rPr>
      </w:pPr>
      <w:r w:rsidRPr="007A5FFF">
        <w:rPr>
          <w:rFonts w:ascii="宋体" w:hAnsi="宋体" w:hint="eastAsia"/>
          <w:sz w:val="24"/>
        </w:rPr>
        <w:t>图</w:t>
      </w:r>
      <w:r w:rsidR="009D088A">
        <w:rPr>
          <w:rFonts w:ascii="宋体" w:hAnsi="宋体" w:hint="eastAsia"/>
          <w:sz w:val="24"/>
        </w:rPr>
        <w:t>4</w:t>
      </w:r>
      <w:r>
        <w:rPr>
          <w:rFonts w:ascii="宋体" w:hAnsi="宋体" w:hint="eastAsia"/>
          <w:sz w:val="24"/>
        </w:rPr>
        <w:t>-</w:t>
      </w:r>
      <w:r w:rsidR="009D088A">
        <w:rPr>
          <w:rFonts w:ascii="宋体" w:hAnsi="宋体" w:hint="eastAsia"/>
          <w:sz w:val="24"/>
        </w:rPr>
        <w:t>5</w:t>
      </w:r>
      <w:r>
        <w:rPr>
          <w:rFonts w:ascii="宋体" w:hAnsi="宋体" w:hint="eastAsia"/>
          <w:sz w:val="24"/>
        </w:rPr>
        <w:t xml:space="preserve">  2009-2013年轻工业主营业务收入</w:t>
      </w:r>
      <w:r w:rsidR="003D079C">
        <w:rPr>
          <w:rFonts w:ascii="宋体" w:hAnsi="宋体" w:hint="eastAsia"/>
          <w:sz w:val="24"/>
        </w:rPr>
        <w:t>区域比重</w:t>
      </w:r>
      <w:r>
        <w:rPr>
          <w:rFonts w:ascii="宋体" w:hAnsi="宋体" w:hint="eastAsia"/>
          <w:sz w:val="24"/>
        </w:rPr>
        <w:t>变化情况（%）</w:t>
      </w:r>
    </w:p>
    <w:p w:rsidR="0035563F" w:rsidRPr="0035563F" w:rsidRDefault="0035563F" w:rsidP="00596FE2">
      <w:pPr>
        <w:spacing w:beforeLines="50" w:afterLines="50" w:line="520" w:lineRule="exact"/>
        <w:ind w:firstLineChars="200" w:firstLine="560"/>
        <w:jc w:val="left"/>
        <w:rPr>
          <w:rFonts w:ascii="宋体" w:hAnsi="宋体"/>
          <w:sz w:val="24"/>
        </w:rPr>
      </w:pPr>
      <w:r w:rsidRPr="00D15AF1">
        <w:rPr>
          <w:rFonts w:ascii="宋体" w:hAnsi="宋体" w:hint="eastAsia"/>
          <w:sz w:val="28"/>
          <w:szCs w:val="28"/>
        </w:rPr>
        <w:t>东部地区轻工行业总量虽然仍然占据全国轻工业的半壁江山，但其主营业务收入占全国的比重呈下降态势，由2009年的66.8%下降到目前的</w:t>
      </w:r>
      <w:r>
        <w:rPr>
          <w:rFonts w:ascii="宋体" w:hAnsi="宋体" w:hint="eastAsia"/>
          <w:sz w:val="28"/>
          <w:szCs w:val="28"/>
        </w:rPr>
        <w:t>57.6</w:t>
      </w:r>
      <w:r w:rsidRPr="00D15AF1">
        <w:rPr>
          <w:rFonts w:ascii="宋体" w:hAnsi="宋体" w:hint="eastAsia"/>
          <w:sz w:val="28"/>
          <w:szCs w:val="28"/>
        </w:rPr>
        <w:t>%，降低</w:t>
      </w:r>
      <w:r>
        <w:rPr>
          <w:rFonts w:ascii="宋体" w:hAnsi="宋体" w:hint="eastAsia"/>
          <w:sz w:val="28"/>
          <w:szCs w:val="28"/>
        </w:rPr>
        <w:t>9.2</w:t>
      </w:r>
      <w:r w:rsidRPr="00D15AF1">
        <w:rPr>
          <w:rFonts w:ascii="宋体" w:hAnsi="宋体" w:hint="eastAsia"/>
          <w:sz w:val="28"/>
          <w:szCs w:val="28"/>
        </w:rPr>
        <w:t>个百分点。</w:t>
      </w:r>
      <w:r w:rsidRPr="0035563F">
        <w:rPr>
          <w:rFonts w:ascii="宋体" w:hAnsi="宋体" w:hint="eastAsia"/>
          <w:b/>
          <w:sz w:val="28"/>
          <w:szCs w:val="28"/>
        </w:rPr>
        <w:t>我国轻工产业布局开始趋向平衡</w:t>
      </w:r>
      <w:r w:rsidRPr="00D15AF1">
        <w:rPr>
          <w:rFonts w:ascii="宋体" w:hAnsi="宋体" w:hint="eastAsia"/>
          <w:sz w:val="28"/>
          <w:szCs w:val="28"/>
        </w:rPr>
        <w:t>。</w:t>
      </w:r>
    </w:p>
    <w:p w:rsidR="00CE1890" w:rsidRPr="0047422E" w:rsidRDefault="00CE1890" w:rsidP="00B314A4">
      <w:pPr>
        <w:pStyle w:val="1"/>
        <w:spacing w:before="156" w:after="156" w:line="520" w:lineRule="exact"/>
      </w:pPr>
      <w:bookmarkStart w:id="23" w:name="_Toc383004985"/>
      <w:r w:rsidRPr="0047422E">
        <w:rPr>
          <w:rFonts w:hint="eastAsia"/>
        </w:rPr>
        <w:t>（</w:t>
      </w:r>
      <w:r>
        <w:rPr>
          <w:rFonts w:hint="eastAsia"/>
        </w:rPr>
        <w:t>四</w:t>
      </w:r>
      <w:r w:rsidRPr="0047422E">
        <w:rPr>
          <w:rFonts w:hint="eastAsia"/>
        </w:rPr>
        <w:t>）产业集群</w:t>
      </w:r>
      <w:bookmarkEnd w:id="21"/>
      <w:bookmarkEnd w:id="23"/>
    </w:p>
    <w:p w:rsidR="00E840A7" w:rsidRDefault="001D434F" w:rsidP="00596FE2">
      <w:pPr>
        <w:spacing w:beforeLines="50" w:afterLines="50" w:line="520" w:lineRule="exact"/>
        <w:ind w:firstLineChars="200" w:firstLine="560"/>
        <w:jc w:val="left"/>
        <w:rPr>
          <w:rFonts w:ascii="宋体" w:hAnsi="宋体"/>
          <w:sz w:val="28"/>
          <w:szCs w:val="28"/>
        </w:rPr>
      </w:pPr>
      <w:r w:rsidRPr="001D434F">
        <w:rPr>
          <w:rFonts w:ascii="宋体" w:hAnsi="宋体" w:hint="eastAsia"/>
          <w:sz w:val="28"/>
          <w:szCs w:val="28"/>
        </w:rPr>
        <w:t>截至2013年底，中国轻工业联合会与行业协会共同授予有关省、市、地区轻工业特色区域和产业集群共计205个，分布在30个行业</w:t>
      </w:r>
      <w:r w:rsidR="00CB726A">
        <w:rPr>
          <w:rFonts w:ascii="宋体" w:hAnsi="宋体" w:hint="eastAsia"/>
          <w:sz w:val="28"/>
          <w:szCs w:val="28"/>
        </w:rPr>
        <w:t>、</w:t>
      </w:r>
      <w:r w:rsidRPr="001D434F">
        <w:rPr>
          <w:rFonts w:ascii="宋体" w:hAnsi="宋体" w:hint="eastAsia"/>
          <w:sz w:val="28"/>
          <w:szCs w:val="28"/>
        </w:rPr>
        <w:t>23个省份。</w:t>
      </w:r>
    </w:p>
    <w:p w:rsidR="001D434F" w:rsidRDefault="001D434F" w:rsidP="00596FE2">
      <w:pPr>
        <w:spacing w:beforeLines="50" w:afterLines="50" w:line="520" w:lineRule="exact"/>
        <w:ind w:firstLineChars="200" w:firstLine="560"/>
        <w:jc w:val="left"/>
        <w:rPr>
          <w:rFonts w:ascii="宋体" w:hAnsi="宋体"/>
          <w:sz w:val="28"/>
          <w:szCs w:val="28"/>
        </w:rPr>
      </w:pPr>
      <w:r w:rsidRPr="001D434F">
        <w:rPr>
          <w:rFonts w:ascii="宋体" w:hAnsi="宋体" w:hint="eastAsia"/>
          <w:sz w:val="28"/>
          <w:szCs w:val="28"/>
        </w:rPr>
        <w:t>轻工产业集群行业分布广泛且部分行业集中度较高,尤其以皮革、日杂、文房四宝、陶瓷、家电、礼品、家具、制笔等行业集中度较高</w:t>
      </w:r>
      <w:r w:rsidR="00C633BE">
        <w:rPr>
          <w:rFonts w:ascii="宋体" w:hAnsi="宋体" w:hint="eastAsia"/>
          <w:color w:val="000000"/>
          <w:sz w:val="28"/>
          <w:szCs w:val="28"/>
        </w:rPr>
        <w:t>（</w:t>
      </w:r>
      <w:r w:rsidR="00C633BE" w:rsidRPr="00B314A4">
        <w:rPr>
          <w:rFonts w:ascii="宋体" w:hAnsi="宋体" w:hint="eastAsia"/>
          <w:sz w:val="28"/>
          <w:szCs w:val="28"/>
        </w:rPr>
        <w:t>见图</w:t>
      </w:r>
      <w:r w:rsidR="00C633BE">
        <w:rPr>
          <w:rFonts w:ascii="宋体" w:hAnsi="宋体" w:hint="eastAsia"/>
          <w:sz w:val="28"/>
          <w:szCs w:val="28"/>
        </w:rPr>
        <w:t>4-6）</w:t>
      </w:r>
      <w:r w:rsidRPr="001D434F">
        <w:rPr>
          <w:rFonts w:ascii="宋体" w:hAnsi="宋体" w:hint="eastAsia"/>
          <w:sz w:val="28"/>
          <w:szCs w:val="28"/>
        </w:rPr>
        <w:t>。</w:t>
      </w:r>
    </w:p>
    <w:p w:rsidR="002979D4" w:rsidRPr="001D434F" w:rsidRDefault="006138A2" w:rsidP="00596FE2">
      <w:pPr>
        <w:spacing w:beforeLines="50" w:afterLines="50" w:line="520" w:lineRule="exact"/>
        <w:ind w:firstLineChars="200" w:firstLine="560"/>
        <w:jc w:val="left"/>
        <w:rPr>
          <w:rFonts w:ascii="宋体" w:hAnsi="宋体"/>
          <w:sz w:val="28"/>
          <w:szCs w:val="28"/>
        </w:rPr>
      </w:pPr>
      <w:r>
        <w:rPr>
          <w:rFonts w:ascii="宋体" w:hAnsi="宋体"/>
          <w:noProof/>
          <w:sz w:val="28"/>
          <w:szCs w:val="28"/>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4.85pt;margin-top:17.05pt;width:447.75pt;height:260.7pt;z-index:251783168">
            <v:imagedata r:id="rId50" o:title=""/>
          </v:shape>
          <o:OLEObject Type="Embed" ProgID="Excel.Sheet.12" ShapeID="_x0000_s1026" DrawAspect="Content" ObjectID="_1484718365" r:id="rId51"/>
        </w:pict>
      </w:r>
    </w:p>
    <w:p w:rsidR="00CE1890" w:rsidRPr="001D434F" w:rsidRDefault="00CE1890" w:rsidP="00596FE2">
      <w:pPr>
        <w:spacing w:beforeLines="50" w:afterLines="50" w:line="520" w:lineRule="exact"/>
        <w:ind w:firstLineChars="200" w:firstLine="560"/>
        <w:jc w:val="left"/>
        <w:rPr>
          <w:rFonts w:ascii="宋体" w:hAnsi="宋体"/>
          <w:sz w:val="28"/>
          <w:szCs w:val="28"/>
        </w:rPr>
      </w:pPr>
    </w:p>
    <w:p w:rsidR="00CE1890" w:rsidRDefault="00CE1890" w:rsidP="00CE1890">
      <w:pPr>
        <w:spacing w:before="50" w:after="50" w:line="520" w:lineRule="exact"/>
        <w:ind w:firstLineChars="200" w:firstLine="560"/>
        <w:rPr>
          <w:rFonts w:ascii="宋体" w:hAnsi="宋体"/>
          <w:sz w:val="28"/>
          <w:szCs w:val="28"/>
        </w:rPr>
      </w:pPr>
    </w:p>
    <w:p w:rsidR="00CE1890" w:rsidRDefault="00CE1890" w:rsidP="00CE1890">
      <w:pPr>
        <w:spacing w:before="50" w:after="50" w:line="520" w:lineRule="exact"/>
        <w:ind w:firstLineChars="200" w:firstLine="560"/>
        <w:rPr>
          <w:rFonts w:ascii="宋体" w:hAnsi="宋体"/>
          <w:sz w:val="28"/>
          <w:szCs w:val="28"/>
        </w:rPr>
      </w:pPr>
    </w:p>
    <w:p w:rsidR="00DA2026" w:rsidRDefault="00DA2026" w:rsidP="00CE1890">
      <w:pPr>
        <w:spacing w:before="50" w:after="50" w:line="520" w:lineRule="exact"/>
        <w:ind w:firstLineChars="200" w:firstLine="560"/>
        <w:rPr>
          <w:rFonts w:ascii="宋体" w:hAnsi="宋体"/>
          <w:sz w:val="28"/>
          <w:szCs w:val="28"/>
        </w:rPr>
      </w:pPr>
    </w:p>
    <w:p w:rsidR="00DA2026" w:rsidRDefault="00DA2026" w:rsidP="00CE1890">
      <w:pPr>
        <w:spacing w:before="50" w:after="50" w:line="520" w:lineRule="exact"/>
        <w:ind w:firstLineChars="200" w:firstLine="560"/>
        <w:rPr>
          <w:rFonts w:ascii="宋体" w:hAnsi="宋体"/>
          <w:sz w:val="28"/>
          <w:szCs w:val="28"/>
        </w:rPr>
      </w:pPr>
    </w:p>
    <w:p w:rsidR="002C1739" w:rsidRDefault="002C1739" w:rsidP="00CE1890">
      <w:pPr>
        <w:spacing w:before="50" w:after="50" w:line="520" w:lineRule="exact"/>
        <w:ind w:firstLineChars="200" w:firstLine="560"/>
        <w:rPr>
          <w:rFonts w:ascii="宋体" w:hAnsi="宋体"/>
          <w:sz w:val="28"/>
          <w:szCs w:val="28"/>
        </w:rPr>
      </w:pPr>
    </w:p>
    <w:p w:rsidR="00E840A7" w:rsidRDefault="00E840A7" w:rsidP="00CE1890">
      <w:pPr>
        <w:spacing w:line="520" w:lineRule="exact"/>
        <w:ind w:firstLineChars="200" w:firstLine="480"/>
        <w:jc w:val="center"/>
        <w:rPr>
          <w:rFonts w:ascii="宋体" w:hAnsi="宋体"/>
          <w:sz w:val="24"/>
        </w:rPr>
      </w:pPr>
    </w:p>
    <w:p w:rsidR="00E840A7" w:rsidRDefault="00E840A7" w:rsidP="00CE1890">
      <w:pPr>
        <w:spacing w:line="520" w:lineRule="exact"/>
        <w:ind w:firstLineChars="200" w:firstLine="480"/>
        <w:jc w:val="center"/>
        <w:rPr>
          <w:rFonts w:ascii="宋体" w:hAnsi="宋体"/>
          <w:sz w:val="24"/>
        </w:rPr>
      </w:pPr>
    </w:p>
    <w:p w:rsidR="00E840A7" w:rsidRDefault="00E840A7" w:rsidP="00CE1890">
      <w:pPr>
        <w:spacing w:line="520" w:lineRule="exact"/>
        <w:ind w:firstLineChars="200" w:firstLine="480"/>
        <w:jc w:val="center"/>
        <w:rPr>
          <w:rFonts w:ascii="宋体" w:hAnsi="宋体"/>
          <w:sz w:val="24"/>
        </w:rPr>
      </w:pPr>
    </w:p>
    <w:p w:rsidR="00CE1890" w:rsidRDefault="00CE1890" w:rsidP="00CE1890">
      <w:pPr>
        <w:spacing w:line="520" w:lineRule="exact"/>
        <w:ind w:firstLineChars="200" w:firstLine="480"/>
        <w:jc w:val="center"/>
        <w:rPr>
          <w:rFonts w:ascii="宋体" w:hAnsi="宋体"/>
          <w:sz w:val="24"/>
        </w:rPr>
      </w:pPr>
      <w:r w:rsidRPr="008520C3">
        <w:rPr>
          <w:rFonts w:ascii="宋体" w:hAnsi="宋体" w:hint="eastAsia"/>
          <w:sz w:val="24"/>
        </w:rPr>
        <w:t>图</w:t>
      </w:r>
      <w:r w:rsidR="009D088A">
        <w:rPr>
          <w:rFonts w:ascii="宋体" w:hAnsi="宋体" w:hint="eastAsia"/>
          <w:sz w:val="24"/>
        </w:rPr>
        <w:t>4</w:t>
      </w:r>
      <w:r w:rsidRPr="008520C3">
        <w:rPr>
          <w:rFonts w:ascii="宋体" w:hAnsi="宋体" w:hint="eastAsia"/>
          <w:sz w:val="24"/>
        </w:rPr>
        <w:t>-</w:t>
      </w:r>
      <w:r w:rsidR="009D088A">
        <w:rPr>
          <w:rFonts w:ascii="宋体" w:hAnsi="宋体" w:hint="eastAsia"/>
          <w:sz w:val="24"/>
        </w:rPr>
        <w:t>6</w:t>
      </w:r>
      <w:r w:rsidRPr="008520C3">
        <w:rPr>
          <w:rFonts w:ascii="宋体" w:hAnsi="宋体" w:hint="eastAsia"/>
          <w:sz w:val="24"/>
        </w:rPr>
        <w:t xml:space="preserve">  轻工行业产业集群行业分布</w:t>
      </w:r>
    </w:p>
    <w:p w:rsidR="00CE1890" w:rsidRDefault="001D434F" w:rsidP="00CE1890">
      <w:pPr>
        <w:spacing w:before="50" w:after="50" w:line="520" w:lineRule="exact"/>
        <w:ind w:firstLineChars="200" w:firstLine="560"/>
        <w:rPr>
          <w:rFonts w:ascii="宋体" w:hAnsi="宋体"/>
          <w:sz w:val="28"/>
          <w:szCs w:val="28"/>
        </w:rPr>
      </w:pPr>
      <w:r w:rsidRPr="001D434F">
        <w:rPr>
          <w:rFonts w:ascii="宋体" w:hAnsi="宋体" w:hint="eastAsia"/>
          <w:sz w:val="28"/>
          <w:szCs w:val="28"/>
        </w:rPr>
        <w:t>轻工行业产业集群区域分布集中度高，其中：浙江省61个，占全部产业集群数量的30%</w:t>
      </w:r>
      <w:r w:rsidR="00222CF9">
        <w:rPr>
          <w:rFonts w:ascii="宋体" w:hAnsi="宋体" w:hint="eastAsia"/>
          <w:sz w:val="28"/>
          <w:szCs w:val="28"/>
        </w:rPr>
        <w:t>；</w:t>
      </w:r>
      <w:r w:rsidRPr="001D434F">
        <w:rPr>
          <w:rFonts w:ascii="宋体" w:hAnsi="宋体" w:hint="eastAsia"/>
          <w:sz w:val="28"/>
          <w:szCs w:val="28"/>
        </w:rPr>
        <w:t>广东省35个，占17%</w:t>
      </w:r>
      <w:r w:rsidR="00222CF9">
        <w:rPr>
          <w:rFonts w:ascii="宋体" w:hAnsi="宋体" w:hint="eastAsia"/>
          <w:sz w:val="28"/>
          <w:szCs w:val="28"/>
        </w:rPr>
        <w:t>；</w:t>
      </w:r>
      <w:r w:rsidRPr="001D434F">
        <w:rPr>
          <w:rFonts w:ascii="宋体" w:hAnsi="宋体" w:hint="eastAsia"/>
          <w:sz w:val="28"/>
          <w:szCs w:val="28"/>
        </w:rPr>
        <w:t>山东省23个，占11%。产业集群主要集中在中东部，西部较少</w:t>
      </w:r>
      <w:r w:rsidR="00222CF9">
        <w:rPr>
          <w:rFonts w:ascii="宋体" w:hAnsi="宋体" w:hint="eastAsia"/>
          <w:sz w:val="28"/>
          <w:szCs w:val="28"/>
        </w:rPr>
        <w:t>（</w:t>
      </w:r>
      <w:r w:rsidRPr="001D434F">
        <w:rPr>
          <w:rFonts w:ascii="宋体" w:hAnsi="宋体" w:hint="eastAsia"/>
          <w:sz w:val="28"/>
          <w:szCs w:val="28"/>
        </w:rPr>
        <w:t>见图</w:t>
      </w:r>
      <w:r w:rsidR="009D088A">
        <w:rPr>
          <w:rFonts w:ascii="宋体" w:hAnsi="宋体" w:hint="eastAsia"/>
          <w:sz w:val="28"/>
          <w:szCs w:val="28"/>
        </w:rPr>
        <w:t>4</w:t>
      </w:r>
      <w:r w:rsidR="00CE1890">
        <w:rPr>
          <w:rFonts w:ascii="宋体" w:hAnsi="宋体" w:hint="eastAsia"/>
          <w:sz w:val="28"/>
          <w:szCs w:val="28"/>
        </w:rPr>
        <w:t>-</w:t>
      </w:r>
      <w:r w:rsidR="009D088A">
        <w:rPr>
          <w:rFonts w:ascii="宋体" w:hAnsi="宋体" w:hint="eastAsia"/>
          <w:sz w:val="28"/>
          <w:szCs w:val="28"/>
        </w:rPr>
        <w:t>7</w:t>
      </w:r>
      <w:r w:rsidR="00222CF9">
        <w:rPr>
          <w:rFonts w:ascii="宋体" w:hAnsi="宋体" w:hint="eastAsia"/>
          <w:sz w:val="28"/>
          <w:szCs w:val="28"/>
        </w:rPr>
        <w:t>）</w:t>
      </w:r>
      <w:r w:rsidR="00CE1890" w:rsidRPr="008520C3">
        <w:rPr>
          <w:rFonts w:ascii="宋体" w:hAnsi="宋体" w:hint="eastAsia"/>
          <w:sz w:val="28"/>
          <w:szCs w:val="28"/>
        </w:rPr>
        <w:t>。</w:t>
      </w:r>
    </w:p>
    <w:p w:rsidR="00DA2026" w:rsidRDefault="006138A2" w:rsidP="00CE1890">
      <w:pPr>
        <w:spacing w:before="50" w:after="50" w:line="520" w:lineRule="exact"/>
        <w:ind w:firstLineChars="200" w:firstLine="560"/>
        <w:rPr>
          <w:rFonts w:ascii="宋体" w:hAnsi="宋体"/>
          <w:sz w:val="28"/>
          <w:szCs w:val="28"/>
        </w:rPr>
      </w:pPr>
      <w:r>
        <w:rPr>
          <w:rFonts w:ascii="宋体" w:hAnsi="宋体"/>
          <w:noProof/>
          <w:sz w:val="28"/>
          <w:szCs w:val="28"/>
        </w:rPr>
        <w:pict>
          <v:shape id="_x0000_s1027" type="#_x0000_t75" style="position:absolute;left:0;text-align:left;margin-left:-12.6pt;margin-top:21pt;width:435.75pt;height:239.85pt;z-index:251784192">
            <v:imagedata r:id="rId52" o:title=""/>
          </v:shape>
          <o:OLEObject Type="Embed" ProgID="Excel.Sheet.12" ShapeID="_x0000_s1027" DrawAspect="Content" ObjectID="_1484718366" r:id="rId53"/>
        </w:pict>
      </w:r>
    </w:p>
    <w:p w:rsidR="00854267" w:rsidRDefault="00854267" w:rsidP="00CE1890">
      <w:pPr>
        <w:spacing w:before="50" w:after="50" w:line="520" w:lineRule="exact"/>
        <w:ind w:firstLineChars="200" w:firstLine="560"/>
        <w:rPr>
          <w:rFonts w:ascii="宋体" w:hAnsi="宋体"/>
          <w:sz w:val="28"/>
          <w:szCs w:val="28"/>
        </w:rPr>
      </w:pPr>
    </w:p>
    <w:p w:rsidR="00854267" w:rsidRDefault="00854267" w:rsidP="00CE1890">
      <w:pPr>
        <w:spacing w:before="50" w:after="50" w:line="520" w:lineRule="exact"/>
        <w:ind w:firstLineChars="200" w:firstLine="560"/>
        <w:rPr>
          <w:rFonts w:ascii="宋体" w:hAnsi="宋体"/>
          <w:sz w:val="28"/>
          <w:szCs w:val="28"/>
        </w:rPr>
      </w:pPr>
    </w:p>
    <w:p w:rsidR="00DA2026" w:rsidRDefault="00DA2026" w:rsidP="00CE1890">
      <w:pPr>
        <w:spacing w:before="50" w:after="50" w:line="520" w:lineRule="exact"/>
        <w:ind w:firstLineChars="200" w:firstLine="560"/>
        <w:rPr>
          <w:rFonts w:ascii="宋体" w:hAnsi="宋体"/>
          <w:sz w:val="28"/>
          <w:szCs w:val="28"/>
        </w:rPr>
      </w:pPr>
    </w:p>
    <w:p w:rsidR="00DA2026" w:rsidRPr="00F2767B" w:rsidRDefault="00DA2026" w:rsidP="00CE1890">
      <w:pPr>
        <w:spacing w:before="50" w:after="50" w:line="520" w:lineRule="exact"/>
        <w:ind w:firstLineChars="200" w:firstLine="560"/>
        <w:rPr>
          <w:rFonts w:ascii="宋体" w:hAnsi="宋体"/>
          <w:sz w:val="28"/>
          <w:szCs w:val="28"/>
        </w:rPr>
      </w:pPr>
    </w:p>
    <w:p w:rsidR="00DA2026" w:rsidRDefault="00DA2026" w:rsidP="00CE1890">
      <w:pPr>
        <w:spacing w:before="50" w:after="50" w:line="520" w:lineRule="exact"/>
        <w:ind w:firstLineChars="200" w:firstLine="560"/>
        <w:rPr>
          <w:rFonts w:ascii="宋体" w:hAnsi="宋体"/>
          <w:sz w:val="28"/>
          <w:szCs w:val="28"/>
        </w:rPr>
      </w:pPr>
    </w:p>
    <w:p w:rsidR="00DA2026" w:rsidRDefault="00DA2026" w:rsidP="00CE1890">
      <w:pPr>
        <w:spacing w:before="50" w:after="50" w:line="520" w:lineRule="exact"/>
        <w:ind w:firstLineChars="200" w:firstLine="560"/>
        <w:rPr>
          <w:rFonts w:ascii="宋体" w:hAnsi="宋体"/>
          <w:sz w:val="28"/>
          <w:szCs w:val="28"/>
        </w:rPr>
      </w:pPr>
    </w:p>
    <w:p w:rsidR="00CE1890" w:rsidRDefault="00CE1890" w:rsidP="00596FE2">
      <w:pPr>
        <w:spacing w:beforeLines="50" w:afterLines="50" w:line="520" w:lineRule="exact"/>
        <w:ind w:firstLineChars="200" w:firstLine="560"/>
        <w:jc w:val="left"/>
        <w:rPr>
          <w:rFonts w:ascii="宋体" w:hAnsi="宋体"/>
          <w:sz w:val="28"/>
          <w:szCs w:val="28"/>
        </w:rPr>
      </w:pPr>
    </w:p>
    <w:p w:rsidR="00E840A7" w:rsidRDefault="00E840A7" w:rsidP="00596FE2">
      <w:pPr>
        <w:spacing w:beforeLines="50" w:afterLines="50" w:line="520" w:lineRule="exact"/>
        <w:ind w:firstLineChars="200" w:firstLine="480"/>
        <w:jc w:val="center"/>
        <w:rPr>
          <w:rFonts w:ascii="宋体" w:hAnsi="宋体"/>
          <w:sz w:val="24"/>
        </w:rPr>
      </w:pPr>
    </w:p>
    <w:p w:rsidR="00CE1890" w:rsidRDefault="00DA2026" w:rsidP="00596FE2">
      <w:pPr>
        <w:spacing w:beforeLines="50" w:afterLines="50" w:line="520" w:lineRule="exact"/>
        <w:ind w:firstLineChars="200" w:firstLine="480"/>
        <w:jc w:val="center"/>
        <w:rPr>
          <w:rFonts w:ascii="宋体" w:hAnsi="宋体"/>
          <w:sz w:val="24"/>
        </w:rPr>
      </w:pPr>
      <w:r w:rsidRPr="008520C3">
        <w:rPr>
          <w:rFonts w:ascii="宋体" w:hAnsi="宋体" w:hint="eastAsia"/>
          <w:sz w:val="24"/>
        </w:rPr>
        <w:t>图</w:t>
      </w:r>
      <w:r w:rsidR="009D088A">
        <w:rPr>
          <w:rFonts w:ascii="宋体" w:hAnsi="宋体" w:hint="eastAsia"/>
          <w:sz w:val="24"/>
        </w:rPr>
        <w:t>4</w:t>
      </w:r>
      <w:r w:rsidRPr="008520C3">
        <w:rPr>
          <w:rFonts w:ascii="宋体" w:hAnsi="宋体" w:hint="eastAsia"/>
          <w:sz w:val="24"/>
        </w:rPr>
        <w:t>-</w:t>
      </w:r>
      <w:r w:rsidR="009D088A">
        <w:rPr>
          <w:rFonts w:ascii="宋体" w:hAnsi="宋体" w:hint="eastAsia"/>
          <w:sz w:val="24"/>
        </w:rPr>
        <w:t>7</w:t>
      </w:r>
      <w:r>
        <w:rPr>
          <w:rFonts w:ascii="宋体" w:hAnsi="宋体" w:hint="eastAsia"/>
          <w:sz w:val="24"/>
        </w:rPr>
        <w:t xml:space="preserve"> </w:t>
      </w:r>
      <w:r w:rsidR="00BE5440">
        <w:rPr>
          <w:rFonts w:ascii="宋体" w:hAnsi="宋体" w:hint="eastAsia"/>
          <w:sz w:val="24"/>
        </w:rPr>
        <w:t xml:space="preserve"> </w:t>
      </w:r>
      <w:r w:rsidRPr="008520C3">
        <w:rPr>
          <w:rFonts w:ascii="宋体" w:hAnsi="宋体" w:hint="eastAsia"/>
          <w:sz w:val="24"/>
        </w:rPr>
        <w:t>轻工行业产业集群</w:t>
      </w:r>
      <w:r>
        <w:rPr>
          <w:rFonts w:ascii="宋体" w:hAnsi="宋体" w:hint="eastAsia"/>
          <w:sz w:val="24"/>
        </w:rPr>
        <w:t>地区</w:t>
      </w:r>
      <w:r w:rsidRPr="008520C3">
        <w:rPr>
          <w:rFonts w:ascii="宋体" w:hAnsi="宋体" w:hint="eastAsia"/>
          <w:sz w:val="24"/>
        </w:rPr>
        <w:t>分布</w:t>
      </w:r>
    </w:p>
    <w:p w:rsidR="003B5BA5" w:rsidRPr="00421A4F" w:rsidRDefault="00854267" w:rsidP="003B5BA5">
      <w:pPr>
        <w:pStyle w:val="1"/>
        <w:spacing w:before="156" w:after="156" w:line="520" w:lineRule="exact"/>
      </w:pPr>
      <w:bookmarkStart w:id="24" w:name="_Toc383004986"/>
      <w:r>
        <w:rPr>
          <w:rFonts w:hint="eastAsia"/>
        </w:rPr>
        <w:lastRenderedPageBreak/>
        <w:t>五</w:t>
      </w:r>
      <w:r w:rsidR="003B5BA5" w:rsidRPr="00421A4F">
        <w:rPr>
          <w:rFonts w:hint="eastAsia"/>
        </w:rPr>
        <w:t>、国际经贸</w:t>
      </w:r>
      <w:bookmarkEnd w:id="24"/>
    </w:p>
    <w:p w:rsidR="003B5BA5" w:rsidRPr="00644374" w:rsidRDefault="003C6FB8" w:rsidP="00596FE2">
      <w:pPr>
        <w:spacing w:beforeLines="50" w:afterLines="50" w:line="520" w:lineRule="exact"/>
        <w:ind w:firstLineChars="200" w:firstLine="560"/>
        <w:jc w:val="left"/>
        <w:rPr>
          <w:sz w:val="28"/>
          <w:szCs w:val="28"/>
        </w:rPr>
      </w:pPr>
      <w:r>
        <w:rPr>
          <w:rFonts w:ascii="宋体" w:hAnsi="宋体" w:hint="eastAsia"/>
          <w:sz w:val="28"/>
          <w:szCs w:val="28"/>
        </w:rPr>
        <w:t>2013年</w:t>
      </w:r>
      <w:r w:rsidR="003B5BA5" w:rsidRPr="00E33A80">
        <w:rPr>
          <w:rFonts w:ascii="宋体" w:hAnsi="宋体" w:hint="eastAsia"/>
          <w:sz w:val="28"/>
          <w:szCs w:val="28"/>
        </w:rPr>
        <w:t>轻工业</w:t>
      </w:r>
      <w:r>
        <w:rPr>
          <w:rFonts w:ascii="宋体" w:hAnsi="宋体" w:hint="eastAsia"/>
          <w:sz w:val="28"/>
          <w:szCs w:val="28"/>
        </w:rPr>
        <w:t>继续</w:t>
      </w:r>
      <w:r w:rsidR="003B5BA5" w:rsidRPr="00E33A80">
        <w:rPr>
          <w:rFonts w:ascii="宋体" w:hAnsi="宋体" w:hint="eastAsia"/>
          <w:sz w:val="28"/>
          <w:szCs w:val="28"/>
        </w:rPr>
        <w:t>努力提高开放水平，不断加强对外交流，在商品出口、对外交流、跨国并购重组等方面取得显著成绩。</w:t>
      </w:r>
    </w:p>
    <w:p w:rsidR="003B5BA5" w:rsidRPr="00923750" w:rsidRDefault="003B5BA5" w:rsidP="003B5BA5">
      <w:pPr>
        <w:pStyle w:val="1"/>
        <w:spacing w:before="156" w:after="156" w:line="520" w:lineRule="exact"/>
      </w:pPr>
      <w:bookmarkStart w:id="25" w:name="_Toc383004987"/>
      <w:r>
        <w:rPr>
          <w:rFonts w:hint="eastAsia"/>
        </w:rPr>
        <w:t>（一）</w:t>
      </w:r>
      <w:r w:rsidRPr="00923750">
        <w:rPr>
          <w:rFonts w:hint="eastAsia"/>
        </w:rPr>
        <w:t>出口</w:t>
      </w:r>
      <w:r>
        <w:rPr>
          <w:rFonts w:hint="eastAsia"/>
        </w:rPr>
        <w:t>贸易</w:t>
      </w:r>
      <w:bookmarkEnd w:id="25"/>
    </w:p>
    <w:p w:rsidR="003B5BA5" w:rsidRPr="00400E88" w:rsidRDefault="003B5BA5" w:rsidP="00596FE2">
      <w:pPr>
        <w:spacing w:beforeLines="50" w:afterLines="50" w:line="520" w:lineRule="exact"/>
        <w:jc w:val="left"/>
        <w:rPr>
          <w:rFonts w:ascii="宋体" w:hAnsi="宋体"/>
          <w:b/>
          <w:sz w:val="30"/>
          <w:szCs w:val="30"/>
        </w:rPr>
      </w:pPr>
      <w:r w:rsidRPr="00400E88">
        <w:rPr>
          <w:rFonts w:ascii="宋体" w:hAnsi="宋体" w:hint="eastAsia"/>
          <w:b/>
          <w:sz w:val="30"/>
          <w:szCs w:val="30"/>
        </w:rPr>
        <w:t>1</w:t>
      </w:r>
      <w:r w:rsidR="000B684D">
        <w:rPr>
          <w:rFonts w:ascii="宋体" w:hAnsi="宋体" w:hint="eastAsia"/>
          <w:b/>
          <w:sz w:val="28"/>
          <w:szCs w:val="28"/>
        </w:rPr>
        <w:t>．</w:t>
      </w:r>
      <w:r w:rsidRPr="00400E88">
        <w:rPr>
          <w:rFonts w:ascii="宋体" w:hAnsi="宋体" w:hint="eastAsia"/>
          <w:b/>
          <w:sz w:val="30"/>
          <w:szCs w:val="30"/>
        </w:rPr>
        <w:t>月度走势</w:t>
      </w:r>
    </w:p>
    <w:p w:rsidR="003B5BA5" w:rsidRDefault="003B5BA5" w:rsidP="00596FE2">
      <w:pPr>
        <w:spacing w:beforeLines="50" w:afterLines="50" w:line="520" w:lineRule="exact"/>
        <w:ind w:firstLineChars="200" w:firstLine="560"/>
        <w:jc w:val="left"/>
        <w:rPr>
          <w:rFonts w:ascii="宋体" w:hAnsi="宋体"/>
          <w:sz w:val="28"/>
          <w:szCs w:val="28"/>
        </w:rPr>
      </w:pPr>
      <w:r w:rsidRPr="008B3A04">
        <w:rPr>
          <w:rFonts w:ascii="宋体" w:hAnsi="宋体" w:hint="eastAsia"/>
          <w:sz w:val="28"/>
          <w:szCs w:val="28"/>
        </w:rPr>
        <w:t>据海关统计，201</w:t>
      </w:r>
      <w:r>
        <w:rPr>
          <w:rFonts w:ascii="宋体" w:hAnsi="宋体" w:hint="eastAsia"/>
          <w:sz w:val="28"/>
          <w:szCs w:val="28"/>
        </w:rPr>
        <w:t>3</w:t>
      </w:r>
      <w:r w:rsidRPr="008B3A04">
        <w:rPr>
          <w:rFonts w:ascii="宋体" w:hAnsi="宋体" w:hint="eastAsia"/>
          <w:sz w:val="28"/>
          <w:szCs w:val="28"/>
        </w:rPr>
        <w:t>年，轻工</w:t>
      </w:r>
      <w:r>
        <w:rPr>
          <w:rFonts w:ascii="宋体" w:hAnsi="宋体" w:hint="eastAsia"/>
          <w:sz w:val="28"/>
          <w:szCs w:val="28"/>
        </w:rPr>
        <w:t>产品</w:t>
      </w:r>
      <w:r w:rsidRPr="008B3A04">
        <w:rPr>
          <w:rFonts w:ascii="宋体" w:hAnsi="宋体" w:hint="eastAsia"/>
          <w:sz w:val="28"/>
          <w:szCs w:val="28"/>
        </w:rPr>
        <w:t>出口额</w:t>
      </w:r>
      <w:r>
        <w:rPr>
          <w:rFonts w:ascii="宋体" w:hAnsi="宋体" w:hint="eastAsia"/>
          <w:sz w:val="28"/>
          <w:szCs w:val="28"/>
        </w:rPr>
        <w:t>5583.38</w:t>
      </w:r>
      <w:r w:rsidRPr="008B3A04">
        <w:rPr>
          <w:rFonts w:ascii="宋体" w:hAnsi="宋体" w:hint="eastAsia"/>
          <w:sz w:val="28"/>
          <w:szCs w:val="28"/>
        </w:rPr>
        <w:t>亿美元，同比增长</w:t>
      </w:r>
      <w:r>
        <w:rPr>
          <w:rFonts w:ascii="宋体" w:hAnsi="宋体" w:hint="eastAsia"/>
          <w:sz w:val="28"/>
          <w:szCs w:val="28"/>
        </w:rPr>
        <w:t>9.99%</w:t>
      </w:r>
      <w:r w:rsidRPr="008B3A04">
        <w:rPr>
          <w:rFonts w:ascii="宋体" w:hAnsi="宋体" w:hint="eastAsia"/>
          <w:sz w:val="28"/>
          <w:szCs w:val="28"/>
        </w:rPr>
        <w:t>，高出全国出口增速5.</w:t>
      </w:r>
      <w:r>
        <w:rPr>
          <w:rFonts w:ascii="宋体" w:hAnsi="宋体" w:hint="eastAsia"/>
          <w:sz w:val="28"/>
          <w:szCs w:val="28"/>
        </w:rPr>
        <w:t>7</w:t>
      </w:r>
      <w:r w:rsidRPr="008B3A04">
        <w:rPr>
          <w:rFonts w:ascii="宋体" w:hAnsi="宋体" w:hint="eastAsia"/>
          <w:sz w:val="28"/>
          <w:szCs w:val="28"/>
        </w:rPr>
        <w:t>个百分点。</w:t>
      </w:r>
      <w:r>
        <w:rPr>
          <w:rFonts w:ascii="宋体" w:hAnsi="宋体" w:hint="eastAsia"/>
          <w:sz w:val="28"/>
          <w:szCs w:val="28"/>
        </w:rPr>
        <w:t>轻工产品</w:t>
      </w:r>
      <w:r w:rsidRPr="00E33A80">
        <w:rPr>
          <w:rFonts w:ascii="宋体" w:hAnsi="宋体" w:hint="eastAsia"/>
          <w:sz w:val="28"/>
          <w:szCs w:val="28"/>
        </w:rPr>
        <w:t>出口额占全国外贸出口总额 (22100.4亿美元)的25.3%，比2012年增加了0.5个百分点，为国家稳定外需做出突出贡献。</w:t>
      </w:r>
    </w:p>
    <w:p w:rsidR="00554D38" w:rsidRDefault="00554D38" w:rsidP="00596FE2">
      <w:pPr>
        <w:spacing w:beforeLines="50" w:afterLines="50" w:line="520" w:lineRule="exact"/>
        <w:ind w:firstLineChars="200" w:firstLine="560"/>
        <w:jc w:val="left"/>
        <w:rPr>
          <w:rFonts w:ascii="宋体" w:hAnsi="宋体"/>
          <w:sz w:val="28"/>
          <w:szCs w:val="28"/>
        </w:rPr>
      </w:pPr>
      <w:r>
        <w:rPr>
          <w:rFonts w:ascii="宋体" w:hAnsi="宋体" w:hint="eastAsia"/>
          <w:sz w:val="28"/>
          <w:szCs w:val="28"/>
        </w:rPr>
        <w:t>2013</w:t>
      </w:r>
      <w:r w:rsidRPr="004E7218">
        <w:rPr>
          <w:rFonts w:ascii="宋体" w:hAnsi="宋体" w:hint="eastAsia"/>
          <w:sz w:val="28"/>
          <w:szCs w:val="28"/>
        </w:rPr>
        <w:t>年轻工月度出口额表现上行走势，但月度出口额增速比201</w:t>
      </w:r>
      <w:r>
        <w:rPr>
          <w:rFonts w:ascii="宋体" w:hAnsi="宋体" w:hint="eastAsia"/>
          <w:sz w:val="28"/>
          <w:szCs w:val="28"/>
        </w:rPr>
        <w:t>1</w:t>
      </w:r>
      <w:r w:rsidRPr="004E7218">
        <w:rPr>
          <w:rFonts w:ascii="宋体" w:hAnsi="宋体" w:hint="eastAsia"/>
          <w:sz w:val="28"/>
          <w:szCs w:val="28"/>
        </w:rPr>
        <w:t>年</w:t>
      </w:r>
      <w:r>
        <w:rPr>
          <w:rFonts w:ascii="宋体" w:hAnsi="宋体" w:hint="eastAsia"/>
          <w:sz w:val="28"/>
          <w:szCs w:val="28"/>
        </w:rPr>
        <w:t>有所</w:t>
      </w:r>
      <w:r w:rsidRPr="004E7218">
        <w:rPr>
          <w:rFonts w:ascii="宋体" w:hAnsi="宋体" w:hint="eastAsia"/>
          <w:sz w:val="28"/>
          <w:szCs w:val="28"/>
        </w:rPr>
        <w:t>回落（见图</w:t>
      </w:r>
      <w:r>
        <w:rPr>
          <w:rFonts w:ascii="宋体" w:hAnsi="宋体" w:hint="eastAsia"/>
          <w:sz w:val="28"/>
          <w:szCs w:val="28"/>
        </w:rPr>
        <w:t>5-1</w:t>
      </w:r>
      <w:r w:rsidRPr="004E7218">
        <w:rPr>
          <w:rFonts w:ascii="宋体" w:hAnsi="宋体" w:hint="eastAsia"/>
          <w:sz w:val="28"/>
          <w:szCs w:val="28"/>
        </w:rPr>
        <w:t>、图</w:t>
      </w:r>
      <w:r>
        <w:rPr>
          <w:rFonts w:ascii="宋体" w:hAnsi="宋体" w:hint="eastAsia"/>
          <w:sz w:val="28"/>
          <w:szCs w:val="28"/>
        </w:rPr>
        <w:t>5-2</w:t>
      </w:r>
      <w:r w:rsidRPr="004E7218">
        <w:rPr>
          <w:rFonts w:ascii="宋体" w:hAnsi="宋体" w:hint="eastAsia"/>
          <w:sz w:val="28"/>
          <w:szCs w:val="28"/>
        </w:rPr>
        <w:t>）。</w:t>
      </w:r>
    </w:p>
    <w:p w:rsidR="00554D38" w:rsidRPr="00E33A80" w:rsidRDefault="00554D38" w:rsidP="00596FE2">
      <w:pPr>
        <w:spacing w:beforeLines="50" w:afterLines="50" w:line="520" w:lineRule="exact"/>
        <w:ind w:firstLineChars="200" w:firstLine="560"/>
        <w:jc w:val="left"/>
        <w:rPr>
          <w:rFonts w:ascii="宋体" w:hAnsi="宋体"/>
          <w:sz w:val="28"/>
          <w:szCs w:val="28"/>
        </w:rPr>
      </w:pPr>
      <w:r>
        <w:rPr>
          <w:rFonts w:ascii="宋体" w:hAnsi="宋体"/>
          <w:noProof/>
          <w:sz w:val="28"/>
          <w:szCs w:val="28"/>
        </w:rPr>
        <w:drawing>
          <wp:anchor distT="0" distB="0" distL="114300" distR="114300" simplePos="0" relativeHeight="251804672" behindDoc="0" locked="0" layoutInCell="1" allowOverlap="1">
            <wp:simplePos x="0" y="0"/>
            <wp:positionH relativeFrom="column">
              <wp:posOffset>325755</wp:posOffset>
            </wp:positionH>
            <wp:positionV relativeFrom="paragraph">
              <wp:posOffset>307340</wp:posOffset>
            </wp:positionV>
            <wp:extent cx="4705350" cy="2828925"/>
            <wp:effectExtent l="19050" t="0" r="0" b="0"/>
            <wp:wrapNone/>
            <wp:docPr id="1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54"/>
                    <a:srcRect/>
                    <a:stretch>
                      <a:fillRect/>
                    </a:stretch>
                  </pic:blipFill>
                  <pic:spPr bwMode="auto">
                    <a:xfrm>
                      <a:off x="0" y="0"/>
                      <a:ext cx="4705350" cy="2828925"/>
                    </a:xfrm>
                    <a:prstGeom prst="rect">
                      <a:avLst/>
                    </a:prstGeom>
                    <a:noFill/>
                    <a:ln w="9525">
                      <a:noFill/>
                      <a:miter lim="800000"/>
                      <a:headEnd/>
                      <a:tailEnd/>
                    </a:ln>
                  </pic:spPr>
                </pic:pic>
              </a:graphicData>
            </a:graphic>
          </wp:anchor>
        </w:drawing>
      </w:r>
    </w:p>
    <w:p w:rsidR="003B5BA5" w:rsidRDefault="003B5BA5" w:rsidP="00596FE2">
      <w:pPr>
        <w:spacing w:beforeLines="50" w:afterLines="50" w:line="520" w:lineRule="exact"/>
        <w:ind w:firstLineChars="200" w:firstLine="560"/>
        <w:rPr>
          <w:rFonts w:ascii="宋体" w:hAnsi="宋体"/>
          <w:sz w:val="28"/>
        </w:rPr>
      </w:pPr>
    </w:p>
    <w:p w:rsidR="00854267" w:rsidRDefault="00854267" w:rsidP="00596FE2">
      <w:pPr>
        <w:spacing w:beforeLines="50" w:afterLines="50" w:line="520" w:lineRule="exact"/>
        <w:ind w:firstLineChars="200" w:firstLine="560"/>
        <w:rPr>
          <w:rFonts w:ascii="宋体" w:hAnsi="宋体"/>
          <w:sz w:val="28"/>
        </w:rPr>
      </w:pPr>
    </w:p>
    <w:p w:rsidR="003B5BA5" w:rsidRDefault="003B5BA5" w:rsidP="00596FE2">
      <w:pPr>
        <w:spacing w:beforeLines="50" w:afterLines="50" w:line="520" w:lineRule="exact"/>
        <w:ind w:firstLineChars="200" w:firstLine="560"/>
        <w:rPr>
          <w:rFonts w:ascii="宋体" w:hAnsi="宋体"/>
          <w:sz w:val="28"/>
        </w:rPr>
      </w:pPr>
    </w:p>
    <w:p w:rsidR="003B5BA5" w:rsidRDefault="003B5BA5" w:rsidP="00596FE2">
      <w:pPr>
        <w:spacing w:beforeLines="50" w:afterLines="50" w:line="520" w:lineRule="exact"/>
        <w:ind w:firstLineChars="200" w:firstLine="560"/>
        <w:rPr>
          <w:rFonts w:ascii="宋体" w:hAnsi="宋体"/>
          <w:sz w:val="28"/>
        </w:rPr>
      </w:pPr>
    </w:p>
    <w:p w:rsidR="003B5BA5" w:rsidRDefault="003B5BA5" w:rsidP="00596FE2">
      <w:pPr>
        <w:spacing w:beforeLines="50" w:afterLines="50" w:line="520" w:lineRule="exact"/>
        <w:ind w:firstLineChars="200" w:firstLine="560"/>
        <w:rPr>
          <w:rFonts w:ascii="宋体" w:hAnsi="宋体"/>
          <w:sz w:val="28"/>
        </w:rPr>
      </w:pPr>
    </w:p>
    <w:p w:rsidR="003B5BA5" w:rsidRDefault="003B5BA5" w:rsidP="00596FE2">
      <w:pPr>
        <w:spacing w:beforeLines="50" w:afterLines="50" w:line="520" w:lineRule="exact"/>
        <w:ind w:firstLineChars="200" w:firstLine="560"/>
        <w:rPr>
          <w:rFonts w:ascii="宋体" w:hAnsi="宋体"/>
          <w:sz w:val="28"/>
        </w:rPr>
      </w:pPr>
    </w:p>
    <w:p w:rsidR="003B5BA5" w:rsidRDefault="003B5BA5" w:rsidP="00596FE2">
      <w:pPr>
        <w:spacing w:beforeLines="50" w:afterLines="50" w:line="520" w:lineRule="exact"/>
        <w:ind w:firstLineChars="200" w:firstLine="560"/>
        <w:rPr>
          <w:rFonts w:ascii="宋体" w:hAnsi="宋体"/>
          <w:sz w:val="28"/>
        </w:rPr>
      </w:pPr>
    </w:p>
    <w:p w:rsidR="003B5BA5" w:rsidRDefault="003B5BA5" w:rsidP="00596FE2">
      <w:pPr>
        <w:spacing w:beforeLines="50" w:afterLines="50"/>
        <w:jc w:val="center"/>
        <w:rPr>
          <w:rFonts w:ascii="宋体" w:hAnsi="宋体"/>
          <w:sz w:val="24"/>
        </w:rPr>
      </w:pPr>
      <w:r w:rsidRPr="007A5FFF">
        <w:rPr>
          <w:rFonts w:ascii="宋体" w:hAnsi="宋体" w:hint="eastAsia"/>
          <w:sz w:val="24"/>
        </w:rPr>
        <w:t>图</w:t>
      </w:r>
      <w:r w:rsidR="00854267">
        <w:rPr>
          <w:rFonts w:ascii="宋体" w:hAnsi="宋体" w:hint="eastAsia"/>
          <w:sz w:val="24"/>
        </w:rPr>
        <w:t>5</w:t>
      </w:r>
      <w:r>
        <w:rPr>
          <w:rFonts w:ascii="宋体" w:hAnsi="宋体" w:hint="eastAsia"/>
          <w:sz w:val="24"/>
        </w:rPr>
        <w:t>-1</w:t>
      </w:r>
      <w:r w:rsidRPr="007A5FFF">
        <w:rPr>
          <w:rFonts w:ascii="宋体" w:hAnsi="宋体" w:hint="eastAsia"/>
          <w:sz w:val="24"/>
        </w:rPr>
        <w:t xml:space="preserve">  201</w:t>
      </w:r>
      <w:r>
        <w:rPr>
          <w:rFonts w:ascii="宋体" w:hAnsi="宋体" w:hint="eastAsia"/>
          <w:sz w:val="24"/>
        </w:rPr>
        <w:t>3</w:t>
      </w:r>
      <w:r w:rsidRPr="007A5FFF">
        <w:rPr>
          <w:rFonts w:ascii="宋体" w:hAnsi="宋体" w:hint="eastAsia"/>
          <w:sz w:val="24"/>
        </w:rPr>
        <w:t>年轻工行业出口额月度情况</w:t>
      </w:r>
    </w:p>
    <w:p w:rsidR="00ED536A" w:rsidRDefault="00ED536A" w:rsidP="00596FE2">
      <w:pPr>
        <w:spacing w:beforeLines="50" w:afterLines="50" w:line="520" w:lineRule="exact"/>
        <w:ind w:firstLineChars="200" w:firstLine="560"/>
        <w:jc w:val="left"/>
        <w:rPr>
          <w:rFonts w:ascii="宋体" w:hAnsi="宋体"/>
          <w:sz w:val="28"/>
          <w:szCs w:val="28"/>
        </w:rPr>
      </w:pPr>
    </w:p>
    <w:p w:rsidR="00EB4ABA" w:rsidRPr="004E7218" w:rsidRDefault="00EB4ABA" w:rsidP="00596FE2">
      <w:pPr>
        <w:spacing w:beforeLines="50" w:afterLines="50" w:line="520" w:lineRule="exact"/>
        <w:ind w:firstLineChars="200" w:firstLine="560"/>
        <w:jc w:val="left"/>
        <w:rPr>
          <w:rFonts w:ascii="宋体" w:hAnsi="宋体"/>
          <w:sz w:val="28"/>
          <w:szCs w:val="28"/>
        </w:rPr>
      </w:pPr>
    </w:p>
    <w:p w:rsidR="003B5BA5" w:rsidRDefault="00ED536A" w:rsidP="00596FE2">
      <w:pPr>
        <w:spacing w:beforeLines="50" w:afterLines="50"/>
        <w:jc w:val="center"/>
      </w:pPr>
      <w:r>
        <w:rPr>
          <w:rFonts w:ascii="宋体" w:hAnsi="宋体"/>
          <w:noProof/>
          <w:sz w:val="24"/>
        </w:rPr>
        <w:lastRenderedPageBreak/>
        <w:drawing>
          <wp:anchor distT="0" distB="0" distL="114300" distR="114300" simplePos="0" relativeHeight="251805696" behindDoc="0" locked="0" layoutInCell="1" allowOverlap="1">
            <wp:simplePos x="0" y="0"/>
            <wp:positionH relativeFrom="column">
              <wp:posOffset>259080</wp:posOffset>
            </wp:positionH>
            <wp:positionV relativeFrom="paragraph">
              <wp:posOffset>38100</wp:posOffset>
            </wp:positionV>
            <wp:extent cx="4724400" cy="2828925"/>
            <wp:effectExtent l="19050" t="0" r="0" b="0"/>
            <wp:wrapNone/>
            <wp:docPr id="2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55"/>
                    <a:srcRect/>
                    <a:stretch>
                      <a:fillRect/>
                    </a:stretch>
                  </pic:blipFill>
                  <pic:spPr bwMode="auto">
                    <a:xfrm>
                      <a:off x="0" y="0"/>
                      <a:ext cx="4724400" cy="2828925"/>
                    </a:xfrm>
                    <a:prstGeom prst="rect">
                      <a:avLst/>
                    </a:prstGeom>
                    <a:noFill/>
                    <a:ln w="9525">
                      <a:noFill/>
                      <a:miter lim="800000"/>
                      <a:headEnd/>
                      <a:tailEnd/>
                    </a:ln>
                  </pic:spPr>
                </pic:pic>
              </a:graphicData>
            </a:graphic>
          </wp:anchor>
        </w:drawing>
      </w:r>
    </w:p>
    <w:p w:rsidR="003B5BA5" w:rsidRDefault="003B5BA5" w:rsidP="00596FE2">
      <w:pPr>
        <w:spacing w:beforeLines="50" w:afterLines="50"/>
        <w:ind w:firstLineChars="200" w:firstLine="420"/>
      </w:pPr>
    </w:p>
    <w:p w:rsidR="003B5BA5" w:rsidRDefault="003B5BA5" w:rsidP="00596FE2">
      <w:pPr>
        <w:spacing w:beforeLines="50" w:afterLines="50"/>
        <w:ind w:firstLineChars="200" w:firstLine="420"/>
      </w:pPr>
    </w:p>
    <w:p w:rsidR="003B5BA5" w:rsidRDefault="003B5BA5" w:rsidP="00596FE2">
      <w:pPr>
        <w:spacing w:beforeLines="50" w:afterLines="50"/>
        <w:ind w:firstLineChars="200" w:firstLine="420"/>
      </w:pPr>
    </w:p>
    <w:p w:rsidR="003B5BA5" w:rsidRDefault="003B5BA5" w:rsidP="00596FE2">
      <w:pPr>
        <w:spacing w:beforeLines="50" w:afterLines="50"/>
        <w:ind w:firstLineChars="200" w:firstLine="420"/>
      </w:pPr>
    </w:p>
    <w:p w:rsidR="003B5BA5" w:rsidRDefault="003B5BA5" w:rsidP="00596FE2">
      <w:pPr>
        <w:spacing w:beforeLines="50" w:afterLines="50"/>
        <w:ind w:firstLineChars="200" w:firstLine="420"/>
      </w:pPr>
    </w:p>
    <w:p w:rsidR="003B5BA5" w:rsidRDefault="003B5BA5" w:rsidP="00596FE2">
      <w:pPr>
        <w:spacing w:beforeLines="50" w:afterLines="50"/>
        <w:ind w:firstLineChars="200" w:firstLine="420"/>
      </w:pPr>
    </w:p>
    <w:p w:rsidR="003B5BA5" w:rsidRDefault="003B5BA5" w:rsidP="00596FE2">
      <w:pPr>
        <w:spacing w:beforeLines="50" w:afterLines="50"/>
        <w:ind w:firstLineChars="200" w:firstLine="420"/>
      </w:pPr>
    </w:p>
    <w:p w:rsidR="003B5BA5" w:rsidRDefault="003B5BA5" w:rsidP="00596FE2">
      <w:pPr>
        <w:spacing w:beforeLines="50" w:afterLines="50"/>
        <w:ind w:firstLineChars="200" w:firstLine="420"/>
      </w:pPr>
    </w:p>
    <w:p w:rsidR="003B5BA5" w:rsidRDefault="003B5BA5" w:rsidP="00596FE2">
      <w:pPr>
        <w:spacing w:beforeLines="50" w:afterLines="50"/>
        <w:ind w:firstLineChars="200" w:firstLine="420"/>
      </w:pPr>
    </w:p>
    <w:p w:rsidR="003B5BA5" w:rsidRPr="007A5FFF" w:rsidRDefault="003B5BA5" w:rsidP="00596FE2">
      <w:pPr>
        <w:spacing w:beforeLines="50" w:afterLines="50" w:line="520" w:lineRule="exact"/>
        <w:jc w:val="center"/>
        <w:rPr>
          <w:rFonts w:ascii="宋体" w:hAnsi="宋体"/>
          <w:sz w:val="28"/>
          <w:szCs w:val="28"/>
        </w:rPr>
      </w:pPr>
      <w:r w:rsidRPr="007A5FFF">
        <w:rPr>
          <w:rFonts w:ascii="宋体" w:hAnsi="宋体" w:hint="eastAsia"/>
          <w:sz w:val="24"/>
        </w:rPr>
        <w:t>图</w:t>
      </w:r>
      <w:r w:rsidR="00854267">
        <w:rPr>
          <w:rFonts w:ascii="宋体" w:hAnsi="宋体" w:hint="eastAsia"/>
          <w:sz w:val="24"/>
        </w:rPr>
        <w:t>5</w:t>
      </w:r>
      <w:r>
        <w:rPr>
          <w:rFonts w:ascii="宋体" w:hAnsi="宋体" w:hint="eastAsia"/>
          <w:sz w:val="24"/>
        </w:rPr>
        <w:t xml:space="preserve">-2 </w:t>
      </w:r>
      <w:r w:rsidRPr="007A5FFF">
        <w:rPr>
          <w:rFonts w:ascii="宋体" w:hAnsi="宋体" w:hint="eastAsia"/>
          <w:sz w:val="24"/>
        </w:rPr>
        <w:t xml:space="preserve"> 201</w:t>
      </w:r>
      <w:r>
        <w:rPr>
          <w:rFonts w:ascii="宋体" w:hAnsi="宋体" w:hint="eastAsia"/>
          <w:sz w:val="24"/>
        </w:rPr>
        <w:t>3</w:t>
      </w:r>
      <w:r w:rsidRPr="007A5FFF">
        <w:rPr>
          <w:rFonts w:ascii="宋体" w:hAnsi="宋体" w:hint="eastAsia"/>
          <w:sz w:val="24"/>
        </w:rPr>
        <w:t>年轻工行业出口额增速情况</w:t>
      </w:r>
    </w:p>
    <w:p w:rsidR="003B5BA5" w:rsidRPr="00400E88" w:rsidRDefault="003B5BA5" w:rsidP="00596FE2">
      <w:pPr>
        <w:spacing w:beforeLines="50" w:afterLines="50" w:line="520" w:lineRule="exact"/>
        <w:jc w:val="left"/>
        <w:rPr>
          <w:rFonts w:ascii="宋体" w:hAnsi="宋体"/>
          <w:b/>
          <w:sz w:val="30"/>
          <w:szCs w:val="30"/>
        </w:rPr>
      </w:pPr>
      <w:r w:rsidRPr="00400E88">
        <w:rPr>
          <w:rFonts w:ascii="宋体" w:hAnsi="宋体" w:hint="eastAsia"/>
          <w:b/>
          <w:sz w:val="30"/>
          <w:szCs w:val="30"/>
        </w:rPr>
        <w:t>2</w:t>
      </w:r>
      <w:r w:rsidR="0020454A">
        <w:rPr>
          <w:rFonts w:ascii="宋体" w:hAnsi="宋体" w:hint="eastAsia"/>
          <w:b/>
          <w:sz w:val="28"/>
          <w:szCs w:val="28"/>
        </w:rPr>
        <w:t>．</w:t>
      </w:r>
      <w:r w:rsidRPr="00400E88">
        <w:rPr>
          <w:rFonts w:ascii="宋体" w:hAnsi="宋体" w:hint="eastAsia"/>
          <w:b/>
          <w:sz w:val="30"/>
          <w:szCs w:val="30"/>
        </w:rPr>
        <w:t>出口国别及贸易增速</w:t>
      </w:r>
    </w:p>
    <w:p w:rsidR="003B5BA5" w:rsidRPr="00E33A80" w:rsidRDefault="003B5BA5" w:rsidP="00596FE2">
      <w:pPr>
        <w:spacing w:beforeLines="50" w:afterLines="50" w:line="520" w:lineRule="exact"/>
        <w:ind w:firstLineChars="200" w:firstLine="560"/>
        <w:jc w:val="left"/>
        <w:rPr>
          <w:rFonts w:ascii="宋体" w:hAnsi="宋体"/>
          <w:sz w:val="28"/>
          <w:szCs w:val="28"/>
        </w:rPr>
      </w:pPr>
      <w:r w:rsidRPr="00E33A80">
        <w:rPr>
          <w:rFonts w:ascii="宋体" w:hAnsi="宋体" w:hint="eastAsia"/>
          <w:sz w:val="28"/>
          <w:szCs w:val="28"/>
        </w:rPr>
        <w:t>2013年，我国轻工产品出口主要集中在美国、香港、日本、德国、英国、俄罗斯联邦、马来西亚、荷兰、澳大利亚、韩国等国家或地区。其中：对美国出口额1189.02亿美元，同比增长6.46%；对香港出口额615.77亿美元，同比增长27.89%；对日本出口额414.86亿美元，同比增长-1.43%；这三个国家或地区的出口额占出口总额的39.8%</w:t>
      </w:r>
      <w:r w:rsidR="00B2043D">
        <w:rPr>
          <w:rFonts w:ascii="宋体" w:hAnsi="宋体" w:hint="eastAsia"/>
          <w:sz w:val="28"/>
          <w:szCs w:val="28"/>
        </w:rPr>
        <w:t>（见图5-3）</w:t>
      </w:r>
      <w:r w:rsidRPr="00E33A80">
        <w:rPr>
          <w:rFonts w:ascii="宋体" w:hAnsi="宋体" w:hint="eastAsia"/>
          <w:sz w:val="28"/>
          <w:szCs w:val="28"/>
        </w:rPr>
        <w:t>。</w:t>
      </w:r>
    </w:p>
    <w:p w:rsidR="003B5BA5" w:rsidRDefault="00EB4ABA" w:rsidP="00596FE2">
      <w:pPr>
        <w:spacing w:beforeLines="50" w:afterLines="50" w:line="520" w:lineRule="exact"/>
        <w:ind w:firstLineChars="200" w:firstLine="560"/>
        <w:jc w:val="left"/>
        <w:rPr>
          <w:rFonts w:ascii="宋体" w:hAnsi="宋体"/>
          <w:sz w:val="28"/>
          <w:szCs w:val="28"/>
        </w:rPr>
      </w:pPr>
      <w:r>
        <w:rPr>
          <w:rFonts w:ascii="宋体" w:hAnsi="宋体"/>
          <w:noProof/>
          <w:sz w:val="28"/>
          <w:szCs w:val="28"/>
        </w:rPr>
        <w:drawing>
          <wp:anchor distT="0" distB="0" distL="114300" distR="114300" simplePos="0" relativeHeight="251812864" behindDoc="0" locked="0" layoutInCell="1" allowOverlap="1">
            <wp:simplePos x="0" y="0"/>
            <wp:positionH relativeFrom="column">
              <wp:posOffset>411480</wp:posOffset>
            </wp:positionH>
            <wp:positionV relativeFrom="paragraph">
              <wp:posOffset>128270</wp:posOffset>
            </wp:positionV>
            <wp:extent cx="4356735" cy="2028825"/>
            <wp:effectExtent l="19050" t="0" r="5715" b="0"/>
            <wp:wrapNone/>
            <wp:docPr id="2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56"/>
                    <a:srcRect/>
                    <a:stretch>
                      <a:fillRect/>
                    </a:stretch>
                  </pic:blipFill>
                  <pic:spPr bwMode="auto">
                    <a:xfrm>
                      <a:off x="0" y="0"/>
                      <a:ext cx="4356735" cy="2028825"/>
                    </a:xfrm>
                    <a:prstGeom prst="rect">
                      <a:avLst/>
                    </a:prstGeom>
                    <a:noFill/>
                    <a:ln w="9525">
                      <a:noFill/>
                      <a:miter lim="800000"/>
                      <a:headEnd/>
                      <a:tailEnd/>
                    </a:ln>
                  </pic:spPr>
                </pic:pic>
              </a:graphicData>
            </a:graphic>
          </wp:anchor>
        </w:drawing>
      </w:r>
    </w:p>
    <w:p w:rsidR="00854267" w:rsidRDefault="00854267" w:rsidP="00596FE2">
      <w:pPr>
        <w:spacing w:beforeLines="50" w:afterLines="50" w:line="520" w:lineRule="exact"/>
        <w:ind w:firstLineChars="200" w:firstLine="560"/>
        <w:jc w:val="left"/>
        <w:rPr>
          <w:rFonts w:ascii="宋体" w:hAnsi="宋体"/>
          <w:sz w:val="28"/>
          <w:szCs w:val="28"/>
        </w:rPr>
      </w:pPr>
    </w:p>
    <w:p w:rsidR="003B5BA5" w:rsidRDefault="003B5BA5" w:rsidP="00596FE2">
      <w:pPr>
        <w:spacing w:beforeLines="50" w:afterLines="50" w:line="520" w:lineRule="exact"/>
        <w:ind w:firstLineChars="200" w:firstLine="560"/>
        <w:jc w:val="left"/>
        <w:rPr>
          <w:rFonts w:ascii="宋体" w:hAnsi="宋体"/>
          <w:sz w:val="28"/>
          <w:szCs w:val="28"/>
        </w:rPr>
      </w:pPr>
    </w:p>
    <w:p w:rsidR="003B5BA5" w:rsidRDefault="003B5BA5" w:rsidP="00596FE2">
      <w:pPr>
        <w:spacing w:beforeLines="50" w:afterLines="50" w:line="520" w:lineRule="exact"/>
        <w:ind w:firstLineChars="200" w:firstLine="560"/>
        <w:jc w:val="left"/>
        <w:rPr>
          <w:rFonts w:ascii="宋体" w:hAnsi="宋体"/>
          <w:sz w:val="28"/>
          <w:szCs w:val="28"/>
        </w:rPr>
      </w:pPr>
    </w:p>
    <w:p w:rsidR="003B5BA5" w:rsidRDefault="003B5BA5" w:rsidP="00596FE2">
      <w:pPr>
        <w:spacing w:beforeLines="50" w:afterLines="50" w:line="520" w:lineRule="exact"/>
        <w:ind w:firstLineChars="200" w:firstLine="560"/>
        <w:jc w:val="left"/>
        <w:rPr>
          <w:rFonts w:ascii="宋体" w:hAnsi="宋体"/>
          <w:sz w:val="28"/>
          <w:szCs w:val="28"/>
        </w:rPr>
      </w:pPr>
    </w:p>
    <w:p w:rsidR="003B5BA5" w:rsidRDefault="003B5BA5" w:rsidP="00596FE2">
      <w:pPr>
        <w:spacing w:beforeLines="50" w:afterLines="50" w:line="520" w:lineRule="exact"/>
        <w:ind w:firstLineChars="200" w:firstLine="560"/>
        <w:jc w:val="left"/>
        <w:rPr>
          <w:rFonts w:ascii="宋体" w:hAnsi="宋体"/>
          <w:sz w:val="28"/>
          <w:szCs w:val="28"/>
        </w:rPr>
      </w:pPr>
    </w:p>
    <w:p w:rsidR="003B5BA5" w:rsidRDefault="003B5BA5" w:rsidP="00596FE2">
      <w:pPr>
        <w:spacing w:beforeLines="50" w:afterLines="50" w:line="520" w:lineRule="exact"/>
        <w:jc w:val="center"/>
        <w:rPr>
          <w:rFonts w:ascii="宋体" w:hAnsi="宋体"/>
          <w:sz w:val="24"/>
        </w:rPr>
      </w:pPr>
      <w:r>
        <w:rPr>
          <w:rFonts w:ascii="宋体" w:hAnsi="宋体" w:hint="eastAsia"/>
          <w:sz w:val="24"/>
        </w:rPr>
        <w:t>图</w:t>
      </w:r>
      <w:r w:rsidR="006571BA">
        <w:rPr>
          <w:rFonts w:ascii="宋体" w:hAnsi="宋体" w:hint="eastAsia"/>
          <w:sz w:val="24"/>
        </w:rPr>
        <w:t>5</w:t>
      </w:r>
      <w:r>
        <w:rPr>
          <w:rFonts w:ascii="宋体" w:hAnsi="宋体" w:hint="eastAsia"/>
          <w:sz w:val="24"/>
        </w:rPr>
        <w:t>-3  2013年轻工行业对主要贸易国出口额占比</w:t>
      </w:r>
    </w:p>
    <w:p w:rsidR="00EB4ABA" w:rsidRPr="00EB4ABA" w:rsidRDefault="00EB4ABA" w:rsidP="00596FE2">
      <w:pPr>
        <w:spacing w:beforeLines="50" w:afterLines="50" w:line="520" w:lineRule="exact"/>
        <w:ind w:firstLineChars="200" w:firstLine="560"/>
        <w:jc w:val="left"/>
        <w:rPr>
          <w:rFonts w:ascii="宋体" w:hAnsi="宋体"/>
          <w:sz w:val="28"/>
          <w:szCs w:val="28"/>
        </w:rPr>
      </w:pPr>
      <w:r w:rsidRPr="00E33A80">
        <w:rPr>
          <w:rFonts w:ascii="宋体" w:hAnsi="宋体" w:hint="eastAsia"/>
          <w:sz w:val="28"/>
          <w:szCs w:val="28"/>
        </w:rPr>
        <w:lastRenderedPageBreak/>
        <w:t>出口排名前十位国家和地区中，对马来西亚出口增长最快，达到32.81%</w:t>
      </w:r>
      <w:r w:rsidR="00D52A39">
        <w:rPr>
          <w:rFonts w:ascii="宋体" w:hAnsi="宋体" w:hint="eastAsia"/>
          <w:sz w:val="28"/>
          <w:szCs w:val="28"/>
        </w:rPr>
        <w:t>；</w:t>
      </w:r>
      <w:r w:rsidRPr="00E33A80">
        <w:rPr>
          <w:rFonts w:ascii="宋体" w:hAnsi="宋体" w:hint="eastAsia"/>
          <w:sz w:val="28"/>
          <w:szCs w:val="28"/>
        </w:rPr>
        <w:t>对日本出口同比负增长</w:t>
      </w:r>
      <w:r w:rsidR="00D52A39">
        <w:rPr>
          <w:rFonts w:ascii="宋体" w:hAnsi="宋体" w:hint="eastAsia"/>
          <w:sz w:val="28"/>
          <w:szCs w:val="28"/>
        </w:rPr>
        <w:t>；</w:t>
      </w:r>
      <w:r w:rsidRPr="00E33A80">
        <w:rPr>
          <w:rFonts w:ascii="宋体" w:hAnsi="宋体" w:hint="eastAsia"/>
          <w:sz w:val="28"/>
          <w:szCs w:val="28"/>
        </w:rPr>
        <w:t>对美国、德国、英国出口增速低于轻工行业平均水平（图</w:t>
      </w:r>
      <w:r>
        <w:rPr>
          <w:rFonts w:ascii="宋体" w:hAnsi="宋体" w:hint="eastAsia"/>
          <w:sz w:val="28"/>
          <w:szCs w:val="28"/>
        </w:rPr>
        <w:t>5</w:t>
      </w:r>
      <w:r w:rsidRPr="00E33A80">
        <w:rPr>
          <w:rFonts w:ascii="宋体" w:hAnsi="宋体" w:hint="eastAsia"/>
          <w:sz w:val="28"/>
          <w:szCs w:val="28"/>
        </w:rPr>
        <w:t>-</w:t>
      </w:r>
      <w:r>
        <w:rPr>
          <w:rFonts w:ascii="宋体" w:hAnsi="宋体" w:hint="eastAsia"/>
          <w:sz w:val="28"/>
          <w:szCs w:val="28"/>
        </w:rPr>
        <w:t>4</w:t>
      </w:r>
      <w:r w:rsidRPr="00E33A80">
        <w:rPr>
          <w:rFonts w:ascii="宋体" w:hAnsi="宋体" w:hint="eastAsia"/>
          <w:sz w:val="28"/>
          <w:szCs w:val="28"/>
        </w:rPr>
        <w:t>）。</w:t>
      </w:r>
    </w:p>
    <w:p w:rsidR="003B5BA5" w:rsidRPr="006571BA" w:rsidRDefault="006571BA" w:rsidP="00596FE2">
      <w:pPr>
        <w:spacing w:beforeLines="50" w:afterLines="50" w:line="520" w:lineRule="exact"/>
        <w:ind w:firstLineChars="200" w:firstLine="560"/>
        <w:jc w:val="left"/>
        <w:rPr>
          <w:rFonts w:ascii="宋体" w:hAnsi="宋体"/>
          <w:sz w:val="28"/>
          <w:szCs w:val="28"/>
        </w:rPr>
      </w:pPr>
      <w:r w:rsidRPr="006571BA">
        <w:rPr>
          <w:rFonts w:ascii="宋体" w:hAnsi="宋体"/>
          <w:noProof/>
          <w:sz w:val="28"/>
          <w:szCs w:val="28"/>
        </w:rPr>
        <w:drawing>
          <wp:anchor distT="0" distB="0" distL="114300" distR="114300" simplePos="0" relativeHeight="251813888" behindDoc="0" locked="0" layoutInCell="1" allowOverlap="1">
            <wp:simplePos x="0" y="0"/>
            <wp:positionH relativeFrom="column">
              <wp:posOffset>144781</wp:posOffset>
            </wp:positionH>
            <wp:positionV relativeFrom="paragraph">
              <wp:posOffset>53340</wp:posOffset>
            </wp:positionV>
            <wp:extent cx="4991100" cy="1933575"/>
            <wp:effectExtent l="19050" t="0" r="0" b="0"/>
            <wp:wrapNone/>
            <wp:docPr id="23" name="__bookmark_4" descr="getImage?image=custom39cdaf4a1444e36ed8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_bookmark_4" descr="getImage?image=custom39cdaf4a1444e36ed8a2"/>
                    <pic:cNvPicPr>
                      <a:picLocks noChangeAspect="1" noChangeArrowheads="1"/>
                    </pic:cNvPicPr>
                  </pic:nvPicPr>
                  <pic:blipFill>
                    <a:blip r:embed="rId57"/>
                    <a:srcRect/>
                    <a:stretch>
                      <a:fillRect/>
                    </a:stretch>
                  </pic:blipFill>
                  <pic:spPr bwMode="auto">
                    <a:xfrm>
                      <a:off x="0" y="0"/>
                      <a:ext cx="4991100" cy="1933575"/>
                    </a:xfrm>
                    <a:prstGeom prst="rect">
                      <a:avLst/>
                    </a:prstGeom>
                    <a:noFill/>
                    <a:ln w="9525">
                      <a:noFill/>
                      <a:miter lim="800000"/>
                      <a:headEnd/>
                      <a:tailEnd/>
                    </a:ln>
                  </pic:spPr>
                </pic:pic>
              </a:graphicData>
            </a:graphic>
          </wp:anchor>
        </w:drawing>
      </w:r>
    </w:p>
    <w:p w:rsidR="003B5BA5" w:rsidRPr="006571BA" w:rsidRDefault="003B5BA5" w:rsidP="00596FE2">
      <w:pPr>
        <w:spacing w:beforeLines="50" w:afterLines="50" w:line="520" w:lineRule="exact"/>
        <w:ind w:firstLineChars="200" w:firstLine="560"/>
        <w:jc w:val="left"/>
        <w:rPr>
          <w:rFonts w:ascii="宋体" w:hAnsi="宋体"/>
          <w:sz w:val="28"/>
          <w:szCs w:val="28"/>
        </w:rPr>
      </w:pPr>
    </w:p>
    <w:p w:rsidR="003B5BA5" w:rsidRPr="006571BA" w:rsidRDefault="003B5BA5" w:rsidP="00596FE2">
      <w:pPr>
        <w:spacing w:beforeLines="50" w:afterLines="50" w:line="520" w:lineRule="exact"/>
        <w:ind w:firstLineChars="200" w:firstLine="560"/>
        <w:jc w:val="left"/>
        <w:rPr>
          <w:rFonts w:ascii="宋体" w:hAnsi="宋体"/>
          <w:sz w:val="28"/>
          <w:szCs w:val="28"/>
        </w:rPr>
      </w:pPr>
    </w:p>
    <w:p w:rsidR="003B5BA5" w:rsidRPr="006571BA" w:rsidRDefault="003B5BA5" w:rsidP="00596FE2">
      <w:pPr>
        <w:spacing w:beforeLines="50" w:afterLines="50" w:line="520" w:lineRule="exact"/>
        <w:ind w:firstLineChars="200" w:firstLine="560"/>
        <w:jc w:val="left"/>
        <w:rPr>
          <w:rFonts w:ascii="宋体" w:hAnsi="宋体"/>
          <w:sz w:val="28"/>
          <w:szCs w:val="28"/>
        </w:rPr>
      </w:pPr>
    </w:p>
    <w:p w:rsidR="003B5BA5" w:rsidRPr="006571BA" w:rsidRDefault="003B5BA5" w:rsidP="00596FE2">
      <w:pPr>
        <w:spacing w:beforeLines="50" w:afterLines="50" w:line="520" w:lineRule="exact"/>
        <w:ind w:firstLineChars="200" w:firstLine="560"/>
        <w:jc w:val="left"/>
        <w:rPr>
          <w:rFonts w:ascii="宋体" w:hAnsi="宋体"/>
          <w:sz w:val="28"/>
          <w:szCs w:val="28"/>
        </w:rPr>
      </w:pPr>
    </w:p>
    <w:p w:rsidR="003B5BA5" w:rsidRDefault="003B5BA5" w:rsidP="00596FE2">
      <w:pPr>
        <w:spacing w:beforeLines="50" w:afterLines="50" w:line="520" w:lineRule="exact"/>
        <w:jc w:val="center"/>
        <w:rPr>
          <w:rFonts w:ascii="宋体" w:hAnsi="宋体"/>
          <w:bCs/>
          <w:sz w:val="24"/>
          <w:szCs w:val="28"/>
        </w:rPr>
      </w:pPr>
      <w:r>
        <w:rPr>
          <w:rFonts w:ascii="宋体" w:hAnsi="宋体" w:hint="eastAsia"/>
          <w:bCs/>
          <w:sz w:val="24"/>
          <w:szCs w:val="28"/>
        </w:rPr>
        <w:t>图</w:t>
      </w:r>
      <w:r w:rsidR="006571BA">
        <w:rPr>
          <w:rFonts w:ascii="宋体" w:hAnsi="宋体" w:hint="eastAsia"/>
          <w:bCs/>
          <w:sz w:val="24"/>
          <w:szCs w:val="28"/>
        </w:rPr>
        <w:t>5</w:t>
      </w:r>
      <w:r>
        <w:rPr>
          <w:rFonts w:ascii="宋体" w:hAnsi="宋体" w:hint="eastAsia"/>
          <w:bCs/>
          <w:sz w:val="24"/>
          <w:szCs w:val="28"/>
        </w:rPr>
        <w:t>-4  2013年轻工行业对主要贸易国（地区）出口额同比增长情况</w:t>
      </w:r>
    </w:p>
    <w:p w:rsidR="003B5BA5" w:rsidRPr="00E33A80" w:rsidRDefault="00ED536A" w:rsidP="00596FE2">
      <w:pPr>
        <w:spacing w:beforeLines="50" w:afterLines="50" w:line="520" w:lineRule="exact"/>
        <w:ind w:firstLineChars="200" w:firstLine="560"/>
        <w:jc w:val="left"/>
        <w:rPr>
          <w:rFonts w:ascii="宋体" w:hAnsi="宋体"/>
          <w:sz w:val="28"/>
          <w:szCs w:val="28"/>
        </w:rPr>
      </w:pPr>
      <w:r>
        <w:rPr>
          <w:rFonts w:ascii="宋体" w:hAnsi="宋体" w:hint="eastAsia"/>
          <w:noProof/>
          <w:sz w:val="28"/>
          <w:szCs w:val="28"/>
        </w:rPr>
        <w:drawing>
          <wp:anchor distT="0" distB="0" distL="114300" distR="114300" simplePos="0" relativeHeight="251806720" behindDoc="0" locked="0" layoutInCell="1" allowOverlap="1">
            <wp:simplePos x="0" y="0"/>
            <wp:positionH relativeFrom="column">
              <wp:posOffset>335280</wp:posOffset>
            </wp:positionH>
            <wp:positionV relativeFrom="paragraph">
              <wp:posOffset>2059305</wp:posOffset>
            </wp:positionV>
            <wp:extent cx="4714875" cy="2667000"/>
            <wp:effectExtent l="19050" t="0" r="9525" b="0"/>
            <wp:wrapNone/>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8"/>
                    <a:srcRect/>
                    <a:stretch>
                      <a:fillRect/>
                    </a:stretch>
                  </pic:blipFill>
                  <pic:spPr bwMode="auto">
                    <a:xfrm>
                      <a:off x="0" y="0"/>
                      <a:ext cx="4714875" cy="2667000"/>
                    </a:xfrm>
                    <a:prstGeom prst="rect">
                      <a:avLst/>
                    </a:prstGeom>
                    <a:noFill/>
                    <a:ln w="9525">
                      <a:noFill/>
                      <a:miter lim="800000"/>
                      <a:headEnd/>
                      <a:tailEnd/>
                    </a:ln>
                  </pic:spPr>
                </pic:pic>
              </a:graphicData>
            </a:graphic>
          </wp:anchor>
        </w:drawing>
      </w:r>
      <w:r w:rsidR="003B5BA5" w:rsidRPr="00E33A80">
        <w:rPr>
          <w:rFonts w:ascii="宋体" w:hAnsi="宋体" w:hint="eastAsia"/>
          <w:sz w:val="28"/>
          <w:szCs w:val="28"/>
        </w:rPr>
        <w:t>美国、欧盟</w:t>
      </w:r>
      <w:r w:rsidR="00D52A39">
        <w:rPr>
          <w:rFonts w:ascii="宋体" w:hAnsi="宋体" w:hint="eastAsia"/>
          <w:sz w:val="28"/>
          <w:szCs w:val="28"/>
        </w:rPr>
        <w:t>、</w:t>
      </w:r>
      <w:r w:rsidR="003B5BA5" w:rsidRPr="00E33A80">
        <w:rPr>
          <w:rFonts w:ascii="宋体" w:hAnsi="宋体" w:hint="eastAsia"/>
          <w:sz w:val="28"/>
          <w:szCs w:val="28"/>
        </w:rPr>
        <w:t>日</w:t>
      </w:r>
      <w:r w:rsidR="00D52A39">
        <w:rPr>
          <w:rFonts w:ascii="宋体" w:hAnsi="宋体" w:hint="eastAsia"/>
          <w:sz w:val="28"/>
          <w:szCs w:val="28"/>
        </w:rPr>
        <w:t>本、</w:t>
      </w:r>
      <w:r w:rsidR="003B5BA5" w:rsidRPr="00E33A80">
        <w:rPr>
          <w:rFonts w:ascii="宋体" w:hAnsi="宋体" w:hint="eastAsia"/>
          <w:sz w:val="28"/>
          <w:szCs w:val="28"/>
        </w:rPr>
        <w:t>韩</w:t>
      </w:r>
      <w:r w:rsidR="00D52A39">
        <w:rPr>
          <w:rFonts w:ascii="宋体" w:hAnsi="宋体" w:hint="eastAsia"/>
          <w:sz w:val="28"/>
          <w:szCs w:val="28"/>
        </w:rPr>
        <w:t>国</w:t>
      </w:r>
      <w:r w:rsidR="003B5BA5" w:rsidRPr="00E33A80">
        <w:rPr>
          <w:rFonts w:ascii="宋体" w:hAnsi="宋体" w:hint="eastAsia"/>
          <w:sz w:val="28"/>
          <w:szCs w:val="28"/>
        </w:rPr>
        <w:t>仍是我国轻工产品的主要市场，但所占份额逐年减少。从近5年轻工出口主要贸易组织（国别）比重变化情况看，对美国出口比重由2009年的24.9%下降到目前的21.3%，下降3.6个百分点</w:t>
      </w:r>
      <w:r w:rsidR="00D52A39">
        <w:rPr>
          <w:rFonts w:ascii="宋体" w:hAnsi="宋体" w:hint="eastAsia"/>
          <w:sz w:val="28"/>
          <w:szCs w:val="28"/>
        </w:rPr>
        <w:t>；</w:t>
      </w:r>
      <w:r w:rsidR="003B5BA5" w:rsidRPr="00E33A80">
        <w:rPr>
          <w:rFonts w:ascii="宋体" w:hAnsi="宋体" w:hint="eastAsia"/>
          <w:sz w:val="28"/>
          <w:szCs w:val="28"/>
        </w:rPr>
        <w:t>对欧盟出口比重由2009年的21.7%下降到目前的17.9%，下降3.8个百分点</w:t>
      </w:r>
      <w:r w:rsidR="00D52A39">
        <w:rPr>
          <w:rFonts w:ascii="宋体" w:hAnsi="宋体" w:hint="eastAsia"/>
          <w:sz w:val="28"/>
          <w:szCs w:val="28"/>
        </w:rPr>
        <w:t>；</w:t>
      </w:r>
      <w:r w:rsidR="003B5BA5" w:rsidRPr="00E33A80">
        <w:rPr>
          <w:rFonts w:ascii="宋体" w:hAnsi="宋体" w:hint="eastAsia"/>
          <w:sz w:val="28"/>
          <w:szCs w:val="28"/>
        </w:rPr>
        <w:t>对日韩出口比重由2009年的11.9%下降到目前的9.5%，下降2.4个百分点</w:t>
      </w:r>
      <w:r w:rsidR="00D52A39" w:rsidRPr="00945DDC">
        <w:rPr>
          <w:rFonts w:ascii="宋体" w:hAnsi="宋体" w:hint="eastAsia"/>
          <w:bCs/>
          <w:sz w:val="28"/>
          <w:szCs w:val="28"/>
        </w:rPr>
        <w:t>（见图</w:t>
      </w:r>
      <w:r w:rsidR="00D52A39">
        <w:rPr>
          <w:rFonts w:ascii="宋体" w:hAnsi="宋体" w:hint="eastAsia"/>
          <w:bCs/>
          <w:sz w:val="28"/>
          <w:szCs w:val="28"/>
        </w:rPr>
        <w:t>5-5</w:t>
      </w:r>
      <w:r w:rsidR="00D52A39" w:rsidRPr="00945DDC">
        <w:rPr>
          <w:rFonts w:ascii="宋体" w:hAnsi="宋体" w:hint="eastAsia"/>
          <w:bCs/>
          <w:sz w:val="28"/>
          <w:szCs w:val="28"/>
        </w:rPr>
        <w:t>）</w:t>
      </w:r>
      <w:r w:rsidR="003B5BA5" w:rsidRPr="00E33A80">
        <w:rPr>
          <w:rFonts w:ascii="宋体" w:hAnsi="宋体" w:hint="eastAsia"/>
          <w:sz w:val="28"/>
          <w:szCs w:val="28"/>
        </w:rPr>
        <w:t>。</w:t>
      </w:r>
    </w:p>
    <w:p w:rsidR="003B5BA5" w:rsidRDefault="003B5BA5" w:rsidP="00596FE2">
      <w:pPr>
        <w:spacing w:beforeLines="50" w:afterLines="50" w:line="520" w:lineRule="exact"/>
        <w:ind w:firstLineChars="200" w:firstLine="560"/>
        <w:jc w:val="left"/>
        <w:rPr>
          <w:rFonts w:ascii="宋体" w:hAnsi="宋体"/>
          <w:bCs/>
          <w:sz w:val="28"/>
          <w:szCs w:val="28"/>
        </w:rPr>
      </w:pPr>
    </w:p>
    <w:p w:rsidR="003B5BA5" w:rsidRDefault="003B5BA5" w:rsidP="00596FE2">
      <w:pPr>
        <w:spacing w:beforeLines="50" w:afterLines="50" w:line="520" w:lineRule="exact"/>
        <w:ind w:firstLineChars="200" w:firstLine="560"/>
        <w:jc w:val="left"/>
        <w:rPr>
          <w:rFonts w:ascii="宋体" w:hAnsi="宋体"/>
          <w:bCs/>
          <w:sz w:val="28"/>
          <w:szCs w:val="28"/>
        </w:rPr>
      </w:pPr>
    </w:p>
    <w:p w:rsidR="003B5BA5" w:rsidRDefault="003B5BA5" w:rsidP="00596FE2">
      <w:pPr>
        <w:spacing w:beforeLines="50" w:afterLines="50" w:line="520" w:lineRule="exact"/>
        <w:ind w:firstLineChars="200" w:firstLine="560"/>
        <w:rPr>
          <w:rFonts w:ascii="宋体" w:hAnsi="宋体"/>
          <w:bCs/>
          <w:sz w:val="28"/>
          <w:szCs w:val="28"/>
        </w:rPr>
      </w:pPr>
    </w:p>
    <w:p w:rsidR="003B5BA5" w:rsidRDefault="003B5BA5" w:rsidP="00596FE2">
      <w:pPr>
        <w:spacing w:beforeLines="50" w:afterLines="50" w:line="520" w:lineRule="exact"/>
        <w:ind w:firstLineChars="200" w:firstLine="560"/>
        <w:rPr>
          <w:rFonts w:ascii="宋体" w:hAnsi="宋体"/>
          <w:bCs/>
          <w:sz w:val="28"/>
          <w:szCs w:val="28"/>
        </w:rPr>
      </w:pPr>
    </w:p>
    <w:p w:rsidR="003B5BA5" w:rsidRDefault="003B5BA5" w:rsidP="00596FE2">
      <w:pPr>
        <w:spacing w:beforeLines="50" w:afterLines="50" w:line="520" w:lineRule="exact"/>
        <w:ind w:firstLineChars="200" w:firstLine="560"/>
        <w:rPr>
          <w:rFonts w:ascii="宋体" w:hAnsi="宋体"/>
          <w:bCs/>
          <w:sz w:val="28"/>
          <w:szCs w:val="28"/>
        </w:rPr>
      </w:pPr>
    </w:p>
    <w:p w:rsidR="003B5BA5" w:rsidRDefault="003B5BA5" w:rsidP="00596FE2">
      <w:pPr>
        <w:spacing w:beforeLines="50" w:afterLines="50" w:line="520" w:lineRule="exact"/>
        <w:ind w:firstLineChars="200" w:firstLine="560"/>
        <w:rPr>
          <w:rFonts w:ascii="宋体" w:hAnsi="宋体"/>
          <w:bCs/>
          <w:sz w:val="28"/>
          <w:szCs w:val="28"/>
        </w:rPr>
      </w:pPr>
    </w:p>
    <w:p w:rsidR="003B5BA5" w:rsidRDefault="003B5BA5" w:rsidP="00596FE2">
      <w:pPr>
        <w:spacing w:beforeLines="50" w:afterLines="50" w:line="520" w:lineRule="exact"/>
        <w:ind w:firstLineChars="200" w:firstLine="480"/>
        <w:jc w:val="center"/>
        <w:rPr>
          <w:rFonts w:ascii="宋体" w:hAnsi="宋体"/>
          <w:bCs/>
          <w:sz w:val="24"/>
          <w:szCs w:val="28"/>
        </w:rPr>
      </w:pPr>
      <w:r>
        <w:rPr>
          <w:rFonts w:ascii="宋体" w:hAnsi="宋体" w:hint="eastAsia"/>
          <w:bCs/>
          <w:sz w:val="24"/>
          <w:szCs w:val="28"/>
        </w:rPr>
        <w:t>图</w:t>
      </w:r>
      <w:r w:rsidR="006571BA">
        <w:rPr>
          <w:rFonts w:ascii="宋体" w:hAnsi="宋体" w:hint="eastAsia"/>
          <w:bCs/>
          <w:sz w:val="24"/>
          <w:szCs w:val="28"/>
        </w:rPr>
        <w:t>5</w:t>
      </w:r>
      <w:r>
        <w:rPr>
          <w:rFonts w:ascii="宋体" w:hAnsi="宋体" w:hint="eastAsia"/>
          <w:bCs/>
          <w:sz w:val="24"/>
          <w:szCs w:val="28"/>
        </w:rPr>
        <w:t>-5  轻工行业对主要贸易组织（国、地区）出口额比重变化情况</w:t>
      </w:r>
    </w:p>
    <w:p w:rsidR="003B5BA5" w:rsidRDefault="003B5BA5" w:rsidP="00596FE2">
      <w:pPr>
        <w:spacing w:beforeLines="50" w:afterLines="50" w:line="520" w:lineRule="exact"/>
        <w:ind w:firstLineChars="200" w:firstLine="560"/>
        <w:jc w:val="left"/>
        <w:rPr>
          <w:rFonts w:ascii="宋体" w:hAnsi="宋体"/>
          <w:bCs/>
          <w:sz w:val="28"/>
          <w:szCs w:val="28"/>
        </w:rPr>
      </w:pPr>
      <w:r>
        <w:rPr>
          <w:rFonts w:ascii="宋体" w:hAnsi="宋体" w:hint="eastAsia"/>
          <w:bCs/>
          <w:sz w:val="28"/>
          <w:szCs w:val="28"/>
        </w:rPr>
        <w:lastRenderedPageBreak/>
        <w:t>对东盟等新兴市场的出口快速增长，市场份额逐年提高。</w:t>
      </w:r>
      <w:r w:rsidRPr="00945DDC">
        <w:rPr>
          <w:rFonts w:ascii="宋体" w:hAnsi="宋体" w:hint="eastAsia"/>
          <w:bCs/>
          <w:sz w:val="28"/>
          <w:szCs w:val="28"/>
        </w:rPr>
        <w:t>2013年对东盟出口比重为9.</w:t>
      </w:r>
      <w:r>
        <w:rPr>
          <w:rFonts w:ascii="宋体" w:hAnsi="宋体" w:hint="eastAsia"/>
          <w:bCs/>
          <w:sz w:val="28"/>
          <w:szCs w:val="28"/>
        </w:rPr>
        <w:t>5</w:t>
      </w:r>
      <w:r w:rsidRPr="00945DDC">
        <w:rPr>
          <w:rFonts w:ascii="宋体" w:hAnsi="宋体" w:hint="eastAsia"/>
          <w:bCs/>
          <w:sz w:val="28"/>
          <w:szCs w:val="28"/>
        </w:rPr>
        <w:t>%，比2009年提高2.9个百分点</w:t>
      </w:r>
      <w:r>
        <w:rPr>
          <w:rFonts w:ascii="宋体" w:hAnsi="宋体" w:hint="eastAsia"/>
          <w:bCs/>
          <w:sz w:val="28"/>
          <w:szCs w:val="28"/>
        </w:rPr>
        <w:t>，</w:t>
      </w:r>
      <w:r w:rsidRPr="00180166">
        <w:rPr>
          <w:rFonts w:ascii="宋体" w:hAnsi="宋体" w:hint="eastAsia"/>
          <w:b/>
          <w:bCs/>
          <w:sz w:val="28"/>
          <w:szCs w:val="28"/>
        </w:rPr>
        <w:t>轻工产品出口市场多元化格局已经初步形成</w:t>
      </w:r>
      <w:r>
        <w:rPr>
          <w:rFonts w:ascii="宋体" w:hAnsi="宋体" w:hint="eastAsia"/>
          <w:bCs/>
          <w:sz w:val="28"/>
          <w:szCs w:val="28"/>
        </w:rPr>
        <w:t>。</w:t>
      </w:r>
    </w:p>
    <w:p w:rsidR="003B5BA5" w:rsidRPr="00400E88" w:rsidRDefault="003B5BA5" w:rsidP="00596FE2">
      <w:pPr>
        <w:spacing w:beforeLines="50" w:afterLines="50" w:line="520" w:lineRule="exact"/>
        <w:jc w:val="left"/>
        <w:rPr>
          <w:rFonts w:ascii="宋体" w:hAnsi="宋体"/>
          <w:b/>
          <w:sz w:val="30"/>
          <w:szCs w:val="30"/>
        </w:rPr>
      </w:pPr>
      <w:r w:rsidRPr="00400E88">
        <w:rPr>
          <w:rFonts w:ascii="宋体" w:hAnsi="宋体" w:hint="eastAsia"/>
          <w:b/>
          <w:sz w:val="30"/>
          <w:szCs w:val="30"/>
        </w:rPr>
        <w:t>3</w:t>
      </w:r>
      <w:r w:rsidR="0020454A">
        <w:rPr>
          <w:rFonts w:ascii="宋体" w:hAnsi="宋体" w:hint="eastAsia"/>
          <w:b/>
          <w:sz w:val="28"/>
          <w:szCs w:val="28"/>
        </w:rPr>
        <w:t>．</w:t>
      </w:r>
      <w:r w:rsidRPr="00400E88">
        <w:rPr>
          <w:rFonts w:ascii="宋体" w:hAnsi="宋体" w:hint="eastAsia"/>
          <w:b/>
          <w:sz w:val="30"/>
          <w:szCs w:val="30"/>
        </w:rPr>
        <w:t>主要行业出口情况</w:t>
      </w:r>
    </w:p>
    <w:p w:rsidR="002B110B" w:rsidRDefault="003B5BA5" w:rsidP="00596FE2">
      <w:pPr>
        <w:spacing w:beforeLines="50" w:afterLines="50" w:line="520" w:lineRule="exact"/>
        <w:ind w:firstLineChars="200" w:firstLine="560"/>
        <w:jc w:val="left"/>
        <w:rPr>
          <w:rFonts w:ascii="宋体" w:hAnsi="宋体"/>
          <w:bCs/>
          <w:sz w:val="28"/>
          <w:szCs w:val="28"/>
        </w:rPr>
      </w:pPr>
      <w:r>
        <w:rPr>
          <w:rFonts w:ascii="宋体" w:hAnsi="宋体" w:hint="eastAsia"/>
          <w:bCs/>
          <w:sz w:val="28"/>
          <w:szCs w:val="28"/>
        </w:rPr>
        <w:t>2013年，皮革及鞋类、塑料制品、家电、家具、工美、文体用品、五金制品、农副食品加工等8个行业出口额均超过300亿美元，合计占轻工出口总额的80.94%。</w:t>
      </w:r>
    </w:p>
    <w:p w:rsidR="003B5BA5" w:rsidRDefault="003B5BA5" w:rsidP="00596FE2">
      <w:pPr>
        <w:spacing w:beforeLines="50" w:afterLines="50" w:line="520" w:lineRule="exact"/>
        <w:ind w:firstLineChars="200" w:firstLine="560"/>
        <w:jc w:val="left"/>
        <w:rPr>
          <w:rFonts w:ascii="宋体" w:hAnsi="宋体"/>
          <w:bCs/>
          <w:sz w:val="28"/>
          <w:szCs w:val="28"/>
        </w:rPr>
      </w:pPr>
      <w:r>
        <w:rPr>
          <w:rFonts w:ascii="宋体" w:hAnsi="宋体" w:hint="eastAsia"/>
          <w:bCs/>
          <w:sz w:val="28"/>
          <w:szCs w:val="28"/>
        </w:rPr>
        <w:t>其中</w:t>
      </w:r>
      <w:r w:rsidRPr="00AA1103">
        <w:rPr>
          <w:rFonts w:ascii="宋体" w:hAnsi="宋体" w:hint="eastAsia"/>
          <w:bCs/>
          <w:sz w:val="28"/>
          <w:szCs w:val="28"/>
        </w:rPr>
        <w:t>皮革、毛皮制品及其鞋类制品出口额855.6亿美元，同比增长8.92%；塑料制品出口额569.63亿美元</w:t>
      </w:r>
      <w:r w:rsidR="00394F2C">
        <w:rPr>
          <w:rFonts w:ascii="宋体" w:hAnsi="宋体" w:hint="eastAsia"/>
          <w:bCs/>
          <w:sz w:val="28"/>
          <w:szCs w:val="28"/>
        </w:rPr>
        <w:t>，</w:t>
      </w:r>
      <w:r w:rsidRPr="00AA1103">
        <w:rPr>
          <w:rFonts w:ascii="宋体" w:hAnsi="宋体" w:hint="eastAsia"/>
          <w:bCs/>
          <w:sz w:val="28"/>
          <w:szCs w:val="28"/>
        </w:rPr>
        <w:t>同比增长11.11%；家用电器出口额539.81亿美元，同比增长9.09%；家具出口额531.01亿美元，同比增长6.3%；工艺美术品出口额495.68亿美元，同比增长19.83%；</w:t>
      </w:r>
      <w:r>
        <w:rPr>
          <w:rFonts w:ascii="宋体" w:hAnsi="宋体" w:hint="eastAsia"/>
          <w:bCs/>
          <w:sz w:val="28"/>
          <w:szCs w:val="28"/>
        </w:rPr>
        <w:t>这五个行业</w:t>
      </w:r>
      <w:r w:rsidR="00394F2C">
        <w:rPr>
          <w:rFonts w:ascii="宋体" w:hAnsi="宋体" w:hint="eastAsia"/>
          <w:bCs/>
          <w:sz w:val="28"/>
          <w:szCs w:val="28"/>
        </w:rPr>
        <w:t>出口额</w:t>
      </w:r>
      <w:r>
        <w:rPr>
          <w:rFonts w:ascii="宋体" w:hAnsi="宋体" w:hint="eastAsia"/>
          <w:bCs/>
          <w:sz w:val="28"/>
          <w:szCs w:val="28"/>
        </w:rPr>
        <w:t>位居前五名</w:t>
      </w:r>
      <w:r>
        <w:rPr>
          <w:rFonts w:ascii="宋体" w:hAnsi="宋体" w:hint="eastAsia"/>
          <w:bCs/>
          <w:sz w:val="28"/>
        </w:rPr>
        <w:t>（见图</w:t>
      </w:r>
      <w:r w:rsidR="006571BA">
        <w:rPr>
          <w:rFonts w:ascii="宋体" w:hAnsi="宋体" w:hint="eastAsia"/>
          <w:bCs/>
          <w:sz w:val="28"/>
        </w:rPr>
        <w:t>5</w:t>
      </w:r>
      <w:r>
        <w:rPr>
          <w:rFonts w:ascii="宋体" w:hAnsi="宋体" w:hint="eastAsia"/>
          <w:bCs/>
          <w:sz w:val="28"/>
        </w:rPr>
        <w:t>-6）</w:t>
      </w:r>
      <w:r>
        <w:rPr>
          <w:rFonts w:ascii="宋体" w:hAnsi="宋体" w:hint="eastAsia"/>
          <w:bCs/>
          <w:sz w:val="28"/>
          <w:szCs w:val="28"/>
        </w:rPr>
        <w:t>。</w:t>
      </w:r>
    </w:p>
    <w:p w:rsidR="00394F2C" w:rsidRDefault="00394F2C" w:rsidP="00596FE2">
      <w:pPr>
        <w:spacing w:beforeLines="50" w:afterLines="50" w:line="520" w:lineRule="exact"/>
        <w:ind w:firstLineChars="200" w:firstLine="560"/>
        <w:jc w:val="left"/>
        <w:rPr>
          <w:rFonts w:ascii="宋体" w:hAnsi="宋体"/>
          <w:bCs/>
          <w:sz w:val="28"/>
          <w:szCs w:val="28"/>
        </w:rPr>
      </w:pPr>
      <w:r>
        <w:rPr>
          <w:rFonts w:ascii="宋体" w:hAnsi="宋体" w:hint="eastAsia"/>
          <w:bCs/>
          <w:sz w:val="28"/>
          <w:szCs w:val="28"/>
        </w:rPr>
        <w:t>轻工产品中，</w:t>
      </w:r>
      <w:r w:rsidRPr="005F7884">
        <w:rPr>
          <w:rFonts w:ascii="宋体" w:hAnsi="宋体" w:hint="eastAsia"/>
          <w:bCs/>
          <w:sz w:val="28"/>
          <w:szCs w:val="28"/>
        </w:rPr>
        <w:t>照明器具</w:t>
      </w:r>
      <w:r>
        <w:rPr>
          <w:rFonts w:ascii="宋体" w:hAnsi="宋体" w:hint="eastAsia"/>
          <w:bCs/>
          <w:sz w:val="28"/>
          <w:szCs w:val="28"/>
        </w:rPr>
        <w:t>出口额同比增长最快。</w:t>
      </w:r>
      <w:r w:rsidRPr="005F7884">
        <w:rPr>
          <w:rFonts w:ascii="宋体" w:hAnsi="宋体" w:hint="eastAsia"/>
          <w:bCs/>
          <w:sz w:val="28"/>
          <w:szCs w:val="28"/>
        </w:rPr>
        <w:t>饮料及酒类制品</w:t>
      </w:r>
      <w:r>
        <w:rPr>
          <w:rFonts w:ascii="宋体" w:hAnsi="宋体" w:hint="eastAsia"/>
          <w:bCs/>
          <w:sz w:val="28"/>
          <w:szCs w:val="28"/>
        </w:rPr>
        <w:t>、</w:t>
      </w:r>
      <w:r w:rsidRPr="005F7884">
        <w:rPr>
          <w:rFonts w:ascii="宋体" w:hAnsi="宋体" w:hint="eastAsia"/>
          <w:bCs/>
          <w:sz w:val="28"/>
          <w:szCs w:val="28"/>
        </w:rPr>
        <w:t>木制品及其他天然植物制品完成累计出口额同比</w:t>
      </w:r>
      <w:r>
        <w:rPr>
          <w:rFonts w:ascii="宋体" w:hAnsi="宋体" w:hint="eastAsia"/>
          <w:bCs/>
          <w:sz w:val="28"/>
          <w:szCs w:val="28"/>
        </w:rPr>
        <w:t>负增长（</w:t>
      </w:r>
      <w:r w:rsidRPr="00394F2C">
        <w:rPr>
          <w:rFonts w:ascii="宋体" w:hAnsi="宋体" w:hint="eastAsia"/>
          <w:bCs/>
          <w:sz w:val="28"/>
          <w:szCs w:val="28"/>
        </w:rPr>
        <w:t>见图5-7</w:t>
      </w:r>
      <w:r>
        <w:rPr>
          <w:rFonts w:ascii="宋体" w:hAnsi="宋体" w:hint="eastAsia"/>
          <w:bCs/>
          <w:sz w:val="28"/>
          <w:szCs w:val="28"/>
        </w:rPr>
        <w:t>）。</w:t>
      </w:r>
    </w:p>
    <w:p w:rsidR="00EC0F0D" w:rsidRDefault="00EC0F0D" w:rsidP="00596FE2">
      <w:pPr>
        <w:spacing w:beforeLines="50" w:afterLines="50" w:line="520" w:lineRule="exact"/>
        <w:ind w:firstLineChars="200" w:firstLine="560"/>
        <w:jc w:val="left"/>
        <w:rPr>
          <w:rFonts w:ascii="宋体" w:hAnsi="宋体"/>
          <w:bCs/>
          <w:sz w:val="28"/>
          <w:szCs w:val="28"/>
        </w:rPr>
      </w:pPr>
      <w:r>
        <w:rPr>
          <w:rFonts w:ascii="宋体" w:hAnsi="宋体" w:hint="eastAsia"/>
          <w:bCs/>
          <w:noProof/>
          <w:sz w:val="28"/>
          <w:szCs w:val="28"/>
        </w:rPr>
        <w:drawing>
          <wp:anchor distT="0" distB="0" distL="114300" distR="114300" simplePos="0" relativeHeight="251851776" behindDoc="0" locked="0" layoutInCell="1" allowOverlap="1">
            <wp:simplePos x="0" y="0"/>
            <wp:positionH relativeFrom="column">
              <wp:posOffset>68580</wp:posOffset>
            </wp:positionH>
            <wp:positionV relativeFrom="paragraph">
              <wp:posOffset>111125</wp:posOffset>
            </wp:positionV>
            <wp:extent cx="5286375" cy="2695575"/>
            <wp:effectExtent l="19050" t="0" r="9525" b="0"/>
            <wp:wrapNone/>
            <wp:docPr id="2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59"/>
                    <a:srcRect/>
                    <a:stretch>
                      <a:fillRect/>
                    </a:stretch>
                  </pic:blipFill>
                  <pic:spPr bwMode="auto">
                    <a:xfrm>
                      <a:off x="0" y="0"/>
                      <a:ext cx="5286375" cy="2695575"/>
                    </a:xfrm>
                    <a:prstGeom prst="rect">
                      <a:avLst/>
                    </a:prstGeom>
                    <a:noFill/>
                    <a:ln w="9525">
                      <a:noFill/>
                      <a:miter lim="800000"/>
                      <a:headEnd/>
                      <a:tailEnd/>
                    </a:ln>
                  </pic:spPr>
                </pic:pic>
              </a:graphicData>
            </a:graphic>
          </wp:anchor>
        </w:drawing>
      </w:r>
    </w:p>
    <w:p w:rsidR="00EC0F0D" w:rsidRDefault="00EC0F0D" w:rsidP="00596FE2">
      <w:pPr>
        <w:spacing w:beforeLines="50" w:afterLines="50" w:line="520" w:lineRule="exact"/>
        <w:ind w:firstLineChars="200" w:firstLine="560"/>
        <w:jc w:val="left"/>
        <w:rPr>
          <w:rFonts w:ascii="宋体" w:hAnsi="宋体"/>
          <w:bCs/>
          <w:sz w:val="28"/>
          <w:szCs w:val="28"/>
        </w:rPr>
      </w:pPr>
    </w:p>
    <w:p w:rsidR="00EC0F0D" w:rsidRDefault="00EC0F0D" w:rsidP="00596FE2">
      <w:pPr>
        <w:spacing w:beforeLines="50" w:afterLines="50" w:line="520" w:lineRule="exact"/>
        <w:ind w:firstLineChars="200" w:firstLine="560"/>
        <w:jc w:val="left"/>
        <w:rPr>
          <w:rFonts w:ascii="宋体" w:hAnsi="宋体"/>
          <w:bCs/>
          <w:sz w:val="28"/>
          <w:szCs w:val="28"/>
        </w:rPr>
      </w:pPr>
    </w:p>
    <w:p w:rsidR="00EC0F0D" w:rsidRDefault="00EC0F0D" w:rsidP="00596FE2">
      <w:pPr>
        <w:spacing w:beforeLines="50" w:afterLines="50" w:line="520" w:lineRule="exact"/>
        <w:ind w:firstLineChars="200" w:firstLine="560"/>
        <w:jc w:val="left"/>
        <w:rPr>
          <w:rFonts w:ascii="宋体" w:hAnsi="宋体"/>
          <w:bCs/>
          <w:sz w:val="28"/>
          <w:szCs w:val="28"/>
        </w:rPr>
      </w:pPr>
    </w:p>
    <w:p w:rsidR="00EC0F0D" w:rsidRDefault="00EC0F0D" w:rsidP="00596FE2">
      <w:pPr>
        <w:spacing w:beforeLines="50" w:afterLines="50" w:line="520" w:lineRule="exact"/>
        <w:ind w:firstLineChars="200" w:firstLine="560"/>
        <w:jc w:val="left"/>
        <w:rPr>
          <w:rFonts w:ascii="宋体" w:hAnsi="宋体"/>
          <w:bCs/>
          <w:sz w:val="28"/>
          <w:szCs w:val="28"/>
        </w:rPr>
      </w:pPr>
    </w:p>
    <w:p w:rsidR="00EC0F0D" w:rsidRDefault="00EC0F0D" w:rsidP="00596FE2">
      <w:pPr>
        <w:spacing w:beforeLines="50" w:afterLines="50" w:line="520" w:lineRule="exact"/>
        <w:ind w:firstLineChars="200" w:firstLine="560"/>
        <w:jc w:val="left"/>
        <w:rPr>
          <w:rFonts w:ascii="宋体" w:hAnsi="宋体"/>
          <w:bCs/>
          <w:sz w:val="28"/>
          <w:szCs w:val="28"/>
        </w:rPr>
      </w:pPr>
    </w:p>
    <w:p w:rsidR="003B5BA5" w:rsidRDefault="003B5BA5" w:rsidP="00596FE2">
      <w:pPr>
        <w:spacing w:beforeLines="50" w:afterLines="50"/>
        <w:jc w:val="center"/>
        <w:rPr>
          <w:rFonts w:ascii="宋体" w:hAnsi="宋体"/>
          <w:bCs/>
          <w:sz w:val="28"/>
        </w:rPr>
      </w:pPr>
    </w:p>
    <w:p w:rsidR="003B5BA5" w:rsidRDefault="003B5BA5" w:rsidP="00596FE2">
      <w:pPr>
        <w:spacing w:beforeLines="50" w:afterLines="50"/>
        <w:jc w:val="center"/>
        <w:rPr>
          <w:rFonts w:ascii="宋体" w:hAnsi="宋体"/>
          <w:bCs/>
          <w:sz w:val="24"/>
        </w:rPr>
      </w:pPr>
      <w:r>
        <w:rPr>
          <w:rFonts w:ascii="宋体" w:hAnsi="宋体" w:hint="eastAsia"/>
          <w:bCs/>
          <w:sz w:val="24"/>
        </w:rPr>
        <w:t>图</w:t>
      </w:r>
      <w:r w:rsidR="006571BA">
        <w:rPr>
          <w:rFonts w:ascii="宋体" w:hAnsi="宋体" w:hint="eastAsia"/>
          <w:bCs/>
          <w:sz w:val="24"/>
        </w:rPr>
        <w:t>5</w:t>
      </w:r>
      <w:r>
        <w:rPr>
          <w:rFonts w:ascii="宋体" w:hAnsi="宋体" w:hint="eastAsia"/>
          <w:bCs/>
          <w:sz w:val="24"/>
        </w:rPr>
        <w:t>-6  2013年轻工行业出口额子行业占比</w:t>
      </w:r>
    </w:p>
    <w:p w:rsidR="00DE094C" w:rsidRDefault="00DE094C" w:rsidP="00596FE2">
      <w:pPr>
        <w:spacing w:beforeLines="50" w:afterLines="50"/>
        <w:ind w:firstLineChars="200" w:firstLine="560"/>
        <w:jc w:val="left"/>
        <w:rPr>
          <w:rFonts w:ascii="宋体" w:hAnsi="宋体"/>
          <w:bCs/>
          <w:sz w:val="28"/>
          <w:szCs w:val="28"/>
        </w:rPr>
      </w:pPr>
    </w:p>
    <w:p w:rsidR="00E92D90" w:rsidRDefault="00E92D90" w:rsidP="00596FE2">
      <w:pPr>
        <w:spacing w:beforeLines="50" w:afterLines="50"/>
        <w:ind w:firstLineChars="200" w:firstLine="560"/>
        <w:jc w:val="left"/>
        <w:rPr>
          <w:rFonts w:ascii="宋体" w:hAnsi="宋体"/>
          <w:bCs/>
          <w:sz w:val="28"/>
          <w:szCs w:val="28"/>
        </w:rPr>
      </w:pPr>
      <w:r>
        <w:rPr>
          <w:rFonts w:ascii="宋体" w:hAnsi="宋体" w:hint="eastAsia"/>
          <w:bCs/>
          <w:noProof/>
          <w:sz w:val="28"/>
          <w:szCs w:val="28"/>
        </w:rPr>
        <w:lastRenderedPageBreak/>
        <w:drawing>
          <wp:anchor distT="0" distB="0" distL="114300" distR="114300" simplePos="0" relativeHeight="251811840" behindDoc="0" locked="0" layoutInCell="1" allowOverlap="1">
            <wp:simplePos x="0" y="0"/>
            <wp:positionH relativeFrom="column">
              <wp:posOffset>68580</wp:posOffset>
            </wp:positionH>
            <wp:positionV relativeFrom="paragraph">
              <wp:posOffset>342900</wp:posOffset>
            </wp:positionV>
            <wp:extent cx="5367020" cy="3762375"/>
            <wp:effectExtent l="19050" t="0" r="5080" b="0"/>
            <wp:wrapNone/>
            <wp:docPr id="26" name="__bookmark_4" descr="getImage?image=custom3c168b09144626c26d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_bookmark_4" descr="getImage?image=custom3c168b09144626c26d02"/>
                    <pic:cNvPicPr>
                      <a:picLocks noChangeAspect="1" noChangeArrowheads="1"/>
                    </pic:cNvPicPr>
                  </pic:nvPicPr>
                  <pic:blipFill>
                    <a:blip r:embed="rId60">
                      <a:lum contrast="10000"/>
                    </a:blip>
                    <a:srcRect/>
                    <a:stretch>
                      <a:fillRect/>
                    </a:stretch>
                  </pic:blipFill>
                  <pic:spPr bwMode="auto">
                    <a:xfrm>
                      <a:off x="0" y="0"/>
                      <a:ext cx="5367020" cy="3762375"/>
                    </a:xfrm>
                    <a:prstGeom prst="rect">
                      <a:avLst/>
                    </a:prstGeom>
                    <a:noFill/>
                    <a:ln w="9525">
                      <a:noFill/>
                      <a:miter lim="800000"/>
                      <a:headEnd/>
                      <a:tailEnd/>
                    </a:ln>
                  </pic:spPr>
                </pic:pic>
              </a:graphicData>
            </a:graphic>
          </wp:anchor>
        </w:drawing>
      </w:r>
    </w:p>
    <w:p w:rsidR="00394F2C" w:rsidRPr="00EC0F0D" w:rsidRDefault="00394F2C" w:rsidP="00596FE2">
      <w:pPr>
        <w:spacing w:beforeLines="50" w:afterLines="50"/>
        <w:ind w:firstLineChars="200" w:firstLine="560"/>
        <w:jc w:val="left"/>
        <w:rPr>
          <w:rFonts w:ascii="宋体" w:hAnsi="宋体"/>
          <w:bCs/>
          <w:sz w:val="28"/>
          <w:szCs w:val="28"/>
        </w:rPr>
      </w:pPr>
    </w:p>
    <w:p w:rsidR="003B5BA5" w:rsidRDefault="003B5BA5" w:rsidP="00596FE2">
      <w:pPr>
        <w:spacing w:beforeLines="50" w:afterLines="50"/>
        <w:ind w:firstLineChars="200" w:firstLine="560"/>
        <w:jc w:val="left"/>
        <w:rPr>
          <w:rFonts w:ascii="宋体" w:hAnsi="宋体"/>
          <w:bCs/>
          <w:sz w:val="28"/>
          <w:szCs w:val="28"/>
        </w:rPr>
      </w:pPr>
    </w:p>
    <w:p w:rsidR="003B5BA5" w:rsidRDefault="003B5BA5" w:rsidP="00596FE2">
      <w:pPr>
        <w:spacing w:beforeLines="50" w:afterLines="50"/>
        <w:ind w:firstLineChars="200" w:firstLine="560"/>
        <w:jc w:val="left"/>
        <w:rPr>
          <w:rFonts w:ascii="宋体" w:hAnsi="宋体"/>
          <w:bCs/>
          <w:sz w:val="28"/>
          <w:szCs w:val="28"/>
        </w:rPr>
      </w:pPr>
    </w:p>
    <w:p w:rsidR="003B5BA5" w:rsidRDefault="003B5BA5" w:rsidP="00596FE2">
      <w:pPr>
        <w:spacing w:beforeLines="50" w:afterLines="50"/>
        <w:ind w:firstLineChars="200" w:firstLine="560"/>
        <w:jc w:val="left"/>
        <w:rPr>
          <w:rFonts w:ascii="宋体" w:hAnsi="宋体"/>
          <w:bCs/>
          <w:sz w:val="28"/>
          <w:szCs w:val="28"/>
        </w:rPr>
      </w:pPr>
    </w:p>
    <w:p w:rsidR="003B5BA5" w:rsidRDefault="003B5BA5" w:rsidP="00596FE2">
      <w:pPr>
        <w:spacing w:beforeLines="50" w:afterLines="50"/>
        <w:ind w:firstLineChars="200" w:firstLine="560"/>
        <w:jc w:val="left"/>
        <w:rPr>
          <w:rFonts w:ascii="宋体" w:hAnsi="宋体"/>
          <w:bCs/>
          <w:sz w:val="28"/>
          <w:szCs w:val="28"/>
        </w:rPr>
      </w:pPr>
    </w:p>
    <w:p w:rsidR="003B5BA5" w:rsidRDefault="003B5BA5" w:rsidP="00596FE2">
      <w:pPr>
        <w:spacing w:beforeLines="50" w:afterLines="50"/>
        <w:ind w:firstLineChars="200" w:firstLine="560"/>
        <w:jc w:val="left"/>
        <w:rPr>
          <w:rFonts w:ascii="宋体" w:hAnsi="宋体"/>
          <w:bCs/>
          <w:sz w:val="28"/>
          <w:szCs w:val="28"/>
        </w:rPr>
      </w:pPr>
    </w:p>
    <w:p w:rsidR="003B5BA5" w:rsidRDefault="003B5BA5" w:rsidP="00596FE2">
      <w:pPr>
        <w:spacing w:beforeLines="50" w:afterLines="50"/>
        <w:ind w:firstLineChars="200" w:firstLine="560"/>
        <w:jc w:val="left"/>
        <w:rPr>
          <w:rFonts w:ascii="宋体" w:hAnsi="宋体"/>
          <w:bCs/>
          <w:sz w:val="28"/>
          <w:szCs w:val="28"/>
        </w:rPr>
      </w:pPr>
    </w:p>
    <w:p w:rsidR="003B5BA5" w:rsidRDefault="003B5BA5" w:rsidP="00596FE2">
      <w:pPr>
        <w:spacing w:beforeLines="50" w:afterLines="50"/>
        <w:ind w:firstLineChars="200" w:firstLine="560"/>
        <w:jc w:val="left"/>
        <w:rPr>
          <w:rFonts w:ascii="宋体" w:hAnsi="宋体"/>
          <w:bCs/>
          <w:sz w:val="28"/>
          <w:szCs w:val="28"/>
        </w:rPr>
      </w:pPr>
    </w:p>
    <w:p w:rsidR="003B5BA5" w:rsidRDefault="003B5BA5" w:rsidP="00596FE2">
      <w:pPr>
        <w:spacing w:beforeLines="50" w:afterLines="50"/>
        <w:jc w:val="center"/>
        <w:rPr>
          <w:rFonts w:ascii="宋体" w:hAnsi="宋体"/>
          <w:bCs/>
          <w:sz w:val="24"/>
        </w:rPr>
      </w:pPr>
      <w:r>
        <w:rPr>
          <w:rFonts w:ascii="宋体" w:hAnsi="宋体" w:hint="eastAsia"/>
          <w:bCs/>
          <w:sz w:val="24"/>
        </w:rPr>
        <w:t>图</w:t>
      </w:r>
      <w:r w:rsidR="006571BA">
        <w:rPr>
          <w:rFonts w:ascii="宋体" w:hAnsi="宋体" w:hint="eastAsia"/>
          <w:bCs/>
          <w:sz w:val="24"/>
        </w:rPr>
        <w:t>5</w:t>
      </w:r>
      <w:r>
        <w:rPr>
          <w:rFonts w:ascii="宋体" w:hAnsi="宋体" w:hint="eastAsia"/>
          <w:bCs/>
          <w:sz w:val="24"/>
        </w:rPr>
        <w:t>-7 2012年轻工行业出口额子行业同比增长情况</w:t>
      </w:r>
    </w:p>
    <w:p w:rsidR="003B5BA5" w:rsidRPr="007D6F8C" w:rsidRDefault="003B5BA5" w:rsidP="003B5BA5">
      <w:pPr>
        <w:pStyle w:val="1"/>
        <w:spacing w:before="156" w:after="156" w:line="520" w:lineRule="exact"/>
      </w:pPr>
      <w:bookmarkStart w:id="26" w:name="_Toc383004988"/>
      <w:r w:rsidRPr="007D6F8C">
        <w:rPr>
          <w:rFonts w:hint="eastAsia"/>
        </w:rPr>
        <w:t>（</w:t>
      </w:r>
      <w:r>
        <w:rPr>
          <w:rFonts w:hint="eastAsia"/>
        </w:rPr>
        <w:t>二</w:t>
      </w:r>
      <w:r w:rsidRPr="007D6F8C">
        <w:rPr>
          <w:rFonts w:hint="eastAsia"/>
        </w:rPr>
        <w:t>）进口贸易</w:t>
      </w:r>
      <w:bookmarkEnd w:id="26"/>
    </w:p>
    <w:p w:rsidR="003B5BA5" w:rsidRPr="00400E88" w:rsidRDefault="003B5BA5" w:rsidP="00596FE2">
      <w:pPr>
        <w:spacing w:beforeLines="50" w:afterLines="50" w:line="520" w:lineRule="exact"/>
        <w:jc w:val="left"/>
        <w:rPr>
          <w:rFonts w:ascii="宋体" w:hAnsi="宋体"/>
          <w:b/>
          <w:sz w:val="30"/>
          <w:szCs w:val="30"/>
        </w:rPr>
      </w:pPr>
      <w:r w:rsidRPr="00400E88">
        <w:rPr>
          <w:rFonts w:ascii="宋体" w:hAnsi="宋体" w:hint="eastAsia"/>
          <w:b/>
          <w:sz w:val="30"/>
          <w:szCs w:val="30"/>
        </w:rPr>
        <w:t>1</w:t>
      </w:r>
      <w:r w:rsidR="0020454A">
        <w:rPr>
          <w:rFonts w:ascii="宋体" w:hAnsi="宋体" w:hint="eastAsia"/>
          <w:b/>
          <w:sz w:val="28"/>
          <w:szCs w:val="28"/>
        </w:rPr>
        <w:t>．</w:t>
      </w:r>
      <w:r w:rsidRPr="00400E88">
        <w:rPr>
          <w:rFonts w:ascii="宋体" w:hAnsi="宋体" w:hint="eastAsia"/>
          <w:b/>
          <w:sz w:val="30"/>
          <w:szCs w:val="30"/>
        </w:rPr>
        <w:t>月度走势</w:t>
      </w:r>
    </w:p>
    <w:p w:rsidR="003B5BA5" w:rsidRDefault="003B5BA5" w:rsidP="003B5BA5">
      <w:pPr>
        <w:spacing w:line="520" w:lineRule="exact"/>
        <w:ind w:firstLineChars="200" w:firstLine="560"/>
        <w:rPr>
          <w:rFonts w:ascii="宋体" w:hAnsi="宋体"/>
          <w:sz w:val="28"/>
          <w:szCs w:val="28"/>
        </w:rPr>
      </w:pPr>
      <w:r w:rsidRPr="007A5FFF">
        <w:rPr>
          <w:rFonts w:ascii="宋体" w:hAnsi="宋体" w:hint="eastAsia"/>
          <w:sz w:val="28"/>
          <w:szCs w:val="28"/>
        </w:rPr>
        <w:t>据海关统计，201</w:t>
      </w:r>
      <w:r>
        <w:rPr>
          <w:rFonts w:ascii="宋体" w:hAnsi="宋体" w:hint="eastAsia"/>
          <w:sz w:val="28"/>
          <w:szCs w:val="28"/>
        </w:rPr>
        <w:t>3</w:t>
      </w:r>
      <w:r w:rsidRPr="007A5FFF">
        <w:rPr>
          <w:rFonts w:ascii="宋体" w:hAnsi="宋体" w:hint="eastAsia"/>
          <w:sz w:val="28"/>
          <w:szCs w:val="28"/>
        </w:rPr>
        <w:t>年轻工产品累计进口额</w:t>
      </w:r>
      <w:r>
        <w:rPr>
          <w:rFonts w:ascii="宋体" w:hAnsi="宋体" w:hint="eastAsia"/>
          <w:sz w:val="28"/>
          <w:szCs w:val="28"/>
        </w:rPr>
        <w:t>1</w:t>
      </w:r>
      <w:r w:rsidRPr="00B13C69">
        <w:rPr>
          <w:rFonts w:ascii="宋体" w:hAnsi="宋体" w:hint="eastAsia"/>
          <w:sz w:val="28"/>
          <w:szCs w:val="28"/>
        </w:rPr>
        <w:t>251.20亿美元，同比增长5.54%</w:t>
      </w:r>
      <w:r w:rsidR="00A511BA">
        <w:rPr>
          <w:rFonts w:ascii="宋体" w:hAnsi="宋体" w:hint="eastAsia"/>
          <w:sz w:val="28"/>
          <w:szCs w:val="28"/>
        </w:rPr>
        <w:t>，</w:t>
      </w:r>
      <w:r>
        <w:rPr>
          <w:rFonts w:ascii="宋体" w:hAnsi="宋体" w:hint="eastAsia"/>
          <w:sz w:val="28"/>
          <w:szCs w:val="28"/>
        </w:rPr>
        <w:t>增幅比2012年提高3.14个百分点</w:t>
      </w:r>
      <w:r w:rsidRPr="007A5FFF">
        <w:rPr>
          <w:rFonts w:ascii="宋体" w:hAnsi="宋体" w:hint="eastAsia"/>
          <w:color w:val="000000"/>
          <w:sz w:val="28"/>
          <w:szCs w:val="28"/>
        </w:rPr>
        <w:t>。轻工</w:t>
      </w:r>
      <w:r>
        <w:rPr>
          <w:rFonts w:ascii="宋体" w:hAnsi="宋体" w:hint="eastAsia"/>
          <w:color w:val="000000"/>
          <w:sz w:val="28"/>
          <w:szCs w:val="28"/>
        </w:rPr>
        <w:t>部分行业</w:t>
      </w:r>
      <w:r w:rsidR="002B110B">
        <w:rPr>
          <w:rFonts w:ascii="宋体" w:hAnsi="宋体" w:hint="eastAsia"/>
          <w:color w:val="000000"/>
          <w:sz w:val="28"/>
          <w:szCs w:val="28"/>
        </w:rPr>
        <w:t xml:space="preserve"> </w:t>
      </w:r>
      <w:r>
        <w:rPr>
          <w:rFonts w:ascii="宋体" w:hAnsi="宋体" w:hint="eastAsia"/>
          <w:color w:val="000000"/>
          <w:sz w:val="28"/>
          <w:szCs w:val="28"/>
        </w:rPr>
        <w:t>“两头在外”，即</w:t>
      </w:r>
      <w:r w:rsidRPr="007A5FFF">
        <w:rPr>
          <w:rFonts w:ascii="宋体" w:hAnsi="宋体" w:hint="eastAsia"/>
          <w:color w:val="000000"/>
          <w:sz w:val="28"/>
          <w:szCs w:val="28"/>
        </w:rPr>
        <w:t>进口原料</w:t>
      </w:r>
      <w:r>
        <w:rPr>
          <w:rFonts w:ascii="宋体" w:hAnsi="宋体" w:hint="eastAsia"/>
          <w:color w:val="000000"/>
          <w:sz w:val="28"/>
          <w:szCs w:val="28"/>
        </w:rPr>
        <w:t>、</w:t>
      </w:r>
      <w:r w:rsidRPr="007A5FFF">
        <w:rPr>
          <w:rFonts w:ascii="宋体" w:hAnsi="宋体" w:hint="eastAsia"/>
          <w:color w:val="000000"/>
          <w:sz w:val="28"/>
          <w:szCs w:val="28"/>
        </w:rPr>
        <w:t>半成品，</w:t>
      </w:r>
      <w:r>
        <w:rPr>
          <w:rFonts w:ascii="宋体" w:hAnsi="宋体" w:hint="eastAsia"/>
          <w:color w:val="000000"/>
          <w:sz w:val="28"/>
          <w:szCs w:val="28"/>
        </w:rPr>
        <w:t>经加工制造后再出口，因此</w:t>
      </w:r>
      <w:r w:rsidRPr="007A5FFF">
        <w:rPr>
          <w:rFonts w:ascii="宋体" w:hAnsi="宋体" w:hint="eastAsia"/>
          <w:color w:val="000000"/>
          <w:sz w:val="28"/>
          <w:szCs w:val="28"/>
        </w:rPr>
        <w:t>轻工出口</w:t>
      </w:r>
      <w:r>
        <w:rPr>
          <w:rFonts w:ascii="宋体" w:hAnsi="宋体" w:hint="eastAsia"/>
          <w:color w:val="000000"/>
          <w:sz w:val="28"/>
          <w:szCs w:val="28"/>
        </w:rPr>
        <w:t>增长的放缓也影响了轻工进口额的增长。2013年轻工月度进口额增长幅度略高于2012年，但低于2011年同期水平</w:t>
      </w:r>
      <w:r w:rsidRPr="007A5FFF">
        <w:rPr>
          <w:rFonts w:ascii="宋体" w:hAnsi="宋体" w:hint="eastAsia"/>
          <w:sz w:val="28"/>
          <w:szCs w:val="28"/>
        </w:rPr>
        <w:t>（见图</w:t>
      </w:r>
      <w:r w:rsidR="00B5348C">
        <w:rPr>
          <w:rFonts w:ascii="宋体" w:hAnsi="宋体" w:hint="eastAsia"/>
          <w:sz w:val="28"/>
          <w:szCs w:val="28"/>
        </w:rPr>
        <w:t>5</w:t>
      </w:r>
      <w:r>
        <w:rPr>
          <w:rFonts w:ascii="宋体" w:hAnsi="宋体" w:hint="eastAsia"/>
          <w:sz w:val="28"/>
          <w:szCs w:val="28"/>
        </w:rPr>
        <w:t>-8</w:t>
      </w:r>
      <w:r w:rsidRPr="007A5FFF">
        <w:rPr>
          <w:rFonts w:ascii="宋体" w:hAnsi="宋体" w:hint="eastAsia"/>
          <w:sz w:val="28"/>
          <w:szCs w:val="28"/>
        </w:rPr>
        <w:t>、图</w:t>
      </w:r>
      <w:r w:rsidR="00B5348C">
        <w:rPr>
          <w:rFonts w:ascii="宋体" w:hAnsi="宋体" w:hint="eastAsia"/>
          <w:sz w:val="28"/>
          <w:szCs w:val="28"/>
        </w:rPr>
        <w:t>5</w:t>
      </w:r>
      <w:r>
        <w:rPr>
          <w:rFonts w:ascii="宋体" w:hAnsi="宋体" w:hint="eastAsia"/>
          <w:sz w:val="28"/>
          <w:szCs w:val="28"/>
        </w:rPr>
        <w:t>-9）</w:t>
      </w:r>
      <w:r w:rsidRPr="007A5FFF">
        <w:rPr>
          <w:rFonts w:ascii="宋体" w:hAnsi="宋体" w:hint="eastAsia"/>
          <w:sz w:val="28"/>
          <w:szCs w:val="28"/>
        </w:rPr>
        <w:t>。</w:t>
      </w:r>
    </w:p>
    <w:p w:rsidR="00E92A7B" w:rsidRDefault="00E92A7B" w:rsidP="003B5BA5">
      <w:pPr>
        <w:spacing w:line="520" w:lineRule="exact"/>
        <w:ind w:firstLineChars="200" w:firstLine="560"/>
        <w:rPr>
          <w:rFonts w:ascii="宋体" w:hAnsi="宋体"/>
          <w:sz w:val="28"/>
          <w:szCs w:val="28"/>
        </w:rPr>
      </w:pPr>
    </w:p>
    <w:p w:rsidR="00E92D90" w:rsidRDefault="00E92D90" w:rsidP="003B5BA5">
      <w:pPr>
        <w:spacing w:line="520" w:lineRule="exact"/>
        <w:ind w:firstLineChars="200" w:firstLine="560"/>
        <w:rPr>
          <w:rFonts w:ascii="宋体" w:hAnsi="宋体"/>
          <w:sz w:val="28"/>
          <w:szCs w:val="28"/>
        </w:rPr>
      </w:pPr>
    </w:p>
    <w:p w:rsidR="003B5BA5" w:rsidRDefault="003B5BA5" w:rsidP="003B5BA5">
      <w:pPr>
        <w:spacing w:line="520" w:lineRule="exact"/>
        <w:ind w:firstLineChars="200" w:firstLine="560"/>
        <w:rPr>
          <w:rFonts w:ascii="宋体" w:hAnsi="宋体"/>
          <w:sz w:val="28"/>
          <w:szCs w:val="28"/>
        </w:rPr>
      </w:pPr>
    </w:p>
    <w:p w:rsidR="003B5BA5" w:rsidRDefault="003B5BA5" w:rsidP="003B5BA5">
      <w:pPr>
        <w:spacing w:line="520" w:lineRule="exact"/>
        <w:ind w:firstLineChars="200" w:firstLine="560"/>
        <w:rPr>
          <w:rFonts w:ascii="宋体" w:hAnsi="宋体"/>
          <w:sz w:val="28"/>
          <w:szCs w:val="28"/>
        </w:rPr>
      </w:pPr>
    </w:p>
    <w:p w:rsidR="00DE094C" w:rsidRDefault="00A511BA" w:rsidP="003B5BA5">
      <w:pPr>
        <w:spacing w:line="520" w:lineRule="exact"/>
        <w:ind w:firstLineChars="200" w:firstLine="560"/>
        <w:rPr>
          <w:rFonts w:ascii="宋体" w:hAnsi="宋体"/>
          <w:sz w:val="28"/>
          <w:szCs w:val="28"/>
        </w:rPr>
      </w:pPr>
      <w:r>
        <w:rPr>
          <w:rFonts w:ascii="宋体" w:hAnsi="宋体"/>
          <w:noProof/>
          <w:sz w:val="28"/>
          <w:szCs w:val="28"/>
        </w:rPr>
        <w:lastRenderedPageBreak/>
        <w:drawing>
          <wp:anchor distT="0" distB="0" distL="114300" distR="114300" simplePos="0" relativeHeight="251809792" behindDoc="0" locked="0" layoutInCell="1" allowOverlap="1">
            <wp:simplePos x="0" y="0"/>
            <wp:positionH relativeFrom="column">
              <wp:posOffset>211455</wp:posOffset>
            </wp:positionH>
            <wp:positionV relativeFrom="paragraph">
              <wp:posOffset>-9525</wp:posOffset>
            </wp:positionV>
            <wp:extent cx="4791075" cy="2876550"/>
            <wp:effectExtent l="19050" t="0" r="9525" b="0"/>
            <wp:wrapNone/>
            <wp:docPr id="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1"/>
                    <a:srcRect/>
                    <a:stretch>
                      <a:fillRect/>
                    </a:stretch>
                  </pic:blipFill>
                  <pic:spPr bwMode="auto">
                    <a:xfrm>
                      <a:off x="0" y="0"/>
                      <a:ext cx="4791075" cy="2876550"/>
                    </a:xfrm>
                    <a:prstGeom prst="rect">
                      <a:avLst/>
                    </a:prstGeom>
                    <a:noFill/>
                    <a:ln w="9525">
                      <a:noFill/>
                      <a:miter lim="800000"/>
                      <a:headEnd/>
                      <a:tailEnd/>
                    </a:ln>
                  </pic:spPr>
                </pic:pic>
              </a:graphicData>
            </a:graphic>
          </wp:anchor>
        </w:drawing>
      </w:r>
    </w:p>
    <w:p w:rsidR="00DE094C" w:rsidRDefault="00DE094C" w:rsidP="003B5BA5">
      <w:pPr>
        <w:spacing w:line="520" w:lineRule="exact"/>
        <w:ind w:firstLineChars="200" w:firstLine="560"/>
        <w:rPr>
          <w:rFonts w:ascii="宋体" w:hAnsi="宋体"/>
          <w:sz w:val="28"/>
          <w:szCs w:val="28"/>
        </w:rPr>
      </w:pPr>
    </w:p>
    <w:p w:rsidR="003B5BA5" w:rsidRDefault="003B5BA5" w:rsidP="003B5BA5">
      <w:pPr>
        <w:spacing w:line="520" w:lineRule="exact"/>
        <w:ind w:firstLineChars="200" w:firstLine="560"/>
        <w:rPr>
          <w:rFonts w:ascii="宋体" w:hAnsi="宋体"/>
          <w:sz w:val="28"/>
          <w:szCs w:val="28"/>
        </w:rPr>
      </w:pPr>
    </w:p>
    <w:p w:rsidR="003B5BA5" w:rsidRDefault="003B5BA5" w:rsidP="003B5BA5">
      <w:pPr>
        <w:spacing w:line="520" w:lineRule="exact"/>
        <w:ind w:firstLineChars="200" w:firstLine="560"/>
        <w:rPr>
          <w:rFonts w:ascii="宋体" w:hAnsi="宋体"/>
          <w:sz w:val="28"/>
          <w:szCs w:val="28"/>
        </w:rPr>
      </w:pPr>
    </w:p>
    <w:p w:rsidR="00DE094C" w:rsidRDefault="00DE094C" w:rsidP="003B5BA5">
      <w:pPr>
        <w:spacing w:line="520" w:lineRule="exact"/>
        <w:ind w:firstLineChars="200" w:firstLine="560"/>
        <w:rPr>
          <w:rFonts w:ascii="宋体" w:hAnsi="宋体"/>
          <w:sz w:val="28"/>
          <w:szCs w:val="28"/>
        </w:rPr>
      </w:pPr>
    </w:p>
    <w:p w:rsidR="00DE094C" w:rsidRDefault="00DE094C" w:rsidP="003B5BA5">
      <w:pPr>
        <w:spacing w:line="520" w:lineRule="exact"/>
        <w:ind w:firstLineChars="200" w:firstLine="560"/>
        <w:rPr>
          <w:rFonts w:ascii="宋体" w:hAnsi="宋体"/>
          <w:sz w:val="28"/>
          <w:szCs w:val="28"/>
        </w:rPr>
      </w:pPr>
    </w:p>
    <w:p w:rsidR="003B5BA5" w:rsidRDefault="003B5BA5" w:rsidP="003B5BA5">
      <w:pPr>
        <w:spacing w:line="520" w:lineRule="exact"/>
        <w:ind w:firstLineChars="200" w:firstLine="560"/>
        <w:rPr>
          <w:rFonts w:ascii="宋体" w:hAnsi="宋体"/>
          <w:sz w:val="28"/>
          <w:szCs w:val="28"/>
        </w:rPr>
      </w:pPr>
    </w:p>
    <w:p w:rsidR="003B5BA5" w:rsidRDefault="003B5BA5" w:rsidP="003B5BA5">
      <w:pPr>
        <w:spacing w:line="520" w:lineRule="exact"/>
        <w:ind w:firstLineChars="200" w:firstLine="560"/>
        <w:rPr>
          <w:rFonts w:ascii="宋体" w:hAnsi="宋体"/>
          <w:sz w:val="28"/>
          <w:szCs w:val="28"/>
        </w:rPr>
      </w:pPr>
    </w:p>
    <w:p w:rsidR="003B5BA5" w:rsidRDefault="003B5BA5" w:rsidP="003B5BA5">
      <w:pPr>
        <w:spacing w:line="520" w:lineRule="exact"/>
        <w:ind w:firstLineChars="200" w:firstLine="560"/>
        <w:rPr>
          <w:rFonts w:ascii="宋体" w:hAnsi="宋体"/>
          <w:sz w:val="28"/>
          <w:szCs w:val="28"/>
        </w:rPr>
      </w:pPr>
    </w:p>
    <w:p w:rsidR="003B5BA5" w:rsidRDefault="003B5BA5" w:rsidP="00596FE2">
      <w:pPr>
        <w:spacing w:beforeLines="50" w:afterLines="50"/>
        <w:jc w:val="center"/>
        <w:rPr>
          <w:rFonts w:ascii="宋体" w:hAnsi="宋体"/>
          <w:sz w:val="24"/>
        </w:rPr>
      </w:pPr>
      <w:r w:rsidRPr="007A5FFF">
        <w:rPr>
          <w:rFonts w:ascii="宋体" w:hAnsi="宋体" w:hint="eastAsia"/>
          <w:sz w:val="24"/>
        </w:rPr>
        <w:t>图</w:t>
      </w:r>
      <w:r w:rsidR="00B5348C">
        <w:rPr>
          <w:rFonts w:ascii="宋体" w:hAnsi="宋体" w:hint="eastAsia"/>
          <w:sz w:val="24"/>
        </w:rPr>
        <w:t>5</w:t>
      </w:r>
      <w:r>
        <w:rPr>
          <w:rFonts w:ascii="宋体" w:hAnsi="宋体" w:hint="eastAsia"/>
          <w:sz w:val="24"/>
        </w:rPr>
        <w:t>-8</w:t>
      </w:r>
      <w:r w:rsidRPr="007A5FFF">
        <w:rPr>
          <w:rFonts w:ascii="宋体" w:hAnsi="宋体" w:hint="eastAsia"/>
          <w:sz w:val="24"/>
        </w:rPr>
        <w:t xml:space="preserve">  201</w:t>
      </w:r>
      <w:r>
        <w:rPr>
          <w:rFonts w:ascii="宋体" w:hAnsi="宋体" w:hint="eastAsia"/>
          <w:sz w:val="24"/>
        </w:rPr>
        <w:t>3</w:t>
      </w:r>
      <w:r w:rsidRPr="007A5FFF">
        <w:rPr>
          <w:rFonts w:ascii="宋体" w:hAnsi="宋体" w:hint="eastAsia"/>
          <w:sz w:val="24"/>
        </w:rPr>
        <w:t>年轻工行业进口额月度情况</w:t>
      </w:r>
    </w:p>
    <w:p w:rsidR="003B5BA5" w:rsidRDefault="002B110B" w:rsidP="003B5BA5">
      <w:pPr>
        <w:spacing w:line="520" w:lineRule="exact"/>
        <w:ind w:firstLineChars="200" w:firstLine="560"/>
        <w:rPr>
          <w:rFonts w:ascii="宋体" w:hAnsi="宋体"/>
          <w:sz w:val="28"/>
          <w:szCs w:val="28"/>
        </w:rPr>
      </w:pPr>
      <w:r>
        <w:rPr>
          <w:rFonts w:ascii="宋体" w:hAnsi="宋体"/>
          <w:noProof/>
          <w:sz w:val="28"/>
          <w:szCs w:val="28"/>
        </w:rPr>
        <w:drawing>
          <wp:anchor distT="0" distB="0" distL="114300" distR="114300" simplePos="0" relativeHeight="251810816" behindDoc="0" locked="0" layoutInCell="1" allowOverlap="1">
            <wp:simplePos x="0" y="0"/>
            <wp:positionH relativeFrom="column">
              <wp:posOffset>392430</wp:posOffset>
            </wp:positionH>
            <wp:positionV relativeFrom="paragraph">
              <wp:posOffset>60960</wp:posOffset>
            </wp:positionV>
            <wp:extent cx="4610100" cy="2799656"/>
            <wp:effectExtent l="19050" t="0" r="0" b="0"/>
            <wp:wrapNone/>
            <wp:docPr id="2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62"/>
                    <a:srcRect/>
                    <a:stretch>
                      <a:fillRect/>
                    </a:stretch>
                  </pic:blipFill>
                  <pic:spPr bwMode="auto">
                    <a:xfrm>
                      <a:off x="0" y="0"/>
                      <a:ext cx="4610100" cy="2799656"/>
                    </a:xfrm>
                    <a:prstGeom prst="rect">
                      <a:avLst/>
                    </a:prstGeom>
                    <a:noFill/>
                    <a:ln w="9525">
                      <a:noFill/>
                      <a:miter lim="800000"/>
                      <a:headEnd/>
                      <a:tailEnd/>
                    </a:ln>
                  </pic:spPr>
                </pic:pic>
              </a:graphicData>
            </a:graphic>
          </wp:anchor>
        </w:drawing>
      </w:r>
    </w:p>
    <w:p w:rsidR="003B5BA5" w:rsidRDefault="003B5BA5" w:rsidP="003B5BA5">
      <w:pPr>
        <w:spacing w:line="520" w:lineRule="exact"/>
        <w:ind w:firstLineChars="200" w:firstLine="560"/>
        <w:rPr>
          <w:rFonts w:ascii="宋体" w:hAnsi="宋体"/>
          <w:sz w:val="28"/>
          <w:szCs w:val="28"/>
        </w:rPr>
      </w:pPr>
    </w:p>
    <w:p w:rsidR="003B5BA5" w:rsidRDefault="003B5BA5" w:rsidP="003B5BA5">
      <w:pPr>
        <w:spacing w:line="520" w:lineRule="exact"/>
        <w:ind w:firstLineChars="200" w:firstLine="560"/>
        <w:rPr>
          <w:rFonts w:ascii="宋体" w:hAnsi="宋体"/>
          <w:sz w:val="28"/>
          <w:szCs w:val="28"/>
        </w:rPr>
      </w:pPr>
    </w:p>
    <w:p w:rsidR="003B5BA5" w:rsidRDefault="003B5BA5" w:rsidP="003B5BA5">
      <w:pPr>
        <w:spacing w:line="520" w:lineRule="exact"/>
        <w:ind w:firstLineChars="200" w:firstLine="560"/>
        <w:rPr>
          <w:rFonts w:ascii="宋体" w:hAnsi="宋体"/>
          <w:sz w:val="28"/>
          <w:szCs w:val="28"/>
        </w:rPr>
      </w:pPr>
    </w:p>
    <w:p w:rsidR="003B5BA5" w:rsidRDefault="003B5BA5" w:rsidP="003B5BA5">
      <w:pPr>
        <w:spacing w:line="520" w:lineRule="exact"/>
        <w:ind w:firstLineChars="200" w:firstLine="560"/>
        <w:rPr>
          <w:rFonts w:ascii="宋体" w:hAnsi="宋体"/>
          <w:sz w:val="28"/>
          <w:szCs w:val="28"/>
        </w:rPr>
      </w:pPr>
    </w:p>
    <w:p w:rsidR="003B5BA5" w:rsidRDefault="003B5BA5" w:rsidP="003B5BA5">
      <w:pPr>
        <w:spacing w:line="520" w:lineRule="exact"/>
        <w:ind w:firstLineChars="200" w:firstLine="560"/>
        <w:rPr>
          <w:rFonts w:ascii="宋体" w:hAnsi="宋体"/>
          <w:sz w:val="28"/>
          <w:szCs w:val="28"/>
        </w:rPr>
      </w:pPr>
    </w:p>
    <w:p w:rsidR="003B5BA5" w:rsidRDefault="003B5BA5" w:rsidP="003B5BA5">
      <w:pPr>
        <w:spacing w:line="520" w:lineRule="exact"/>
        <w:ind w:firstLineChars="200" w:firstLine="560"/>
        <w:rPr>
          <w:rFonts w:ascii="宋体" w:hAnsi="宋体"/>
          <w:sz w:val="28"/>
          <w:szCs w:val="28"/>
        </w:rPr>
      </w:pPr>
    </w:p>
    <w:p w:rsidR="003B5BA5" w:rsidRDefault="003B5BA5" w:rsidP="003B5BA5">
      <w:pPr>
        <w:spacing w:line="520" w:lineRule="exact"/>
        <w:ind w:firstLineChars="200" w:firstLine="560"/>
        <w:rPr>
          <w:rFonts w:ascii="宋体" w:hAnsi="宋体"/>
          <w:sz w:val="28"/>
          <w:szCs w:val="28"/>
        </w:rPr>
      </w:pPr>
    </w:p>
    <w:p w:rsidR="003B5BA5" w:rsidRPr="007A5FFF" w:rsidRDefault="003B5BA5" w:rsidP="00596FE2">
      <w:pPr>
        <w:spacing w:beforeLines="100" w:line="520" w:lineRule="exact"/>
        <w:jc w:val="center"/>
        <w:rPr>
          <w:rFonts w:ascii="宋体" w:hAnsi="宋体"/>
          <w:sz w:val="28"/>
          <w:szCs w:val="28"/>
        </w:rPr>
      </w:pPr>
      <w:r w:rsidRPr="007A5FFF">
        <w:rPr>
          <w:rFonts w:ascii="宋体" w:hAnsi="宋体" w:hint="eastAsia"/>
          <w:sz w:val="24"/>
        </w:rPr>
        <w:t>图</w:t>
      </w:r>
      <w:r w:rsidR="00B5348C">
        <w:rPr>
          <w:rFonts w:ascii="宋体" w:hAnsi="宋体" w:hint="eastAsia"/>
          <w:sz w:val="24"/>
        </w:rPr>
        <w:t>5</w:t>
      </w:r>
      <w:r>
        <w:rPr>
          <w:rFonts w:ascii="宋体" w:hAnsi="宋体" w:hint="eastAsia"/>
          <w:sz w:val="24"/>
        </w:rPr>
        <w:t>-9</w:t>
      </w:r>
      <w:r w:rsidRPr="007A5FFF">
        <w:rPr>
          <w:rFonts w:ascii="宋体" w:hAnsi="宋体" w:hint="eastAsia"/>
          <w:sz w:val="24"/>
        </w:rPr>
        <w:t xml:space="preserve">  201</w:t>
      </w:r>
      <w:r>
        <w:rPr>
          <w:rFonts w:ascii="宋体" w:hAnsi="宋体" w:hint="eastAsia"/>
          <w:sz w:val="24"/>
        </w:rPr>
        <w:t>3</w:t>
      </w:r>
      <w:r w:rsidRPr="007A5FFF">
        <w:rPr>
          <w:rFonts w:ascii="宋体" w:hAnsi="宋体" w:hint="eastAsia"/>
          <w:sz w:val="24"/>
        </w:rPr>
        <w:t>年轻工行业进口额增速情况</w:t>
      </w:r>
    </w:p>
    <w:p w:rsidR="003B5BA5" w:rsidRPr="00400E88" w:rsidRDefault="003B5BA5" w:rsidP="00596FE2">
      <w:pPr>
        <w:spacing w:beforeLines="50" w:afterLines="50" w:line="520" w:lineRule="exact"/>
        <w:jc w:val="left"/>
        <w:rPr>
          <w:rFonts w:ascii="宋体" w:hAnsi="宋体"/>
          <w:b/>
          <w:sz w:val="30"/>
          <w:szCs w:val="30"/>
        </w:rPr>
      </w:pPr>
      <w:r w:rsidRPr="00400E88">
        <w:rPr>
          <w:rFonts w:ascii="宋体" w:hAnsi="宋体" w:hint="eastAsia"/>
          <w:b/>
          <w:sz w:val="30"/>
          <w:szCs w:val="30"/>
        </w:rPr>
        <w:t>2</w:t>
      </w:r>
      <w:r w:rsidR="0020454A">
        <w:rPr>
          <w:rFonts w:ascii="宋体" w:hAnsi="宋体" w:hint="eastAsia"/>
          <w:b/>
          <w:sz w:val="28"/>
          <w:szCs w:val="28"/>
        </w:rPr>
        <w:t>．</w:t>
      </w:r>
      <w:r w:rsidRPr="00400E88">
        <w:rPr>
          <w:rFonts w:ascii="宋体" w:hAnsi="宋体" w:hint="eastAsia"/>
          <w:b/>
          <w:sz w:val="30"/>
          <w:szCs w:val="30"/>
        </w:rPr>
        <w:t>进口国别及贸易增速</w:t>
      </w:r>
    </w:p>
    <w:p w:rsidR="003B5BA5" w:rsidRDefault="003B5BA5" w:rsidP="00596FE2">
      <w:pPr>
        <w:spacing w:beforeLines="50" w:afterLines="50" w:line="520" w:lineRule="exact"/>
        <w:ind w:firstLineChars="200" w:firstLine="560"/>
        <w:rPr>
          <w:rFonts w:ascii="宋体" w:hAnsi="宋体"/>
          <w:bCs/>
          <w:sz w:val="28"/>
          <w:szCs w:val="28"/>
        </w:rPr>
      </w:pPr>
      <w:r>
        <w:rPr>
          <w:rFonts w:ascii="宋体" w:hAnsi="宋体" w:hint="eastAsia"/>
          <w:bCs/>
          <w:sz w:val="28"/>
          <w:szCs w:val="28"/>
        </w:rPr>
        <w:t xml:space="preserve"> 2013年，我国轻工产品进口主要来源于日本、韩国、美国、中国、德国、台湾省、巴西、加拿大、印度尼西亚、新西兰等国家和地区，上述地区进口额合计占进口总额的58.57%。其中日本是最大的进口贸易国，完成进口额</w:t>
      </w:r>
      <w:r w:rsidRPr="00E80A4E">
        <w:rPr>
          <w:rFonts w:ascii="宋体" w:hAnsi="宋体" w:hint="eastAsia"/>
          <w:bCs/>
          <w:sz w:val="28"/>
          <w:szCs w:val="28"/>
        </w:rPr>
        <w:t>119.61亿美元(占9.56%)，同比增长-12.96%</w:t>
      </w:r>
      <w:r>
        <w:rPr>
          <w:rFonts w:ascii="宋体" w:hAnsi="宋体" w:hint="eastAsia"/>
          <w:bCs/>
          <w:sz w:val="28"/>
          <w:szCs w:val="28"/>
        </w:rPr>
        <w:t>；韩国第二，完成进口额</w:t>
      </w:r>
      <w:r w:rsidRPr="00E80A4E">
        <w:rPr>
          <w:rFonts w:ascii="宋体" w:hAnsi="宋体" w:hint="eastAsia"/>
          <w:bCs/>
          <w:sz w:val="28"/>
          <w:szCs w:val="28"/>
        </w:rPr>
        <w:t>110.2亿美元(占8.81%)，同比增长28.19%；</w:t>
      </w:r>
      <w:r>
        <w:rPr>
          <w:rFonts w:ascii="宋体" w:hAnsi="宋体" w:hint="eastAsia"/>
          <w:bCs/>
          <w:sz w:val="28"/>
          <w:szCs w:val="28"/>
        </w:rPr>
        <w:lastRenderedPageBreak/>
        <w:t>美国位居第三，完成进口额</w:t>
      </w:r>
      <w:r w:rsidRPr="00E80A4E">
        <w:rPr>
          <w:rFonts w:ascii="宋体" w:hAnsi="宋体" w:hint="eastAsia"/>
          <w:bCs/>
          <w:sz w:val="28"/>
          <w:szCs w:val="28"/>
        </w:rPr>
        <w:t>109.95亿美元(占8.79%)，同比增长1.39%</w:t>
      </w:r>
      <w:r>
        <w:rPr>
          <w:rFonts w:ascii="宋体" w:hAnsi="宋体" w:hint="eastAsia"/>
          <w:bCs/>
          <w:sz w:val="28"/>
          <w:szCs w:val="28"/>
        </w:rPr>
        <w:t>。</w:t>
      </w:r>
    </w:p>
    <w:p w:rsidR="003B5BA5" w:rsidRDefault="003B5BA5" w:rsidP="00596FE2">
      <w:pPr>
        <w:spacing w:beforeLines="50" w:afterLines="50" w:line="520" w:lineRule="exact"/>
        <w:ind w:firstLineChars="200" w:firstLine="560"/>
        <w:rPr>
          <w:rFonts w:ascii="宋体" w:hAnsi="宋体"/>
          <w:bCs/>
          <w:sz w:val="28"/>
          <w:szCs w:val="28"/>
        </w:rPr>
      </w:pPr>
      <w:r>
        <w:rPr>
          <w:rFonts w:ascii="宋体" w:hAnsi="宋体" w:hint="eastAsia"/>
          <w:bCs/>
          <w:sz w:val="28"/>
          <w:szCs w:val="28"/>
        </w:rPr>
        <w:t>从进口额增长速度看，主要进口国中，新西兰增幅较大，同比增长55.28%；从日本进口负增长12.96%，印度尼西亚同比下降较多，降幅为17.87%(见图</w:t>
      </w:r>
      <w:r w:rsidR="00B5348C">
        <w:rPr>
          <w:rFonts w:ascii="宋体" w:hAnsi="宋体" w:hint="eastAsia"/>
          <w:bCs/>
          <w:sz w:val="28"/>
          <w:szCs w:val="28"/>
        </w:rPr>
        <w:t>5</w:t>
      </w:r>
      <w:r>
        <w:rPr>
          <w:rFonts w:ascii="宋体" w:hAnsi="宋体" w:hint="eastAsia"/>
          <w:bCs/>
          <w:sz w:val="28"/>
          <w:szCs w:val="28"/>
        </w:rPr>
        <w:t>-10、图</w:t>
      </w:r>
      <w:r w:rsidR="00B5348C">
        <w:rPr>
          <w:rFonts w:ascii="宋体" w:hAnsi="宋体" w:hint="eastAsia"/>
          <w:bCs/>
          <w:sz w:val="28"/>
          <w:szCs w:val="28"/>
        </w:rPr>
        <w:t>5</w:t>
      </w:r>
      <w:r>
        <w:rPr>
          <w:rFonts w:ascii="宋体" w:hAnsi="宋体" w:hint="eastAsia"/>
          <w:bCs/>
          <w:sz w:val="28"/>
          <w:szCs w:val="28"/>
        </w:rPr>
        <w:t>-11)。</w:t>
      </w:r>
    </w:p>
    <w:p w:rsidR="00DE094C" w:rsidRDefault="00DE094C" w:rsidP="00596FE2">
      <w:pPr>
        <w:spacing w:beforeLines="50" w:afterLines="50" w:line="520" w:lineRule="exact"/>
        <w:ind w:firstLineChars="200" w:firstLine="560"/>
        <w:rPr>
          <w:rFonts w:ascii="宋体" w:hAnsi="宋体"/>
          <w:bCs/>
          <w:sz w:val="28"/>
          <w:szCs w:val="28"/>
        </w:rPr>
      </w:pPr>
      <w:r>
        <w:rPr>
          <w:rFonts w:ascii="宋体" w:hAnsi="宋体"/>
          <w:bCs/>
          <w:noProof/>
          <w:sz w:val="28"/>
          <w:szCs w:val="28"/>
        </w:rPr>
        <w:drawing>
          <wp:anchor distT="0" distB="0" distL="114300" distR="114300" simplePos="0" relativeHeight="251843584" behindDoc="0" locked="0" layoutInCell="1" allowOverlap="1">
            <wp:simplePos x="0" y="0"/>
            <wp:positionH relativeFrom="column">
              <wp:posOffset>163830</wp:posOffset>
            </wp:positionH>
            <wp:positionV relativeFrom="paragraph">
              <wp:posOffset>205105</wp:posOffset>
            </wp:positionV>
            <wp:extent cx="5133975" cy="2343150"/>
            <wp:effectExtent l="19050" t="0" r="9525" b="0"/>
            <wp:wrapNone/>
            <wp:docPr id="29"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63"/>
                    <a:srcRect/>
                    <a:stretch>
                      <a:fillRect/>
                    </a:stretch>
                  </pic:blipFill>
                  <pic:spPr bwMode="auto">
                    <a:xfrm>
                      <a:off x="0" y="0"/>
                      <a:ext cx="5133975" cy="2343150"/>
                    </a:xfrm>
                    <a:prstGeom prst="rect">
                      <a:avLst/>
                    </a:prstGeom>
                    <a:noFill/>
                    <a:ln w="9525">
                      <a:noFill/>
                      <a:miter lim="800000"/>
                      <a:headEnd/>
                      <a:tailEnd/>
                    </a:ln>
                  </pic:spPr>
                </pic:pic>
              </a:graphicData>
            </a:graphic>
          </wp:anchor>
        </w:drawing>
      </w:r>
    </w:p>
    <w:p w:rsidR="003B5BA5" w:rsidRDefault="003B5BA5" w:rsidP="00596FE2">
      <w:pPr>
        <w:spacing w:beforeLines="50" w:afterLines="50"/>
        <w:jc w:val="center"/>
        <w:rPr>
          <w:rFonts w:ascii="宋体" w:hAnsi="宋体"/>
          <w:bCs/>
          <w:sz w:val="28"/>
          <w:szCs w:val="28"/>
        </w:rPr>
      </w:pPr>
    </w:p>
    <w:p w:rsidR="00C01BC9" w:rsidRDefault="00C01BC9" w:rsidP="00596FE2">
      <w:pPr>
        <w:spacing w:beforeLines="50" w:afterLines="50"/>
        <w:jc w:val="center"/>
        <w:rPr>
          <w:rFonts w:ascii="宋体" w:hAnsi="宋体"/>
          <w:bCs/>
          <w:sz w:val="24"/>
          <w:szCs w:val="28"/>
        </w:rPr>
      </w:pPr>
    </w:p>
    <w:p w:rsidR="00C01BC9" w:rsidRDefault="00C01BC9" w:rsidP="00596FE2">
      <w:pPr>
        <w:spacing w:beforeLines="50" w:afterLines="50"/>
        <w:jc w:val="center"/>
        <w:rPr>
          <w:rFonts w:ascii="宋体" w:hAnsi="宋体"/>
          <w:bCs/>
          <w:sz w:val="24"/>
          <w:szCs w:val="28"/>
        </w:rPr>
      </w:pPr>
    </w:p>
    <w:p w:rsidR="00C01BC9" w:rsidRDefault="00C01BC9" w:rsidP="00596FE2">
      <w:pPr>
        <w:spacing w:beforeLines="50" w:afterLines="50"/>
        <w:jc w:val="center"/>
        <w:rPr>
          <w:rFonts w:ascii="宋体" w:hAnsi="宋体"/>
          <w:bCs/>
          <w:sz w:val="24"/>
          <w:szCs w:val="28"/>
        </w:rPr>
      </w:pPr>
    </w:p>
    <w:p w:rsidR="00C01BC9" w:rsidRDefault="00C01BC9" w:rsidP="00596FE2">
      <w:pPr>
        <w:spacing w:beforeLines="50" w:afterLines="50"/>
        <w:jc w:val="center"/>
        <w:rPr>
          <w:rFonts w:ascii="宋体" w:hAnsi="宋体"/>
          <w:bCs/>
          <w:sz w:val="24"/>
          <w:szCs w:val="28"/>
        </w:rPr>
      </w:pPr>
    </w:p>
    <w:p w:rsidR="00C01BC9" w:rsidRDefault="00C01BC9" w:rsidP="00596FE2">
      <w:pPr>
        <w:spacing w:beforeLines="50" w:afterLines="50"/>
        <w:jc w:val="center"/>
        <w:rPr>
          <w:rFonts w:ascii="宋体" w:hAnsi="宋体"/>
          <w:bCs/>
          <w:sz w:val="24"/>
          <w:szCs w:val="28"/>
        </w:rPr>
      </w:pPr>
    </w:p>
    <w:p w:rsidR="00C01BC9" w:rsidRDefault="00C01BC9" w:rsidP="00596FE2">
      <w:pPr>
        <w:spacing w:beforeLines="50" w:afterLines="50"/>
        <w:jc w:val="center"/>
        <w:rPr>
          <w:rFonts w:ascii="宋体" w:hAnsi="宋体"/>
          <w:bCs/>
          <w:sz w:val="24"/>
          <w:szCs w:val="28"/>
        </w:rPr>
      </w:pPr>
    </w:p>
    <w:p w:rsidR="003B5BA5" w:rsidRDefault="003B5BA5" w:rsidP="00596FE2">
      <w:pPr>
        <w:spacing w:beforeLines="50" w:afterLines="50"/>
        <w:jc w:val="center"/>
        <w:rPr>
          <w:rFonts w:ascii="宋体" w:hAnsi="宋体"/>
          <w:bCs/>
          <w:sz w:val="24"/>
          <w:szCs w:val="28"/>
        </w:rPr>
      </w:pPr>
      <w:r>
        <w:rPr>
          <w:rFonts w:ascii="宋体" w:hAnsi="宋体" w:hint="eastAsia"/>
          <w:bCs/>
          <w:sz w:val="24"/>
          <w:szCs w:val="28"/>
        </w:rPr>
        <w:t>图</w:t>
      </w:r>
      <w:r w:rsidR="00B5348C">
        <w:rPr>
          <w:rFonts w:ascii="宋体" w:hAnsi="宋体" w:hint="eastAsia"/>
          <w:bCs/>
          <w:sz w:val="24"/>
          <w:szCs w:val="28"/>
        </w:rPr>
        <w:t>5</w:t>
      </w:r>
      <w:r>
        <w:rPr>
          <w:rFonts w:ascii="宋体" w:hAnsi="宋体" w:hint="eastAsia"/>
          <w:bCs/>
          <w:sz w:val="24"/>
          <w:szCs w:val="28"/>
        </w:rPr>
        <w:t>-10  2013年轻工行业进口额贸易国占比</w:t>
      </w:r>
    </w:p>
    <w:p w:rsidR="00DE094C" w:rsidRDefault="00DE094C" w:rsidP="00596FE2">
      <w:pPr>
        <w:spacing w:beforeLines="50" w:afterLines="50"/>
        <w:jc w:val="center"/>
        <w:rPr>
          <w:rFonts w:ascii="宋体" w:hAnsi="宋体"/>
          <w:bCs/>
          <w:sz w:val="24"/>
          <w:szCs w:val="28"/>
        </w:rPr>
      </w:pPr>
      <w:r>
        <w:rPr>
          <w:rFonts w:ascii="宋体" w:hAnsi="宋体" w:hint="eastAsia"/>
          <w:bCs/>
          <w:noProof/>
          <w:sz w:val="24"/>
          <w:szCs w:val="28"/>
        </w:rPr>
        <w:drawing>
          <wp:anchor distT="0" distB="0" distL="114300" distR="114300" simplePos="0" relativeHeight="251844608" behindDoc="0" locked="0" layoutInCell="1" allowOverlap="1">
            <wp:simplePos x="0" y="0"/>
            <wp:positionH relativeFrom="column">
              <wp:posOffset>20955</wp:posOffset>
            </wp:positionH>
            <wp:positionV relativeFrom="paragraph">
              <wp:posOffset>229235</wp:posOffset>
            </wp:positionV>
            <wp:extent cx="5457825" cy="2314575"/>
            <wp:effectExtent l="19050" t="0" r="9525" b="0"/>
            <wp:wrapNone/>
            <wp:docPr id="224" name="__bookmark_4" descr="getImage?image=custom6afe2d5e144628376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_bookmark_4" descr="getImage?image=custom6afe2d5e144628376462"/>
                    <pic:cNvPicPr>
                      <a:picLocks noChangeAspect="1" noChangeArrowheads="1"/>
                    </pic:cNvPicPr>
                  </pic:nvPicPr>
                  <pic:blipFill>
                    <a:blip r:embed="rId64">
                      <a:lum contrast="10000"/>
                    </a:blip>
                    <a:srcRect/>
                    <a:stretch>
                      <a:fillRect/>
                    </a:stretch>
                  </pic:blipFill>
                  <pic:spPr bwMode="auto">
                    <a:xfrm>
                      <a:off x="0" y="0"/>
                      <a:ext cx="5457825" cy="2314575"/>
                    </a:xfrm>
                    <a:prstGeom prst="rect">
                      <a:avLst/>
                    </a:prstGeom>
                    <a:noFill/>
                    <a:ln w="9525">
                      <a:noFill/>
                      <a:miter lim="800000"/>
                      <a:headEnd/>
                      <a:tailEnd/>
                    </a:ln>
                  </pic:spPr>
                </pic:pic>
              </a:graphicData>
            </a:graphic>
          </wp:anchor>
        </w:drawing>
      </w:r>
    </w:p>
    <w:p w:rsidR="00DE094C" w:rsidRDefault="00DE094C" w:rsidP="00596FE2">
      <w:pPr>
        <w:spacing w:beforeLines="50" w:afterLines="50"/>
        <w:jc w:val="center"/>
        <w:rPr>
          <w:rFonts w:ascii="宋体" w:hAnsi="宋体"/>
          <w:bCs/>
          <w:sz w:val="24"/>
          <w:szCs w:val="28"/>
        </w:rPr>
      </w:pPr>
    </w:p>
    <w:p w:rsidR="00C01BC9" w:rsidRDefault="00C01BC9" w:rsidP="00596FE2">
      <w:pPr>
        <w:spacing w:beforeLines="50" w:afterLines="50"/>
        <w:jc w:val="center"/>
        <w:rPr>
          <w:rFonts w:ascii="宋体" w:hAnsi="宋体"/>
          <w:bCs/>
          <w:sz w:val="24"/>
        </w:rPr>
      </w:pPr>
    </w:p>
    <w:p w:rsidR="00C01BC9" w:rsidRDefault="00C01BC9" w:rsidP="00596FE2">
      <w:pPr>
        <w:spacing w:beforeLines="50" w:afterLines="50"/>
        <w:jc w:val="center"/>
        <w:rPr>
          <w:rFonts w:ascii="宋体" w:hAnsi="宋体"/>
          <w:bCs/>
          <w:sz w:val="24"/>
        </w:rPr>
      </w:pPr>
    </w:p>
    <w:p w:rsidR="00C01BC9" w:rsidRDefault="00C01BC9" w:rsidP="00596FE2">
      <w:pPr>
        <w:spacing w:beforeLines="50" w:afterLines="50"/>
        <w:jc w:val="center"/>
        <w:rPr>
          <w:rFonts w:ascii="宋体" w:hAnsi="宋体"/>
          <w:bCs/>
          <w:sz w:val="24"/>
        </w:rPr>
      </w:pPr>
    </w:p>
    <w:p w:rsidR="00C01BC9" w:rsidRDefault="00C01BC9" w:rsidP="00596FE2">
      <w:pPr>
        <w:spacing w:beforeLines="50" w:afterLines="50"/>
        <w:jc w:val="center"/>
        <w:rPr>
          <w:rFonts w:ascii="宋体" w:hAnsi="宋体"/>
          <w:bCs/>
          <w:sz w:val="24"/>
        </w:rPr>
      </w:pPr>
    </w:p>
    <w:p w:rsidR="00C01BC9" w:rsidRDefault="00C01BC9" w:rsidP="00596FE2">
      <w:pPr>
        <w:spacing w:beforeLines="50" w:afterLines="50"/>
        <w:jc w:val="center"/>
        <w:rPr>
          <w:rFonts w:ascii="宋体" w:hAnsi="宋体"/>
          <w:bCs/>
          <w:sz w:val="24"/>
        </w:rPr>
      </w:pPr>
    </w:p>
    <w:p w:rsidR="00C01BC9" w:rsidRDefault="00C01BC9" w:rsidP="00596FE2">
      <w:pPr>
        <w:spacing w:beforeLines="50" w:afterLines="50"/>
        <w:jc w:val="center"/>
        <w:rPr>
          <w:rFonts w:ascii="宋体" w:hAnsi="宋体"/>
          <w:bCs/>
          <w:sz w:val="24"/>
        </w:rPr>
      </w:pPr>
    </w:p>
    <w:p w:rsidR="00C01BC9" w:rsidRDefault="00C01BC9" w:rsidP="00596FE2">
      <w:pPr>
        <w:spacing w:beforeLines="50" w:afterLines="50"/>
        <w:jc w:val="center"/>
        <w:rPr>
          <w:rFonts w:ascii="宋体" w:hAnsi="宋体"/>
          <w:bCs/>
          <w:sz w:val="24"/>
        </w:rPr>
      </w:pPr>
    </w:p>
    <w:p w:rsidR="003B5BA5" w:rsidRPr="00D52EB6" w:rsidRDefault="003B5BA5" w:rsidP="00596FE2">
      <w:pPr>
        <w:spacing w:beforeLines="100"/>
        <w:jc w:val="center"/>
        <w:rPr>
          <w:rFonts w:ascii="宋体" w:hAnsi="宋体"/>
          <w:bCs/>
          <w:sz w:val="24"/>
        </w:rPr>
      </w:pPr>
      <w:r w:rsidRPr="00D52EB6">
        <w:rPr>
          <w:rFonts w:ascii="宋体" w:hAnsi="宋体" w:hint="eastAsia"/>
          <w:bCs/>
          <w:sz w:val="24"/>
        </w:rPr>
        <w:t>图</w:t>
      </w:r>
      <w:r w:rsidR="00B5348C">
        <w:rPr>
          <w:rFonts w:ascii="宋体" w:hAnsi="宋体" w:hint="eastAsia"/>
          <w:bCs/>
          <w:sz w:val="24"/>
        </w:rPr>
        <w:t>5</w:t>
      </w:r>
      <w:r>
        <w:rPr>
          <w:rFonts w:ascii="宋体" w:hAnsi="宋体" w:hint="eastAsia"/>
          <w:bCs/>
          <w:sz w:val="24"/>
        </w:rPr>
        <w:t xml:space="preserve">-11 </w:t>
      </w:r>
      <w:r w:rsidRPr="00D52EB6">
        <w:rPr>
          <w:rFonts w:ascii="宋体" w:hAnsi="宋体" w:hint="eastAsia"/>
          <w:bCs/>
          <w:sz w:val="24"/>
        </w:rPr>
        <w:t xml:space="preserve"> 201</w:t>
      </w:r>
      <w:r>
        <w:rPr>
          <w:rFonts w:ascii="宋体" w:hAnsi="宋体" w:hint="eastAsia"/>
          <w:bCs/>
          <w:sz w:val="24"/>
        </w:rPr>
        <w:t>3</w:t>
      </w:r>
      <w:r w:rsidRPr="00D52EB6">
        <w:rPr>
          <w:rFonts w:ascii="宋体" w:hAnsi="宋体" w:hint="eastAsia"/>
          <w:bCs/>
          <w:sz w:val="24"/>
        </w:rPr>
        <w:t>年轻工行业进口额主要贸易国同比增长情况</w:t>
      </w:r>
    </w:p>
    <w:p w:rsidR="003B5BA5" w:rsidRPr="00400E88" w:rsidRDefault="003B5BA5" w:rsidP="00596FE2">
      <w:pPr>
        <w:spacing w:beforeLines="50" w:afterLines="50" w:line="520" w:lineRule="exact"/>
        <w:jc w:val="left"/>
        <w:rPr>
          <w:rFonts w:ascii="宋体" w:hAnsi="宋体"/>
          <w:b/>
          <w:sz w:val="30"/>
          <w:szCs w:val="30"/>
        </w:rPr>
      </w:pPr>
      <w:r w:rsidRPr="00400E88">
        <w:rPr>
          <w:rFonts w:ascii="宋体" w:hAnsi="宋体" w:hint="eastAsia"/>
          <w:b/>
          <w:sz w:val="30"/>
          <w:szCs w:val="30"/>
        </w:rPr>
        <w:t>3</w:t>
      </w:r>
      <w:r w:rsidR="0020454A">
        <w:rPr>
          <w:rFonts w:ascii="宋体" w:hAnsi="宋体" w:hint="eastAsia"/>
          <w:b/>
          <w:sz w:val="28"/>
          <w:szCs w:val="28"/>
        </w:rPr>
        <w:t>．</w:t>
      </w:r>
      <w:r w:rsidRPr="00400E88">
        <w:rPr>
          <w:rFonts w:ascii="宋体" w:hAnsi="宋体" w:hint="eastAsia"/>
          <w:b/>
          <w:sz w:val="30"/>
          <w:szCs w:val="30"/>
        </w:rPr>
        <w:t>主要行业进口情况</w:t>
      </w:r>
    </w:p>
    <w:p w:rsidR="00A611AA" w:rsidRDefault="003B5BA5" w:rsidP="00596FE2">
      <w:pPr>
        <w:spacing w:beforeLines="50" w:afterLines="50" w:line="520" w:lineRule="exact"/>
        <w:ind w:firstLineChars="200" w:firstLine="560"/>
        <w:rPr>
          <w:rFonts w:ascii="宋体" w:hAnsi="宋体"/>
          <w:bCs/>
          <w:sz w:val="28"/>
          <w:szCs w:val="28"/>
        </w:rPr>
      </w:pPr>
      <w:r>
        <w:rPr>
          <w:rFonts w:ascii="宋体" w:hAnsi="宋体" w:hint="eastAsia"/>
          <w:bCs/>
          <w:sz w:val="28"/>
          <w:szCs w:val="28"/>
        </w:rPr>
        <w:t>在我国轻工行业主要商品进口中，按进口额大小排在前五位的行业是农副食品加工、塑料制品、造纸、日化、食品。其中</w:t>
      </w:r>
      <w:r w:rsidRPr="00BB5148">
        <w:rPr>
          <w:rFonts w:ascii="宋体" w:hAnsi="宋体" w:hint="eastAsia"/>
          <w:bCs/>
          <w:sz w:val="28"/>
          <w:szCs w:val="28"/>
        </w:rPr>
        <w:t>农副食品加</w:t>
      </w:r>
      <w:r w:rsidRPr="00BB5148">
        <w:rPr>
          <w:rFonts w:ascii="宋体" w:hAnsi="宋体" w:hint="eastAsia"/>
          <w:bCs/>
          <w:sz w:val="28"/>
          <w:szCs w:val="28"/>
        </w:rPr>
        <w:lastRenderedPageBreak/>
        <w:t>工品进口额307.29亿美元，同比增长2.88%；塑料制品进口额188.19亿美元，同比增长2.13%；纸浆</w:t>
      </w:r>
      <w:r w:rsidR="00FA2083">
        <w:rPr>
          <w:rFonts w:ascii="宋体" w:hAnsi="宋体" w:hint="eastAsia"/>
          <w:bCs/>
          <w:sz w:val="28"/>
          <w:szCs w:val="28"/>
        </w:rPr>
        <w:t>、</w:t>
      </w:r>
      <w:r w:rsidRPr="00BB5148">
        <w:rPr>
          <w:rFonts w:ascii="宋体" w:hAnsi="宋体" w:hint="eastAsia"/>
          <w:bCs/>
          <w:sz w:val="28"/>
          <w:szCs w:val="28"/>
        </w:rPr>
        <w:t>纸张及纸制品进口额160.37亿美元，同比增长0.42%</w:t>
      </w:r>
      <w:r w:rsidR="004F6A5E">
        <w:rPr>
          <w:rFonts w:ascii="宋体" w:hAnsi="宋体" w:hint="eastAsia"/>
          <w:bCs/>
          <w:sz w:val="28"/>
          <w:szCs w:val="28"/>
        </w:rPr>
        <w:t>（见图5-12）</w:t>
      </w:r>
      <w:r>
        <w:rPr>
          <w:rFonts w:ascii="宋体" w:hAnsi="宋体" w:hint="eastAsia"/>
          <w:bCs/>
          <w:sz w:val="28"/>
          <w:szCs w:val="28"/>
        </w:rPr>
        <w:t>。</w:t>
      </w:r>
    </w:p>
    <w:p w:rsidR="00DE094C" w:rsidRDefault="00DE094C" w:rsidP="00596FE2">
      <w:pPr>
        <w:spacing w:beforeLines="50" w:afterLines="50" w:line="520" w:lineRule="exact"/>
        <w:ind w:firstLineChars="200" w:firstLine="560"/>
        <w:rPr>
          <w:rFonts w:ascii="宋体" w:hAnsi="宋体"/>
          <w:bCs/>
          <w:sz w:val="28"/>
          <w:szCs w:val="28"/>
        </w:rPr>
      </w:pPr>
    </w:p>
    <w:p w:rsidR="003B5BA5" w:rsidRDefault="00DE094C" w:rsidP="00596FE2">
      <w:pPr>
        <w:spacing w:beforeLines="50" w:afterLines="50" w:line="520" w:lineRule="exact"/>
        <w:ind w:firstLineChars="200" w:firstLine="560"/>
        <w:rPr>
          <w:rFonts w:ascii="宋体" w:hAnsi="宋体"/>
          <w:bCs/>
          <w:sz w:val="28"/>
          <w:szCs w:val="28"/>
        </w:rPr>
      </w:pPr>
      <w:r>
        <w:rPr>
          <w:rFonts w:ascii="宋体" w:hAnsi="宋体"/>
          <w:bCs/>
          <w:noProof/>
          <w:sz w:val="28"/>
          <w:szCs w:val="28"/>
        </w:rPr>
        <w:drawing>
          <wp:anchor distT="0" distB="0" distL="114300" distR="114300" simplePos="0" relativeHeight="251807744" behindDoc="0" locked="0" layoutInCell="1" allowOverlap="1">
            <wp:simplePos x="0" y="0"/>
            <wp:positionH relativeFrom="column">
              <wp:posOffset>468630</wp:posOffset>
            </wp:positionH>
            <wp:positionV relativeFrom="paragraph">
              <wp:posOffset>-346710</wp:posOffset>
            </wp:positionV>
            <wp:extent cx="5276850" cy="2705100"/>
            <wp:effectExtent l="19050" t="0" r="0" b="0"/>
            <wp:wrapNone/>
            <wp:docPr id="225"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65"/>
                    <a:srcRect/>
                    <a:stretch>
                      <a:fillRect/>
                    </a:stretch>
                  </pic:blipFill>
                  <pic:spPr bwMode="auto">
                    <a:xfrm>
                      <a:off x="0" y="0"/>
                      <a:ext cx="5276850" cy="2705100"/>
                    </a:xfrm>
                    <a:prstGeom prst="rect">
                      <a:avLst/>
                    </a:prstGeom>
                    <a:noFill/>
                    <a:ln w="9525">
                      <a:noFill/>
                      <a:miter lim="800000"/>
                      <a:headEnd/>
                      <a:tailEnd/>
                    </a:ln>
                  </pic:spPr>
                </pic:pic>
              </a:graphicData>
            </a:graphic>
          </wp:anchor>
        </w:drawing>
      </w:r>
    </w:p>
    <w:p w:rsidR="003B5BA5" w:rsidRDefault="003B5BA5" w:rsidP="00596FE2">
      <w:pPr>
        <w:spacing w:beforeLines="50" w:afterLines="50" w:line="520" w:lineRule="exact"/>
        <w:ind w:firstLineChars="200" w:firstLine="560"/>
        <w:rPr>
          <w:rFonts w:ascii="宋体" w:hAnsi="宋体"/>
          <w:bCs/>
          <w:sz w:val="28"/>
          <w:szCs w:val="28"/>
        </w:rPr>
      </w:pPr>
    </w:p>
    <w:p w:rsidR="003B5BA5" w:rsidRDefault="003B5BA5" w:rsidP="00596FE2">
      <w:pPr>
        <w:spacing w:beforeLines="50" w:afterLines="50" w:line="520" w:lineRule="exact"/>
        <w:ind w:firstLineChars="200" w:firstLine="560"/>
        <w:rPr>
          <w:rFonts w:ascii="宋体" w:hAnsi="宋体"/>
          <w:bCs/>
          <w:sz w:val="28"/>
          <w:szCs w:val="28"/>
        </w:rPr>
      </w:pPr>
    </w:p>
    <w:p w:rsidR="003B5BA5" w:rsidRDefault="003B5BA5" w:rsidP="00596FE2">
      <w:pPr>
        <w:spacing w:beforeLines="50" w:afterLines="50" w:line="520" w:lineRule="exact"/>
        <w:ind w:firstLineChars="200" w:firstLine="560"/>
        <w:rPr>
          <w:rFonts w:ascii="宋体" w:hAnsi="宋体"/>
          <w:bCs/>
          <w:sz w:val="28"/>
          <w:szCs w:val="28"/>
        </w:rPr>
      </w:pPr>
    </w:p>
    <w:p w:rsidR="003B5BA5" w:rsidRDefault="003B5BA5" w:rsidP="00596FE2">
      <w:pPr>
        <w:spacing w:beforeLines="50" w:afterLines="50" w:line="520" w:lineRule="exact"/>
        <w:ind w:firstLineChars="200" w:firstLine="560"/>
        <w:rPr>
          <w:rFonts w:ascii="宋体" w:hAnsi="宋体"/>
          <w:bCs/>
          <w:sz w:val="28"/>
          <w:szCs w:val="28"/>
        </w:rPr>
      </w:pPr>
    </w:p>
    <w:p w:rsidR="003B5BA5" w:rsidRDefault="003B5BA5" w:rsidP="00596FE2">
      <w:pPr>
        <w:spacing w:beforeLines="50" w:afterLines="50" w:line="520" w:lineRule="exact"/>
        <w:ind w:firstLineChars="200" w:firstLine="560"/>
        <w:rPr>
          <w:rFonts w:ascii="宋体" w:hAnsi="宋体"/>
          <w:bCs/>
          <w:sz w:val="28"/>
          <w:szCs w:val="28"/>
        </w:rPr>
      </w:pPr>
    </w:p>
    <w:p w:rsidR="003B5BA5" w:rsidRDefault="003B5BA5" w:rsidP="00596FE2">
      <w:pPr>
        <w:spacing w:beforeLines="50" w:afterLines="50"/>
        <w:jc w:val="center"/>
        <w:rPr>
          <w:rFonts w:ascii="宋体" w:hAnsi="宋体"/>
          <w:bCs/>
          <w:sz w:val="24"/>
          <w:szCs w:val="28"/>
        </w:rPr>
      </w:pPr>
      <w:r>
        <w:rPr>
          <w:rFonts w:ascii="宋体" w:hAnsi="宋体" w:hint="eastAsia"/>
          <w:bCs/>
          <w:sz w:val="24"/>
          <w:szCs w:val="28"/>
        </w:rPr>
        <w:t>图</w:t>
      </w:r>
      <w:r w:rsidR="00B5348C">
        <w:rPr>
          <w:rFonts w:ascii="宋体" w:hAnsi="宋体" w:hint="eastAsia"/>
          <w:bCs/>
          <w:sz w:val="24"/>
          <w:szCs w:val="28"/>
        </w:rPr>
        <w:t>5</w:t>
      </w:r>
      <w:r>
        <w:rPr>
          <w:rFonts w:ascii="宋体" w:hAnsi="宋体" w:hint="eastAsia"/>
          <w:bCs/>
          <w:sz w:val="24"/>
          <w:szCs w:val="28"/>
        </w:rPr>
        <w:t>-12  2013年轻工行业进口额子行业占比情况</w:t>
      </w:r>
    </w:p>
    <w:p w:rsidR="003B5BA5" w:rsidRDefault="00DE094C" w:rsidP="00596FE2">
      <w:pPr>
        <w:spacing w:beforeLines="50" w:afterLines="50"/>
        <w:jc w:val="left"/>
        <w:rPr>
          <w:rFonts w:ascii="宋体" w:hAnsi="宋体"/>
          <w:bCs/>
          <w:sz w:val="28"/>
          <w:szCs w:val="28"/>
        </w:rPr>
      </w:pPr>
      <w:r>
        <w:rPr>
          <w:rFonts w:ascii="宋体" w:hAnsi="宋体"/>
          <w:bCs/>
          <w:noProof/>
          <w:sz w:val="28"/>
          <w:szCs w:val="28"/>
        </w:rPr>
        <w:drawing>
          <wp:anchor distT="0" distB="0" distL="114300" distR="114300" simplePos="0" relativeHeight="251808768" behindDoc="0" locked="0" layoutInCell="1" allowOverlap="1">
            <wp:simplePos x="0" y="0"/>
            <wp:positionH relativeFrom="column">
              <wp:posOffset>230505</wp:posOffset>
            </wp:positionH>
            <wp:positionV relativeFrom="paragraph">
              <wp:posOffset>199390</wp:posOffset>
            </wp:positionV>
            <wp:extent cx="5143500" cy="3600450"/>
            <wp:effectExtent l="19050" t="0" r="0" b="0"/>
            <wp:wrapNone/>
            <wp:docPr id="226" name="__bookmark_4" descr="getImage?image=customd381395144628e33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_bookmark_4" descr="getImage?image=customd381395144628e33882"/>
                    <pic:cNvPicPr>
                      <a:picLocks noChangeAspect="1" noChangeArrowheads="1"/>
                    </pic:cNvPicPr>
                  </pic:nvPicPr>
                  <pic:blipFill>
                    <a:blip r:embed="rId66"/>
                    <a:srcRect/>
                    <a:stretch>
                      <a:fillRect/>
                    </a:stretch>
                  </pic:blipFill>
                  <pic:spPr bwMode="auto">
                    <a:xfrm>
                      <a:off x="0" y="0"/>
                      <a:ext cx="5143500" cy="3600450"/>
                    </a:xfrm>
                    <a:prstGeom prst="rect">
                      <a:avLst/>
                    </a:prstGeom>
                    <a:noFill/>
                    <a:ln w="9525">
                      <a:noFill/>
                      <a:miter lim="800000"/>
                      <a:headEnd/>
                      <a:tailEnd/>
                    </a:ln>
                  </pic:spPr>
                </pic:pic>
              </a:graphicData>
            </a:graphic>
          </wp:anchor>
        </w:drawing>
      </w:r>
    </w:p>
    <w:p w:rsidR="003B5BA5" w:rsidRDefault="003B5BA5" w:rsidP="00596FE2">
      <w:pPr>
        <w:spacing w:beforeLines="50" w:afterLines="50"/>
        <w:jc w:val="left"/>
        <w:rPr>
          <w:rFonts w:ascii="宋体" w:hAnsi="宋体"/>
          <w:bCs/>
          <w:sz w:val="28"/>
          <w:szCs w:val="28"/>
        </w:rPr>
      </w:pPr>
    </w:p>
    <w:p w:rsidR="00DE094C" w:rsidRDefault="00DE094C" w:rsidP="00596FE2">
      <w:pPr>
        <w:spacing w:beforeLines="50" w:afterLines="50"/>
        <w:jc w:val="left"/>
        <w:rPr>
          <w:rFonts w:ascii="宋体" w:hAnsi="宋体"/>
          <w:bCs/>
          <w:sz w:val="28"/>
          <w:szCs w:val="28"/>
        </w:rPr>
      </w:pPr>
    </w:p>
    <w:p w:rsidR="003B5BA5" w:rsidRDefault="003B5BA5" w:rsidP="00596FE2">
      <w:pPr>
        <w:spacing w:beforeLines="50" w:afterLines="50"/>
        <w:jc w:val="left"/>
        <w:rPr>
          <w:rFonts w:ascii="宋体" w:hAnsi="宋体"/>
          <w:bCs/>
          <w:sz w:val="28"/>
          <w:szCs w:val="28"/>
        </w:rPr>
      </w:pPr>
    </w:p>
    <w:p w:rsidR="003B5BA5" w:rsidRDefault="003B5BA5" w:rsidP="00596FE2">
      <w:pPr>
        <w:spacing w:beforeLines="50" w:afterLines="50"/>
        <w:jc w:val="left"/>
        <w:rPr>
          <w:rFonts w:ascii="宋体" w:hAnsi="宋体"/>
          <w:bCs/>
          <w:sz w:val="28"/>
          <w:szCs w:val="28"/>
        </w:rPr>
      </w:pPr>
    </w:p>
    <w:p w:rsidR="00A611AA" w:rsidRDefault="00A611AA" w:rsidP="00596FE2">
      <w:pPr>
        <w:spacing w:beforeLines="50" w:afterLines="50"/>
        <w:jc w:val="center"/>
        <w:rPr>
          <w:rFonts w:ascii="宋体" w:hAnsi="宋体"/>
          <w:bCs/>
          <w:sz w:val="24"/>
          <w:szCs w:val="28"/>
        </w:rPr>
      </w:pPr>
    </w:p>
    <w:p w:rsidR="00A611AA" w:rsidRDefault="00A611AA" w:rsidP="00596FE2">
      <w:pPr>
        <w:spacing w:beforeLines="50" w:afterLines="50"/>
        <w:jc w:val="center"/>
        <w:rPr>
          <w:rFonts w:ascii="宋体" w:hAnsi="宋体"/>
          <w:bCs/>
          <w:sz w:val="24"/>
          <w:szCs w:val="28"/>
        </w:rPr>
      </w:pPr>
    </w:p>
    <w:p w:rsidR="00A611AA" w:rsidRDefault="00A611AA" w:rsidP="00596FE2">
      <w:pPr>
        <w:spacing w:beforeLines="50" w:afterLines="50"/>
        <w:jc w:val="center"/>
        <w:rPr>
          <w:rFonts w:ascii="宋体" w:hAnsi="宋体"/>
          <w:bCs/>
          <w:sz w:val="24"/>
          <w:szCs w:val="28"/>
        </w:rPr>
      </w:pPr>
    </w:p>
    <w:p w:rsidR="00A611AA" w:rsidRDefault="00A611AA" w:rsidP="00596FE2">
      <w:pPr>
        <w:spacing w:beforeLines="50" w:afterLines="50"/>
        <w:jc w:val="center"/>
        <w:rPr>
          <w:rFonts w:ascii="宋体" w:hAnsi="宋体"/>
          <w:bCs/>
          <w:sz w:val="24"/>
          <w:szCs w:val="28"/>
        </w:rPr>
      </w:pPr>
    </w:p>
    <w:p w:rsidR="00A611AA" w:rsidRDefault="00A611AA" w:rsidP="00596FE2">
      <w:pPr>
        <w:spacing w:beforeLines="50" w:afterLines="50"/>
        <w:jc w:val="center"/>
        <w:rPr>
          <w:rFonts w:ascii="宋体" w:hAnsi="宋体"/>
          <w:bCs/>
          <w:sz w:val="24"/>
          <w:szCs w:val="28"/>
        </w:rPr>
      </w:pPr>
    </w:p>
    <w:p w:rsidR="003B5BA5" w:rsidRDefault="003B5BA5" w:rsidP="00596FE2">
      <w:pPr>
        <w:spacing w:beforeLines="100"/>
        <w:jc w:val="center"/>
        <w:rPr>
          <w:rFonts w:ascii="宋体" w:hAnsi="宋体"/>
          <w:bCs/>
          <w:sz w:val="24"/>
          <w:szCs w:val="28"/>
        </w:rPr>
      </w:pPr>
      <w:r>
        <w:rPr>
          <w:rFonts w:ascii="宋体" w:hAnsi="宋体" w:hint="eastAsia"/>
          <w:bCs/>
          <w:sz w:val="24"/>
          <w:szCs w:val="28"/>
        </w:rPr>
        <w:t>图</w:t>
      </w:r>
      <w:r w:rsidR="00B5348C">
        <w:rPr>
          <w:rFonts w:ascii="宋体" w:hAnsi="宋体" w:hint="eastAsia"/>
          <w:bCs/>
          <w:sz w:val="24"/>
          <w:szCs w:val="28"/>
        </w:rPr>
        <w:t>5</w:t>
      </w:r>
      <w:r>
        <w:rPr>
          <w:rFonts w:ascii="宋体" w:hAnsi="宋体" w:hint="eastAsia"/>
          <w:bCs/>
          <w:sz w:val="24"/>
          <w:szCs w:val="28"/>
        </w:rPr>
        <w:t>-13  2013 年轻工行业进口额子行业同比增长情况</w:t>
      </w:r>
    </w:p>
    <w:p w:rsidR="00A611AA" w:rsidRDefault="00A611AA" w:rsidP="00596FE2">
      <w:pPr>
        <w:spacing w:beforeLines="50" w:afterLines="50" w:line="520" w:lineRule="exact"/>
        <w:ind w:firstLineChars="200" w:firstLine="560"/>
        <w:jc w:val="left"/>
        <w:rPr>
          <w:rFonts w:ascii="宋体" w:hAnsi="宋体"/>
          <w:bCs/>
          <w:sz w:val="28"/>
          <w:szCs w:val="28"/>
        </w:rPr>
      </w:pPr>
      <w:r>
        <w:rPr>
          <w:rFonts w:ascii="宋体" w:hAnsi="宋体" w:hint="eastAsia"/>
          <w:bCs/>
          <w:sz w:val="28"/>
          <w:szCs w:val="28"/>
        </w:rPr>
        <w:lastRenderedPageBreak/>
        <w:t>主要进口商品中，前五位的进口商品增幅均有所放缓，日化产品进口同比负增长5.3%</w:t>
      </w:r>
      <w:r w:rsidR="00FA2083">
        <w:rPr>
          <w:rFonts w:ascii="宋体" w:hAnsi="宋体" w:hint="eastAsia"/>
          <w:bCs/>
          <w:sz w:val="28"/>
          <w:szCs w:val="28"/>
        </w:rPr>
        <w:t>；</w:t>
      </w:r>
      <w:r>
        <w:rPr>
          <w:rFonts w:ascii="宋体" w:hAnsi="宋体" w:hint="eastAsia"/>
          <w:bCs/>
          <w:sz w:val="28"/>
          <w:szCs w:val="28"/>
        </w:rPr>
        <w:t>家用电器进口增幅最高，达到162.2%</w:t>
      </w:r>
      <w:r w:rsidR="004F6A5E">
        <w:rPr>
          <w:rFonts w:ascii="宋体" w:hAnsi="宋体" w:hint="eastAsia"/>
          <w:bCs/>
          <w:sz w:val="28"/>
          <w:szCs w:val="28"/>
        </w:rPr>
        <w:t>（见</w:t>
      </w:r>
      <w:r>
        <w:rPr>
          <w:rFonts w:ascii="宋体" w:hAnsi="宋体" w:hint="eastAsia"/>
          <w:bCs/>
          <w:sz w:val="28"/>
          <w:szCs w:val="28"/>
        </w:rPr>
        <w:t>图5-13）。</w:t>
      </w:r>
    </w:p>
    <w:p w:rsidR="00A611AA" w:rsidRPr="00675FF7" w:rsidRDefault="00A611AA" w:rsidP="00675FF7">
      <w:pPr>
        <w:pStyle w:val="1"/>
        <w:spacing w:before="156" w:after="156" w:line="520" w:lineRule="exact"/>
      </w:pPr>
      <w:bookmarkStart w:id="27" w:name="_Toc383004989"/>
      <w:r w:rsidRPr="00675FF7">
        <w:rPr>
          <w:rFonts w:hint="eastAsia"/>
        </w:rPr>
        <w:t>（三）贸易摩擦</w:t>
      </w:r>
      <w:bookmarkEnd w:id="27"/>
    </w:p>
    <w:p w:rsidR="00A611AA" w:rsidRPr="00F80390" w:rsidRDefault="00A611AA" w:rsidP="00596FE2">
      <w:pPr>
        <w:widowControl/>
        <w:spacing w:beforeLines="50" w:afterLines="50" w:line="520" w:lineRule="exact"/>
        <w:ind w:firstLineChars="200" w:firstLine="560"/>
        <w:rPr>
          <w:rFonts w:ascii="宋体" w:hAnsi="宋体"/>
          <w:color w:val="000000"/>
          <w:sz w:val="28"/>
          <w:szCs w:val="28"/>
        </w:rPr>
      </w:pPr>
      <w:r w:rsidRPr="00F80390">
        <w:rPr>
          <w:rFonts w:ascii="宋体" w:hAnsi="宋体" w:hint="eastAsia"/>
          <w:color w:val="000000"/>
          <w:sz w:val="28"/>
          <w:szCs w:val="28"/>
        </w:rPr>
        <w:t>国际金融危机发生以来，贸易保护主义明显升温</w:t>
      </w:r>
      <w:r>
        <w:rPr>
          <w:rFonts w:ascii="宋体" w:hAnsi="宋体" w:hint="eastAsia"/>
          <w:color w:val="000000"/>
          <w:sz w:val="28"/>
          <w:szCs w:val="28"/>
        </w:rPr>
        <w:t>；</w:t>
      </w:r>
      <w:r w:rsidRPr="00F80390">
        <w:rPr>
          <w:rFonts w:ascii="宋体" w:hAnsi="宋体" w:hint="eastAsia"/>
          <w:color w:val="000000"/>
          <w:sz w:val="28"/>
          <w:szCs w:val="28"/>
        </w:rPr>
        <w:t>我国连续19年成为全球遭遇贸易摩擦最多的国家，中国仍然是贸易保护主义的最大受害国。</w:t>
      </w:r>
    </w:p>
    <w:p w:rsidR="00273017" w:rsidRDefault="00273017" w:rsidP="00596FE2">
      <w:pPr>
        <w:widowControl/>
        <w:spacing w:beforeLines="50" w:afterLines="50" w:line="520" w:lineRule="exact"/>
        <w:ind w:firstLineChars="200" w:firstLine="560"/>
        <w:rPr>
          <w:rFonts w:ascii="宋体" w:hAnsi="宋体"/>
          <w:color w:val="000000"/>
          <w:sz w:val="28"/>
          <w:szCs w:val="28"/>
        </w:rPr>
      </w:pPr>
      <w:r w:rsidRPr="00F80390">
        <w:rPr>
          <w:rFonts w:ascii="宋体" w:hAnsi="宋体" w:hint="eastAsia"/>
          <w:color w:val="000000"/>
          <w:sz w:val="28"/>
          <w:szCs w:val="28"/>
        </w:rPr>
        <w:t>据商务部的信息，2013年共有19个国家和地区对我国启动贸易救济调查92起，同比增长17.9%。</w:t>
      </w:r>
      <w:r w:rsidRPr="004D181A">
        <w:rPr>
          <w:rFonts w:ascii="宋体" w:hAnsi="宋体" w:hint="eastAsia"/>
          <w:color w:val="000000"/>
          <w:sz w:val="28"/>
          <w:szCs w:val="28"/>
        </w:rPr>
        <w:t>据轻工业WTO事务协调办公室的案件跟踪，2013年国外对</w:t>
      </w:r>
      <w:r w:rsidR="008C6938">
        <w:rPr>
          <w:rFonts w:ascii="宋体" w:hAnsi="宋体" w:hint="eastAsia"/>
          <w:color w:val="000000"/>
          <w:sz w:val="28"/>
          <w:szCs w:val="28"/>
        </w:rPr>
        <w:t>我国</w:t>
      </w:r>
      <w:r w:rsidRPr="004D181A">
        <w:rPr>
          <w:rFonts w:ascii="宋体" w:hAnsi="宋体" w:hint="eastAsia"/>
          <w:color w:val="000000"/>
          <w:sz w:val="28"/>
          <w:szCs w:val="28"/>
        </w:rPr>
        <w:t>轻工</w:t>
      </w:r>
      <w:r w:rsidR="008C6938">
        <w:rPr>
          <w:rFonts w:ascii="宋体" w:hAnsi="宋体" w:hint="eastAsia"/>
          <w:color w:val="000000"/>
          <w:sz w:val="28"/>
          <w:szCs w:val="28"/>
        </w:rPr>
        <w:t>业</w:t>
      </w:r>
      <w:r w:rsidRPr="004D181A">
        <w:rPr>
          <w:rFonts w:ascii="宋体" w:hAnsi="宋体" w:hint="eastAsia"/>
          <w:color w:val="000000"/>
          <w:sz w:val="28"/>
          <w:szCs w:val="28"/>
        </w:rPr>
        <w:t>新立案17</w:t>
      </w:r>
      <w:r w:rsidR="008C6938">
        <w:rPr>
          <w:rFonts w:ascii="宋体" w:hAnsi="宋体" w:hint="eastAsia"/>
          <w:color w:val="000000"/>
          <w:sz w:val="28"/>
          <w:szCs w:val="28"/>
        </w:rPr>
        <w:t>件</w:t>
      </w:r>
      <w:r w:rsidRPr="004D181A">
        <w:rPr>
          <w:rFonts w:ascii="宋体" w:hAnsi="宋体" w:hint="eastAsia"/>
          <w:color w:val="000000"/>
          <w:sz w:val="28"/>
          <w:szCs w:val="28"/>
        </w:rPr>
        <w:t>，涉及造纸、玩具、照明、塑料、陶瓷、五金、罐头和家电等行业</w:t>
      </w:r>
      <w:r w:rsidR="00A611AA">
        <w:rPr>
          <w:rFonts w:ascii="宋体" w:hAnsi="宋体" w:hint="eastAsia"/>
          <w:color w:val="000000"/>
          <w:sz w:val="28"/>
          <w:szCs w:val="28"/>
        </w:rPr>
        <w:t>（见表5-1）</w:t>
      </w:r>
      <w:r w:rsidR="00A611AA" w:rsidRPr="004D181A">
        <w:rPr>
          <w:rFonts w:ascii="宋体" w:hAnsi="宋体" w:hint="eastAsia"/>
          <w:color w:val="000000"/>
          <w:sz w:val="28"/>
          <w:szCs w:val="28"/>
        </w:rPr>
        <w:t>。</w:t>
      </w:r>
    </w:p>
    <w:p w:rsidR="00273017" w:rsidRPr="00E0742B" w:rsidRDefault="00273017" w:rsidP="00596FE2">
      <w:pPr>
        <w:spacing w:beforeLines="50" w:afterLines="50" w:line="520" w:lineRule="exact"/>
        <w:jc w:val="center"/>
        <w:rPr>
          <w:rFonts w:asciiTheme="minorEastAsia" w:eastAsiaTheme="minorEastAsia" w:hAnsiTheme="minorEastAsia"/>
          <w:b/>
          <w:bCs/>
          <w:sz w:val="24"/>
        </w:rPr>
      </w:pPr>
      <w:r w:rsidRPr="00DD5A33">
        <w:rPr>
          <w:rFonts w:asciiTheme="minorEastAsia" w:eastAsiaTheme="minorEastAsia" w:hAnsiTheme="minorEastAsia" w:hint="eastAsia"/>
          <w:b/>
          <w:bCs/>
          <w:sz w:val="24"/>
        </w:rPr>
        <w:t>表</w:t>
      </w:r>
      <w:r w:rsidR="00A611AA" w:rsidRPr="00DD5A33">
        <w:rPr>
          <w:rFonts w:asciiTheme="minorEastAsia" w:eastAsiaTheme="minorEastAsia" w:hAnsiTheme="minorEastAsia" w:hint="eastAsia"/>
          <w:b/>
          <w:bCs/>
          <w:sz w:val="24"/>
        </w:rPr>
        <w:t>5</w:t>
      </w:r>
      <w:r w:rsidRPr="00DD5A33">
        <w:rPr>
          <w:rFonts w:asciiTheme="minorEastAsia" w:eastAsiaTheme="minorEastAsia" w:hAnsiTheme="minorEastAsia" w:hint="eastAsia"/>
          <w:b/>
          <w:bCs/>
          <w:sz w:val="24"/>
        </w:rPr>
        <w:t>-</w:t>
      </w:r>
      <w:r w:rsidR="00A611AA" w:rsidRPr="00DD5A33">
        <w:rPr>
          <w:rFonts w:asciiTheme="minorEastAsia" w:eastAsiaTheme="minorEastAsia" w:hAnsiTheme="minorEastAsia" w:hint="eastAsia"/>
          <w:b/>
          <w:bCs/>
          <w:sz w:val="24"/>
        </w:rPr>
        <w:t>1</w:t>
      </w:r>
      <w:r w:rsidRPr="00DD5A33">
        <w:rPr>
          <w:rFonts w:asciiTheme="minorEastAsia" w:eastAsiaTheme="minorEastAsia" w:hAnsiTheme="minorEastAsia" w:hint="eastAsia"/>
          <w:b/>
          <w:bCs/>
          <w:sz w:val="24"/>
        </w:rPr>
        <w:t xml:space="preserve"> </w:t>
      </w:r>
      <w:r w:rsidRPr="00E0742B">
        <w:rPr>
          <w:rFonts w:asciiTheme="minorEastAsia" w:eastAsiaTheme="minorEastAsia" w:hAnsiTheme="minorEastAsia" w:hint="eastAsia"/>
          <w:b/>
          <w:bCs/>
          <w:sz w:val="24"/>
        </w:rPr>
        <w:t xml:space="preserve"> 2013年轻工行业贸易救济新案件</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720"/>
        <w:gridCol w:w="6973"/>
      </w:tblGrid>
      <w:tr w:rsidR="00273017" w:rsidTr="00916FC3">
        <w:trPr>
          <w:trHeight w:val="1125"/>
          <w:tblHeader/>
          <w:jc w:val="center"/>
        </w:trPr>
        <w:tc>
          <w:tcPr>
            <w:tcW w:w="720" w:type="dxa"/>
            <w:shd w:val="clear" w:color="auto" w:fill="DBE5F1" w:themeFill="accent1" w:themeFillTint="33"/>
            <w:vAlign w:val="center"/>
          </w:tcPr>
          <w:p w:rsidR="00273017" w:rsidRDefault="00273017" w:rsidP="00134667">
            <w:pPr>
              <w:spacing w:line="340" w:lineRule="exact"/>
              <w:jc w:val="center"/>
              <w:rPr>
                <w:rFonts w:ascii="宋体" w:hAnsi="宋体" w:cs="宋体"/>
                <w:b/>
                <w:bCs/>
                <w:szCs w:val="21"/>
              </w:rPr>
            </w:pPr>
            <w:r>
              <w:rPr>
                <w:rFonts w:ascii="宋体" w:hAnsi="宋体" w:cs="宋体" w:hint="eastAsia"/>
                <w:b/>
                <w:bCs/>
                <w:szCs w:val="21"/>
              </w:rPr>
              <w:t>序号</w:t>
            </w:r>
          </w:p>
        </w:tc>
        <w:tc>
          <w:tcPr>
            <w:tcW w:w="6973" w:type="dxa"/>
            <w:shd w:val="clear" w:color="auto" w:fill="DBE5F1" w:themeFill="accent1" w:themeFillTint="33"/>
            <w:vAlign w:val="center"/>
          </w:tcPr>
          <w:p w:rsidR="00273017" w:rsidRDefault="00273017" w:rsidP="00134667">
            <w:pPr>
              <w:spacing w:line="340" w:lineRule="exact"/>
              <w:jc w:val="center"/>
              <w:rPr>
                <w:rFonts w:ascii="宋体" w:hAnsi="宋体" w:cs="宋体"/>
                <w:b/>
                <w:bCs/>
                <w:szCs w:val="21"/>
              </w:rPr>
            </w:pPr>
            <w:r>
              <w:rPr>
                <w:rFonts w:ascii="宋体" w:hAnsi="宋体" w:cs="宋体" w:hint="eastAsia"/>
                <w:b/>
                <w:bCs/>
                <w:szCs w:val="21"/>
              </w:rPr>
              <w:t>新立案件题目</w:t>
            </w:r>
          </w:p>
        </w:tc>
      </w:tr>
      <w:tr w:rsidR="00273017" w:rsidTr="00916FC3">
        <w:trPr>
          <w:trHeight w:val="462"/>
          <w:jc w:val="center"/>
        </w:trPr>
        <w:tc>
          <w:tcPr>
            <w:tcW w:w="720" w:type="dxa"/>
            <w:vAlign w:val="center"/>
          </w:tcPr>
          <w:p w:rsidR="00273017" w:rsidRDefault="00273017" w:rsidP="00134667">
            <w:pPr>
              <w:spacing w:line="340" w:lineRule="exact"/>
              <w:jc w:val="center"/>
              <w:rPr>
                <w:rFonts w:ascii="宋体" w:hAnsi="宋体" w:cs="宋体"/>
                <w:szCs w:val="21"/>
              </w:rPr>
            </w:pPr>
            <w:r>
              <w:rPr>
                <w:rFonts w:ascii="宋体" w:hAnsi="宋体" w:cs="宋体" w:hint="eastAsia"/>
                <w:szCs w:val="21"/>
              </w:rPr>
              <w:t>1</w:t>
            </w:r>
          </w:p>
        </w:tc>
        <w:tc>
          <w:tcPr>
            <w:tcW w:w="6973" w:type="dxa"/>
            <w:vAlign w:val="center"/>
          </w:tcPr>
          <w:p w:rsidR="00273017" w:rsidRDefault="00273017" w:rsidP="00134667">
            <w:pPr>
              <w:spacing w:line="340" w:lineRule="exact"/>
              <w:jc w:val="left"/>
              <w:rPr>
                <w:rFonts w:ascii="宋体" w:hAnsi="宋体" w:cs="宋体"/>
                <w:szCs w:val="21"/>
              </w:rPr>
            </w:pPr>
            <w:r>
              <w:rPr>
                <w:rFonts w:ascii="宋体" w:hAnsi="宋体" w:cs="宋体" w:hint="eastAsia"/>
                <w:bCs/>
                <w:szCs w:val="21"/>
              </w:rPr>
              <w:t>美国ITC对电子设备保护套启动337调查</w:t>
            </w:r>
          </w:p>
        </w:tc>
      </w:tr>
      <w:tr w:rsidR="00273017" w:rsidTr="00916FC3">
        <w:trPr>
          <w:trHeight w:val="462"/>
          <w:jc w:val="center"/>
        </w:trPr>
        <w:tc>
          <w:tcPr>
            <w:tcW w:w="720" w:type="dxa"/>
            <w:tcBorders>
              <w:top w:val="single" w:sz="4" w:space="0" w:color="000000"/>
              <w:left w:val="single" w:sz="4" w:space="0" w:color="000000"/>
              <w:bottom w:val="single" w:sz="4" w:space="0" w:color="000000"/>
              <w:right w:val="single" w:sz="4" w:space="0" w:color="000000"/>
            </w:tcBorders>
            <w:vAlign w:val="center"/>
          </w:tcPr>
          <w:p w:rsidR="00273017" w:rsidRDefault="00273017" w:rsidP="00134667">
            <w:pPr>
              <w:spacing w:line="340" w:lineRule="exact"/>
              <w:jc w:val="center"/>
              <w:rPr>
                <w:rFonts w:ascii="宋体" w:hAnsi="宋体" w:cs="宋体"/>
                <w:szCs w:val="21"/>
              </w:rPr>
            </w:pPr>
            <w:r>
              <w:rPr>
                <w:rFonts w:ascii="宋体" w:hAnsi="宋体" w:cs="宋体" w:hint="eastAsia"/>
                <w:szCs w:val="21"/>
              </w:rPr>
              <w:t>2</w:t>
            </w:r>
          </w:p>
        </w:tc>
        <w:tc>
          <w:tcPr>
            <w:tcW w:w="6973" w:type="dxa"/>
            <w:tcBorders>
              <w:top w:val="single" w:sz="4" w:space="0" w:color="000000"/>
              <w:left w:val="single" w:sz="4" w:space="0" w:color="000000"/>
              <w:bottom w:val="single" w:sz="4" w:space="0" w:color="000000"/>
              <w:right w:val="single" w:sz="4" w:space="0" w:color="000000"/>
            </w:tcBorders>
            <w:vAlign w:val="center"/>
          </w:tcPr>
          <w:p w:rsidR="00273017" w:rsidRDefault="00273017" w:rsidP="00134667">
            <w:pPr>
              <w:spacing w:line="340" w:lineRule="exact"/>
              <w:jc w:val="left"/>
              <w:rPr>
                <w:rFonts w:ascii="宋体" w:hAnsi="宋体" w:cs="宋体"/>
                <w:bCs/>
                <w:szCs w:val="21"/>
              </w:rPr>
            </w:pPr>
            <w:r>
              <w:rPr>
                <w:rFonts w:ascii="宋体" w:hAnsi="宋体" w:cs="宋体" w:hint="eastAsia"/>
                <w:bCs/>
                <w:szCs w:val="21"/>
              </w:rPr>
              <w:t>美国ITC对复合包装产品启动337调查</w:t>
            </w:r>
          </w:p>
        </w:tc>
      </w:tr>
      <w:tr w:rsidR="00273017" w:rsidTr="00916FC3">
        <w:trPr>
          <w:trHeight w:val="462"/>
          <w:jc w:val="center"/>
        </w:trPr>
        <w:tc>
          <w:tcPr>
            <w:tcW w:w="720" w:type="dxa"/>
            <w:tcBorders>
              <w:top w:val="single" w:sz="4" w:space="0" w:color="000000"/>
              <w:left w:val="single" w:sz="4" w:space="0" w:color="000000"/>
              <w:bottom w:val="single" w:sz="4" w:space="0" w:color="000000"/>
              <w:right w:val="single" w:sz="4" w:space="0" w:color="000000"/>
            </w:tcBorders>
            <w:vAlign w:val="center"/>
          </w:tcPr>
          <w:p w:rsidR="00273017" w:rsidRDefault="00273017" w:rsidP="00134667">
            <w:pPr>
              <w:spacing w:line="340" w:lineRule="exact"/>
              <w:jc w:val="center"/>
              <w:rPr>
                <w:rFonts w:ascii="宋体" w:hAnsi="宋体" w:cs="宋体"/>
                <w:szCs w:val="21"/>
              </w:rPr>
            </w:pPr>
            <w:r>
              <w:rPr>
                <w:rFonts w:ascii="宋体" w:hAnsi="宋体" w:cs="宋体" w:hint="eastAsia"/>
                <w:szCs w:val="21"/>
              </w:rPr>
              <w:t>3</w:t>
            </w:r>
          </w:p>
        </w:tc>
        <w:tc>
          <w:tcPr>
            <w:tcW w:w="6973" w:type="dxa"/>
            <w:tcBorders>
              <w:top w:val="single" w:sz="4" w:space="0" w:color="000000"/>
              <w:left w:val="single" w:sz="4" w:space="0" w:color="000000"/>
              <w:bottom w:val="single" w:sz="4" w:space="0" w:color="000000"/>
              <w:right w:val="single" w:sz="4" w:space="0" w:color="000000"/>
            </w:tcBorders>
            <w:vAlign w:val="center"/>
          </w:tcPr>
          <w:p w:rsidR="00273017" w:rsidRDefault="00273017" w:rsidP="00134667">
            <w:pPr>
              <w:spacing w:line="340" w:lineRule="exact"/>
              <w:jc w:val="left"/>
              <w:rPr>
                <w:rFonts w:ascii="宋体" w:hAnsi="宋体" w:cs="宋体"/>
                <w:bCs/>
                <w:szCs w:val="21"/>
              </w:rPr>
            </w:pPr>
            <w:r>
              <w:rPr>
                <w:rFonts w:ascii="宋体" w:hAnsi="宋体" w:cs="宋体" w:hint="eastAsia"/>
                <w:bCs/>
                <w:szCs w:val="21"/>
              </w:rPr>
              <w:t>美国ITC对机械玩具启动337调查</w:t>
            </w:r>
          </w:p>
        </w:tc>
      </w:tr>
      <w:tr w:rsidR="00273017" w:rsidTr="00916FC3">
        <w:trPr>
          <w:trHeight w:val="462"/>
          <w:jc w:val="center"/>
        </w:trPr>
        <w:tc>
          <w:tcPr>
            <w:tcW w:w="720" w:type="dxa"/>
            <w:tcBorders>
              <w:top w:val="single" w:sz="4" w:space="0" w:color="000000"/>
              <w:left w:val="single" w:sz="4" w:space="0" w:color="000000"/>
              <w:bottom w:val="single" w:sz="4" w:space="0" w:color="000000"/>
              <w:right w:val="single" w:sz="4" w:space="0" w:color="000000"/>
            </w:tcBorders>
            <w:vAlign w:val="center"/>
          </w:tcPr>
          <w:p w:rsidR="00273017" w:rsidRDefault="00273017" w:rsidP="00134667">
            <w:pPr>
              <w:spacing w:line="340" w:lineRule="exact"/>
              <w:jc w:val="center"/>
              <w:rPr>
                <w:rFonts w:ascii="宋体" w:hAnsi="宋体" w:cs="宋体"/>
                <w:szCs w:val="21"/>
              </w:rPr>
            </w:pPr>
            <w:r>
              <w:rPr>
                <w:rFonts w:ascii="宋体" w:hAnsi="宋体" w:cs="宋体" w:hint="eastAsia"/>
                <w:szCs w:val="21"/>
              </w:rPr>
              <w:t>4</w:t>
            </w:r>
          </w:p>
        </w:tc>
        <w:tc>
          <w:tcPr>
            <w:tcW w:w="6973" w:type="dxa"/>
            <w:tcBorders>
              <w:top w:val="single" w:sz="4" w:space="0" w:color="000000"/>
              <w:left w:val="single" w:sz="4" w:space="0" w:color="000000"/>
              <w:bottom w:val="single" w:sz="4" w:space="0" w:color="000000"/>
              <w:right w:val="single" w:sz="4" w:space="0" w:color="000000"/>
            </w:tcBorders>
            <w:vAlign w:val="center"/>
          </w:tcPr>
          <w:p w:rsidR="00273017" w:rsidRDefault="00273017" w:rsidP="00134667">
            <w:pPr>
              <w:spacing w:line="340" w:lineRule="exact"/>
              <w:jc w:val="left"/>
              <w:rPr>
                <w:rFonts w:ascii="宋体" w:hAnsi="宋体" w:cs="宋体"/>
                <w:szCs w:val="21"/>
              </w:rPr>
            </w:pPr>
            <w:r>
              <w:rPr>
                <w:rFonts w:ascii="宋体" w:hAnsi="宋体" w:cs="宋体" w:hint="eastAsia"/>
                <w:bCs/>
                <w:szCs w:val="21"/>
              </w:rPr>
              <w:t>美国ITC对紧凑型荧光灯启动337调查</w:t>
            </w:r>
          </w:p>
        </w:tc>
      </w:tr>
      <w:tr w:rsidR="00273017" w:rsidTr="00916FC3">
        <w:trPr>
          <w:trHeight w:val="462"/>
          <w:jc w:val="center"/>
        </w:trPr>
        <w:tc>
          <w:tcPr>
            <w:tcW w:w="720" w:type="dxa"/>
            <w:tcBorders>
              <w:top w:val="single" w:sz="4" w:space="0" w:color="000000"/>
              <w:left w:val="single" w:sz="4" w:space="0" w:color="000000"/>
              <w:bottom w:val="single" w:sz="4" w:space="0" w:color="000000"/>
              <w:right w:val="single" w:sz="4" w:space="0" w:color="000000"/>
            </w:tcBorders>
            <w:vAlign w:val="center"/>
          </w:tcPr>
          <w:p w:rsidR="00273017" w:rsidRDefault="00273017" w:rsidP="00134667">
            <w:pPr>
              <w:spacing w:line="340" w:lineRule="exact"/>
              <w:jc w:val="center"/>
              <w:rPr>
                <w:rFonts w:ascii="宋体" w:hAnsi="宋体" w:cs="宋体"/>
                <w:szCs w:val="21"/>
              </w:rPr>
            </w:pPr>
            <w:r>
              <w:rPr>
                <w:rFonts w:ascii="宋体" w:hAnsi="宋体" w:cs="宋体" w:hint="eastAsia"/>
                <w:szCs w:val="21"/>
              </w:rPr>
              <w:t>5</w:t>
            </w:r>
          </w:p>
        </w:tc>
        <w:tc>
          <w:tcPr>
            <w:tcW w:w="6973" w:type="dxa"/>
            <w:tcBorders>
              <w:top w:val="single" w:sz="4" w:space="0" w:color="000000"/>
              <w:left w:val="single" w:sz="4" w:space="0" w:color="000000"/>
              <w:bottom w:val="single" w:sz="4" w:space="0" w:color="000000"/>
              <w:right w:val="single" w:sz="4" w:space="0" w:color="000000"/>
            </w:tcBorders>
            <w:vAlign w:val="center"/>
          </w:tcPr>
          <w:p w:rsidR="00273017" w:rsidRDefault="00273017" w:rsidP="00134667">
            <w:pPr>
              <w:spacing w:line="340" w:lineRule="exact"/>
              <w:jc w:val="left"/>
              <w:rPr>
                <w:rFonts w:ascii="宋体" w:hAnsi="宋体" w:cs="宋体"/>
                <w:bCs/>
                <w:szCs w:val="21"/>
              </w:rPr>
            </w:pPr>
            <w:r>
              <w:rPr>
                <w:rFonts w:ascii="宋体" w:hAnsi="宋体" w:cs="宋体" w:hint="eastAsia"/>
                <w:bCs/>
                <w:szCs w:val="21"/>
              </w:rPr>
              <w:t>南非对中国和韩国的铜版纸进行反倾销调查</w:t>
            </w:r>
          </w:p>
        </w:tc>
      </w:tr>
      <w:tr w:rsidR="00273017" w:rsidTr="00916FC3">
        <w:trPr>
          <w:trHeight w:val="462"/>
          <w:jc w:val="center"/>
        </w:trPr>
        <w:tc>
          <w:tcPr>
            <w:tcW w:w="720" w:type="dxa"/>
            <w:tcBorders>
              <w:top w:val="single" w:sz="4" w:space="0" w:color="000000"/>
              <w:left w:val="single" w:sz="4" w:space="0" w:color="000000"/>
              <w:bottom w:val="single" w:sz="4" w:space="0" w:color="000000"/>
              <w:right w:val="single" w:sz="4" w:space="0" w:color="000000"/>
            </w:tcBorders>
            <w:vAlign w:val="center"/>
          </w:tcPr>
          <w:p w:rsidR="00273017" w:rsidRDefault="00273017" w:rsidP="00134667">
            <w:pPr>
              <w:spacing w:line="340" w:lineRule="exact"/>
              <w:jc w:val="center"/>
              <w:rPr>
                <w:rFonts w:ascii="宋体" w:hAnsi="宋体" w:cs="宋体"/>
                <w:szCs w:val="21"/>
              </w:rPr>
            </w:pPr>
            <w:r>
              <w:rPr>
                <w:rFonts w:ascii="宋体" w:hAnsi="宋体" w:cs="宋体" w:hint="eastAsia"/>
                <w:szCs w:val="21"/>
              </w:rPr>
              <w:t>6</w:t>
            </w:r>
          </w:p>
        </w:tc>
        <w:tc>
          <w:tcPr>
            <w:tcW w:w="6973" w:type="dxa"/>
            <w:tcBorders>
              <w:top w:val="single" w:sz="4" w:space="0" w:color="000000"/>
              <w:left w:val="single" w:sz="4" w:space="0" w:color="000000"/>
              <w:bottom w:val="single" w:sz="4" w:space="0" w:color="000000"/>
              <w:right w:val="single" w:sz="4" w:space="0" w:color="000000"/>
            </w:tcBorders>
            <w:vAlign w:val="center"/>
          </w:tcPr>
          <w:p w:rsidR="00273017" w:rsidRDefault="00273017" w:rsidP="00134667">
            <w:pPr>
              <w:spacing w:line="340" w:lineRule="exact"/>
              <w:jc w:val="left"/>
              <w:rPr>
                <w:rFonts w:ascii="宋体" w:hAnsi="宋体" w:cs="宋体"/>
                <w:bCs/>
                <w:szCs w:val="21"/>
              </w:rPr>
            </w:pPr>
            <w:r>
              <w:rPr>
                <w:rFonts w:ascii="宋体" w:hAnsi="宋体" w:cs="宋体" w:hint="eastAsia"/>
                <w:bCs/>
                <w:szCs w:val="21"/>
              </w:rPr>
              <w:t>哥伦比亚对原产于中国和韩国的氯乙烯聚合物制塑料板进行反倾销调查</w:t>
            </w:r>
          </w:p>
        </w:tc>
      </w:tr>
      <w:tr w:rsidR="00273017" w:rsidTr="00916FC3">
        <w:trPr>
          <w:trHeight w:val="462"/>
          <w:jc w:val="center"/>
        </w:trPr>
        <w:tc>
          <w:tcPr>
            <w:tcW w:w="720" w:type="dxa"/>
            <w:tcBorders>
              <w:top w:val="single" w:sz="4" w:space="0" w:color="000000"/>
              <w:left w:val="single" w:sz="4" w:space="0" w:color="000000"/>
              <w:bottom w:val="single" w:sz="4" w:space="0" w:color="000000"/>
              <w:right w:val="single" w:sz="4" w:space="0" w:color="000000"/>
            </w:tcBorders>
            <w:vAlign w:val="center"/>
          </w:tcPr>
          <w:p w:rsidR="00273017" w:rsidRDefault="00273017" w:rsidP="00134667">
            <w:pPr>
              <w:spacing w:line="340" w:lineRule="exact"/>
              <w:jc w:val="center"/>
              <w:rPr>
                <w:rFonts w:ascii="宋体" w:hAnsi="宋体" w:cs="宋体"/>
                <w:szCs w:val="21"/>
              </w:rPr>
            </w:pPr>
            <w:r>
              <w:rPr>
                <w:rFonts w:ascii="宋体" w:hAnsi="宋体" w:cs="宋体" w:hint="eastAsia"/>
                <w:szCs w:val="21"/>
              </w:rPr>
              <w:t>7</w:t>
            </w:r>
          </w:p>
        </w:tc>
        <w:tc>
          <w:tcPr>
            <w:tcW w:w="6973" w:type="dxa"/>
            <w:tcBorders>
              <w:top w:val="single" w:sz="4" w:space="0" w:color="000000"/>
              <w:left w:val="single" w:sz="4" w:space="0" w:color="000000"/>
              <w:bottom w:val="single" w:sz="4" w:space="0" w:color="000000"/>
              <w:right w:val="single" w:sz="4" w:space="0" w:color="000000"/>
            </w:tcBorders>
            <w:vAlign w:val="center"/>
          </w:tcPr>
          <w:p w:rsidR="00273017" w:rsidRDefault="00273017" w:rsidP="00134667">
            <w:pPr>
              <w:spacing w:line="340" w:lineRule="exact"/>
              <w:jc w:val="left"/>
              <w:rPr>
                <w:rFonts w:ascii="宋体" w:hAnsi="宋体" w:cs="宋体"/>
                <w:bCs/>
                <w:szCs w:val="21"/>
              </w:rPr>
            </w:pPr>
            <w:r>
              <w:rPr>
                <w:rFonts w:ascii="宋体" w:hAnsi="宋体" w:cs="宋体" w:hint="eastAsia"/>
                <w:bCs/>
                <w:szCs w:val="21"/>
              </w:rPr>
              <w:t>土耳其对来自中国的燃气热水器产品进行反倾销立案调查。</w:t>
            </w:r>
          </w:p>
        </w:tc>
      </w:tr>
      <w:tr w:rsidR="00273017" w:rsidTr="00916FC3">
        <w:trPr>
          <w:trHeight w:val="462"/>
          <w:jc w:val="center"/>
        </w:trPr>
        <w:tc>
          <w:tcPr>
            <w:tcW w:w="720" w:type="dxa"/>
            <w:tcBorders>
              <w:top w:val="single" w:sz="4" w:space="0" w:color="000000"/>
              <w:left w:val="single" w:sz="4" w:space="0" w:color="000000"/>
              <w:bottom w:val="single" w:sz="4" w:space="0" w:color="000000"/>
              <w:right w:val="single" w:sz="4" w:space="0" w:color="000000"/>
            </w:tcBorders>
            <w:vAlign w:val="center"/>
          </w:tcPr>
          <w:p w:rsidR="00273017" w:rsidRDefault="00273017" w:rsidP="00134667">
            <w:pPr>
              <w:spacing w:line="340" w:lineRule="exact"/>
              <w:jc w:val="center"/>
              <w:rPr>
                <w:rFonts w:ascii="宋体" w:hAnsi="宋体" w:cs="宋体"/>
                <w:szCs w:val="21"/>
              </w:rPr>
            </w:pPr>
            <w:r>
              <w:rPr>
                <w:rFonts w:ascii="宋体" w:hAnsi="宋体" w:cs="宋体" w:hint="eastAsia"/>
                <w:szCs w:val="21"/>
              </w:rPr>
              <w:t>8</w:t>
            </w:r>
          </w:p>
        </w:tc>
        <w:tc>
          <w:tcPr>
            <w:tcW w:w="6973" w:type="dxa"/>
            <w:tcBorders>
              <w:top w:val="single" w:sz="4" w:space="0" w:color="000000"/>
              <w:left w:val="single" w:sz="4" w:space="0" w:color="000000"/>
              <w:bottom w:val="single" w:sz="4" w:space="0" w:color="000000"/>
              <w:right w:val="single" w:sz="4" w:space="0" w:color="000000"/>
            </w:tcBorders>
            <w:vAlign w:val="center"/>
          </w:tcPr>
          <w:p w:rsidR="00273017" w:rsidRDefault="00273017" w:rsidP="00134667">
            <w:pPr>
              <w:spacing w:line="340" w:lineRule="exact"/>
              <w:jc w:val="left"/>
              <w:rPr>
                <w:rFonts w:ascii="宋体" w:hAnsi="宋体" w:cs="宋体"/>
                <w:bCs/>
                <w:szCs w:val="21"/>
              </w:rPr>
            </w:pPr>
            <w:r>
              <w:rPr>
                <w:rFonts w:ascii="宋体" w:hAnsi="宋体" w:cs="宋体" w:hint="eastAsia"/>
                <w:bCs/>
                <w:szCs w:val="21"/>
              </w:rPr>
              <w:t>乌克兰对瓷质餐具和厨房用具进行保障措施调查</w:t>
            </w:r>
          </w:p>
        </w:tc>
      </w:tr>
      <w:tr w:rsidR="00273017" w:rsidTr="00916FC3">
        <w:trPr>
          <w:trHeight w:val="462"/>
          <w:jc w:val="center"/>
        </w:trPr>
        <w:tc>
          <w:tcPr>
            <w:tcW w:w="720" w:type="dxa"/>
            <w:tcBorders>
              <w:top w:val="single" w:sz="4" w:space="0" w:color="000000"/>
              <w:left w:val="single" w:sz="4" w:space="0" w:color="000000"/>
              <w:bottom w:val="single" w:sz="4" w:space="0" w:color="000000"/>
              <w:right w:val="single" w:sz="4" w:space="0" w:color="000000"/>
            </w:tcBorders>
            <w:vAlign w:val="center"/>
          </w:tcPr>
          <w:p w:rsidR="00273017" w:rsidRDefault="00273017" w:rsidP="00134667">
            <w:pPr>
              <w:spacing w:line="340" w:lineRule="exact"/>
              <w:jc w:val="center"/>
              <w:rPr>
                <w:rFonts w:ascii="宋体" w:hAnsi="宋体" w:cs="宋体"/>
                <w:szCs w:val="21"/>
              </w:rPr>
            </w:pPr>
            <w:r>
              <w:rPr>
                <w:rFonts w:ascii="宋体" w:hAnsi="宋体" w:cs="宋体" w:hint="eastAsia"/>
                <w:szCs w:val="21"/>
              </w:rPr>
              <w:t>9</w:t>
            </w:r>
          </w:p>
        </w:tc>
        <w:tc>
          <w:tcPr>
            <w:tcW w:w="6973" w:type="dxa"/>
            <w:tcBorders>
              <w:top w:val="single" w:sz="4" w:space="0" w:color="000000"/>
              <w:left w:val="single" w:sz="4" w:space="0" w:color="000000"/>
              <w:bottom w:val="single" w:sz="4" w:space="0" w:color="000000"/>
              <w:right w:val="single" w:sz="4" w:space="0" w:color="000000"/>
            </w:tcBorders>
            <w:vAlign w:val="center"/>
          </w:tcPr>
          <w:p w:rsidR="00273017" w:rsidRDefault="00273017" w:rsidP="00134667">
            <w:pPr>
              <w:spacing w:line="340" w:lineRule="exact"/>
              <w:jc w:val="left"/>
              <w:rPr>
                <w:rFonts w:ascii="宋体" w:hAnsi="宋体" w:cs="宋体"/>
                <w:bCs/>
                <w:szCs w:val="21"/>
              </w:rPr>
            </w:pPr>
            <w:r>
              <w:rPr>
                <w:rFonts w:ascii="宋体" w:hAnsi="宋体" w:cs="宋体" w:hint="eastAsia"/>
                <w:bCs/>
                <w:szCs w:val="21"/>
              </w:rPr>
              <w:t>澳大利亚对水果罐头进行保障措施调查</w:t>
            </w:r>
          </w:p>
        </w:tc>
      </w:tr>
      <w:tr w:rsidR="00273017" w:rsidTr="00916FC3">
        <w:trPr>
          <w:trHeight w:val="462"/>
          <w:jc w:val="center"/>
        </w:trPr>
        <w:tc>
          <w:tcPr>
            <w:tcW w:w="720" w:type="dxa"/>
            <w:tcBorders>
              <w:top w:val="single" w:sz="4" w:space="0" w:color="000000"/>
              <w:left w:val="single" w:sz="4" w:space="0" w:color="000000"/>
              <w:bottom w:val="single" w:sz="4" w:space="0" w:color="000000"/>
              <w:right w:val="single" w:sz="4" w:space="0" w:color="000000"/>
            </w:tcBorders>
            <w:vAlign w:val="center"/>
          </w:tcPr>
          <w:p w:rsidR="00273017" w:rsidRDefault="00273017" w:rsidP="00134667">
            <w:pPr>
              <w:spacing w:line="340" w:lineRule="exact"/>
              <w:jc w:val="center"/>
              <w:rPr>
                <w:rFonts w:ascii="宋体" w:hAnsi="宋体" w:cs="宋体"/>
                <w:szCs w:val="21"/>
              </w:rPr>
            </w:pPr>
            <w:r>
              <w:rPr>
                <w:rFonts w:ascii="宋体" w:hAnsi="宋体" w:cs="宋体" w:hint="eastAsia"/>
                <w:szCs w:val="21"/>
              </w:rPr>
              <w:t>10</w:t>
            </w:r>
          </w:p>
        </w:tc>
        <w:tc>
          <w:tcPr>
            <w:tcW w:w="6973" w:type="dxa"/>
            <w:tcBorders>
              <w:top w:val="single" w:sz="4" w:space="0" w:color="000000"/>
              <w:left w:val="single" w:sz="4" w:space="0" w:color="000000"/>
              <w:bottom w:val="single" w:sz="4" w:space="0" w:color="000000"/>
              <w:right w:val="single" w:sz="4" w:space="0" w:color="000000"/>
            </w:tcBorders>
            <w:vAlign w:val="center"/>
          </w:tcPr>
          <w:p w:rsidR="00273017" w:rsidRDefault="00273017" w:rsidP="00134667">
            <w:pPr>
              <w:spacing w:line="340" w:lineRule="exact"/>
              <w:jc w:val="left"/>
              <w:rPr>
                <w:rFonts w:ascii="宋体" w:hAnsi="宋体" w:cs="宋体"/>
                <w:bCs/>
                <w:szCs w:val="21"/>
              </w:rPr>
            </w:pPr>
            <w:r>
              <w:rPr>
                <w:rFonts w:ascii="宋体" w:hAnsi="宋体" w:cs="宋体" w:hint="eastAsia"/>
                <w:bCs/>
                <w:szCs w:val="21"/>
              </w:rPr>
              <w:t>欧盟对原产于中国的人造石及玻璃砖进行反倾销立案调查</w:t>
            </w:r>
          </w:p>
        </w:tc>
      </w:tr>
      <w:tr w:rsidR="00273017" w:rsidTr="00916FC3">
        <w:trPr>
          <w:trHeight w:val="462"/>
          <w:jc w:val="center"/>
        </w:trPr>
        <w:tc>
          <w:tcPr>
            <w:tcW w:w="720" w:type="dxa"/>
            <w:tcBorders>
              <w:top w:val="single" w:sz="4" w:space="0" w:color="000000"/>
              <w:left w:val="single" w:sz="4" w:space="0" w:color="000000"/>
              <w:bottom w:val="single" w:sz="4" w:space="0" w:color="000000"/>
              <w:right w:val="single" w:sz="4" w:space="0" w:color="000000"/>
            </w:tcBorders>
            <w:vAlign w:val="center"/>
          </w:tcPr>
          <w:p w:rsidR="00273017" w:rsidRDefault="00273017" w:rsidP="00134667">
            <w:pPr>
              <w:spacing w:line="340" w:lineRule="exact"/>
              <w:jc w:val="center"/>
              <w:rPr>
                <w:rFonts w:ascii="宋体" w:hAnsi="宋体" w:cs="宋体"/>
                <w:szCs w:val="21"/>
              </w:rPr>
            </w:pPr>
            <w:r>
              <w:rPr>
                <w:rFonts w:ascii="宋体" w:hAnsi="宋体" w:cs="宋体" w:hint="eastAsia"/>
                <w:szCs w:val="21"/>
              </w:rPr>
              <w:t>11</w:t>
            </w:r>
          </w:p>
        </w:tc>
        <w:tc>
          <w:tcPr>
            <w:tcW w:w="6973" w:type="dxa"/>
            <w:tcBorders>
              <w:top w:val="single" w:sz="4" w:space="0" w:color="000000"/>
              <w:left w:val="single" w:sz="4" w:space="0" w:color="000000"/>
              <w:bottom w:val="single" w:sz="4" w:space="0" w:color="000000"/>
              <w:right w:val="single" w:sz="4" w:space="0" w:color="000000"/>
            </w:tcBorders>
            <w:vAlign w:val="center"/>
          </w:tcPr>
          <w:p w:rsidR="00273017" w:rsidRDefault="00273017" w:rsidP="00134667">
            <w:pPr>
              <w:spacing w:line="340" w:lineRule="exact"/>
              <w:jc w:val="left"/>
              <w:rPr>
                <w:rFonts w:ascii="宋体" w:hAnsi="宋体" w:cs="宋体"/>
                <w:bCs/>
                <w:szCs w:val="21"/>
              </w:rPr>
            </w:pPr>
            <w:r>
              <w:rPr>
                <w:rFonts w:ascii="宋体" w:hAnsi="宋体" w:cs="宋体" w:hint="eastAsia"/>
                <w:bCs/>
                <w:szCs w:val="21"/>
              </w:rPr>
              <w:t>澳大利亚对罐装西红柿进行保障措施调查</w:t>
            </w:r>
          </w:p>
        </w:tc>
      </w:tr>
      <w:tr w:rsidR="00273017" w:rsidTr="00916FC3">
        <w:trPr>
          <w:trHeight w:val="462"/>
          <w:jc w:val="center"/>
        </w:trPr>
        <w:tc>
          <w:tcPr>
            <w:tcW w:w="720" w:type="dxa"/>
            <w:tcBorders>
              <w:top w:val="single" w:sz="4" w:space="0" w:color="000000"/>
              <w:left w:val="single" w:sz="4" w:space="0" w:color="000000"/>
              <w:bottom w:val="single" w:sz="4" w:space="0" w:color="000000"/>
              <w:right w:val="single" w:sz="4" w:space="0" w:color="000000"/>
            </w:tcBorders>
            <w:vAlign w:val="center"/>
          </w:tcPr>
          <w:p w:rsidR="00273017" w:rsidRDefault="00273017" w:rsidP="00134667">
            <w:pPr>
              <w:spacing w:line="340" w:lineRule="exact"/>
              <w:jc w:val="center"/>
              <w:rPr>
                <w:rFonts w:ascii="宋体" w:hAnsi="宋体" w:cs="宋体"/>
                <w:szCs w:val="21"/>
              </w:rPr>
            </w:pPr>
            <w:r>
              <w:rPr>
                <w:rFonts w:ascii="宋体" w:hAnsi="宋体" w:cs="宋体" w:hint="eastAsia"/>
                <w:szCs w:val="21"/>
              </w:rPr>
              <w:t>12</w:t>
            </w:r>
          </w:p>
        </w:tc>
        <w:tc>
          <w:tcPr>
            <w:tcW w:w="6973" w:type="dxa"/>
            <w:tcBorders>
              <w:top w:val="single" w:sz="4" w:space="0" w:color="000000"/>
              <w:left w:val="single" w:sz="4" w:space="0" w:color="000000"/>
              <w:bottom w:val="single" w:sz="4" w:space="0" w:color="000000"/>
              <w:right w:val="single" w:sz="4" w:space="0" w:color="000000"/>
            </w:tcBorders>
            <w:vAlign w:val="center"/>
          </w:tcPr>
          <w:p w:rsidR="00273017" w:rsidRDefault="00273017" w:rsidP="00134667">
            <w:pPr>
              <w:spacing w:line="340" w:lineRule="exact"/>
              <w:jc w:val="left"/>
              <w:rPr>
                <w:rFonts w:ascii="宋体" w:hAnsi="宋体" w:cs="宋体"/>
                <w:bCs/>
                <w:szCs w:val="21"/>
              </w:rPr>
            </w:pPr>
            <w:r>
              <w:rPr>
                <w:rFonts w:ascii="宋体" w:hAnsi="宋体" w:cs="宋体" w:hint="eastAsia"/>
                <w:bCs/>
                <w:szCs w:val="21"/>
              </w:rPr>
              <w:t>巴西对进口自中国的细瓷进行反倾销调查</w:t>
            </w:r>
          </w:p>
        </w:tc>
      </w:tr>
      <w:tr w:rsidR="00273017" w:rsidTr="00916FC3">
        <w:trPr>
          <w:trHeight w:val="462"/>
          <w:jc w:val="center"/>
        </w:trPr>
        <w:tc>
          <w:tcPr>
            <w:tcW w:w="720" w:type="dxa"/>
            <w:tcBorders>
              <w:top w:val="single" w:sz="4" w:space="0" w:color="000000"/>
              <w:left w:val="single" w:sz="4" w:space="0" w:color="000000"/>
              <w:bottom w:val="single" w:sz="4" w:space="0" w:color="000000"/>
              <w:right w:val="single" w:sz="4" w:space="0" w:color="000000"/>
            </w:tcBorders>
            <w:vAlign w:val="center"/>
          </w:tcPr>
          <w:p w:rsidR="00273017" w:rsidRDefault="00273017" w:rsidP="00134667">
            <w:pPr>
              <w:spacing w:line="340" w:lineRule="exact"/>
              <w:jc w:val="center"/>
              <w:rPr>
                <w:rFonts w:ascii="宋体" w:hAnsi="宋体" w:cs="宋体"/>
                <w:szCs w:val="21"/>
              </w:rPr>
            </w:pPr>
            <w:r>
              <w:rPr>
                <w:rFonts w:ascii="宋体" w:hAnsi="宋体" w:cs="宋体" w:hint="eastAsia"/>
                <w:szCs w:val="21"/>
              </w:rPr>
              <w:lastRenderedPageBreak/>
              <w:t>13</w:t>
            </w:r>
          </w:p>
        </w:tc>
        <w:tc>
          <w:tcPr>
            <w:tcW w:w="6973" w:type="dxa"/>
            <w:tcBorders>
              <w:top w:val="single" w:sz="4" w:space="0" w:color="000000"/>
              <w:left w:val="single" w:sz="4" w:space="0" w:color="000000"/>
              <w:bottom w:val="single" w:sz="4" w:space="0" w:color="000000"/>
              <w:right w:val="single" w:sz="4" w:space="0" w:color="000000"/>
            </w:tcBorders>
            <w:vAlign w:val="center"/>
          </w:tcPr>
          <w:p w:rsidR="00273017" w:rsidRDefault="00273017" w:rsidP="00134667">
            <w:pPr>
              <w:spacing w:line="340" w:lineRule="exact"/>
              <w:jc w:val="left"/>
              <w:rPr>
                <w:rFonts w:ascii="宋体" w:hAnsi="宋体" w:cs="宋体"/>
                <w:bCs/>
                <w:szCs w:val="21"/>
              </w:rPr>
            </w:pPr>
            <w:r>
              <w:rPr>
                <w:rFonts w:ascii="宋体" w:hAnsi="宋体" w:cs="宋体" w:hint="eastAsia"/>
                <w:bCs/>
                <w:szCs w:val="21"/>
              </w:rPr>
              <w:t>巴西对华塑料洗浴用品进行反倾销调查</w:t>
            </w:r>
          </w:p>
        </w:tc>
      </w:tr>
      <w:tr w:rsidR="00273017" w:rsidTr="00916FC3">
        <w:trPr>
          <w:trHeight w:val="462"/>
          <w:jc w:val="center"/>
        </w:trPr>
        <w:tc>
          <w:tcPr>
            <w:tcW w:w="720" w:type="dxa"/>
            <w:tcBorders>
              <w:top w:val="single" w:sz="4" w:space="0" w:color="000000"/>
              <w:left w:val="single" w:sz="4" w:space="0" w:color="000000"/>
              <w:bottom w:val="single" w:sz="4" w:space="0" w:color="000000"/>
              <w:right w:val="single" w:sz="4" w:space="0" w:color="000000"/>
            </w:tcBorders>
            <w:vAlign w:val="center"/>
          </w:tcPr>
          <w:p w:rsidR="00273017" w:rsidRDefault="00273017" w:rsidP="00134667">
            <w:pPr>
              <w:spacing w:line="340" w:lineRule="exact"/>
              <w:jc w:val="center"/>
              <w:rPr>
                <w:rFonts w:ascii="宋体" w:hAnsi="宋体" w:cs="宋体"/>
                <w:szCs w:val="21"/>
              </w:rPr>
            </w:pPr>
            <w:r>
              <w:rPr>
                <w:rFonts w:ascii="宋体" w:hAnsi="宋体" w:cs="宋体" w:hint="eastAsia"/>
                <w:szCs w:val="21"/>
              </w:rPr>
              <w:t>14</w:t>
            </w:r>
          </w:p>
        </w:tc>
        <w:tc>
          <w:tcPr>
            <w:tcW w:w="6973" w:type="dxa"/>
            <w:tcBorders>
              <w:top w:val="single" w:sz="4" w:space="0" w:color="000000"/>
              <w:left w:val="single" w:sz="4" w:space="0" w:color="000000"/>
              <w:bottom w:val="single" w:sz="4" w:space="0" w:color="000000"/>
              <w:right w:val="single" w:sz="4" w:space="0" w:color="000000"/>
            </w:tcBorders>
            <w:vAlign w:val="center"/>
          </w:tcPr>
          <w:p w:rsidR="00273017" w:rsidRDefault="00273017" w:rsidP="00134667">
            <w:pPr>
              <w:spacing w:line="340" w:lineRule="exact"/>
              <w:jc w:val="left"/>
              <w:rPr>
                <w:rFonts w:ascii="宋体" w:hAnsi="宋体" w:cs="宋体"/>
                <w:bCs/>
                <w:szCs w:val="21"/>
              </w:rPr>
            </w:pPr>
            <w:r>
              <w:rPr>
                <w:rFonts w:ascii="宋体" w:hAnsi="宋体" w:cs="宋体" w:hint="eastAsia"/>
                <w:bCs/>
                <w:szCs w:val="21"/>
              </w:rPr>
              <w:t>巴西对华耐火陶瓷过滤器进行反倾销调查</w:t>
            </w:r>
          </w:p>
        </w:tc>
      </w:tr>
      <w:tr w:rsidR="00273017" w:rsidTr="00916FC3">
        <w:trPr>
          <w:trHeight w:val="462"/>
          <w:jc w:val="center"/>
        </w:trPr>
        <w:tc>
          <w:tcPr>
            <w:tcW w:w="720" w:type="dxa"/>
            <w:tcBorders>
              <w:top w:val="single" w:sz="4" w:space="0" w:color="000000"/>
              <w:left w:val="single" w:sz="4" w:space="0" w:color="000000"/>
              <w:bottom w:val="single" w:sz="4" w:space="0" w:color="000000"/>
              <w:right w:val="single" w:sz="4" w:space="0" w:color="000000"/>
            </w:tcBorders>
            <w:vAlign w:val="center"/>
          </w:tcPr>
          <w:p w:rsidR="00273017" w:rsidRDefault="00273017" w:rsidP="00134667">
            <w:pPr>
              <w:spacing w:line="340" w:lineRule="exact"/>
              <w:jc w:val="center"/>
              <w:rPr>
                <w:rFonts w:ascii="宋体" w:hAnsi="宋体" w:cs="宋体"/>
                <w:szCs w:val="21"/>
              </w:rPr>
            </w:pPr>
            <w:r>
              <w:rPr>
                <w:rFonts w:ascii="宋体" w:hAnsi="宋体" w:cs="宋体" w:hint="eastAsia"/>
                <w:szCs w:val="21"/>
              </w:rPr>
              <w:t>15</w:t>
            </w:r>
          </w:p>
        </w:tc>
        <w:tc>
          <w:tcPr>
            <w:tcW w:w="6973" w:type="dxa"/>
            <w:tcBorders>
              <w:top w:val="single" w:sz="4" w:space="0" w:color="000000"/>
              <w:left w:val="single" w:sz="4" w:space="0" w:color="000000"/>
              <w:bottom w:val="single" w:sz="4" w:space="0" w:color="000000"/>
              <w:right w:val="single" w:sz="4" w:space="0" w:color="000000"/>
            </w:tcBorders>
            <w:vAlign w:val="center"/>
          </w:tcPr>
          <w:p w:rsidR="00273017" w:rsidRDefault="00273017" w:rsidP="00134667">
            <w:pPr>
              <w:spacing w:line="340" w:lineRule="exact"/>
              <w:jc w:val="left"/>
              <w:rPr>
                <w:rFonts w:ascii="宋体" w:hAnsi="宋体" w:cs="宋体"/>
                <w:bCs/>
                <w:szCs w:val="21"/>
              </w:rPr>
            </w:pPr>
            <w:r>
              <w:rPr>
                <w:rFonts w:ascii="宋体" w:hAnsi="宋体" w:cs="宋体" w:hint="eastAsia"/>
                <w:bCs/>
                <w:szCs w:val="21"/>
              </w:rPr>
              <w:t>阿根廷对中国等3国产网球进行反倾销调查</w:t>
            </w:r>
          </w:p>
        </w:tc>
      </w:tr>
      <w:tr w:rsidR="00273017" w:rsidTr="00916FC3">
        <w:trPr>
          <w:trHeight w:val="462"/>
          <w:jc w:val="center"/>
        </w:trPr>
        <w:tc>
          <w:tcPr>
            <w:tcW w:w="720" w:type="dxa"/>
            <w:tcBorders>
              <w:top w:val="single" w:sz="4" w:space="0" w:color="000000"/>
              <w:left w:val="single" w:sz="4" w:space="0" w:color="000000"/>
              <w:bottom w:val="single" w:sz="4" w:space="0" w:color="000000"/>
              <w:right w:val="single" w:sz="4" w:space="0" w:color="000000"/>
            </w:tcBorders>
            <w:vAlign w:val="center"/>
          </w:tcPr>
          <w:p w:rsidR="00273017" w:rsidRDefault="00273017" w:rsidP="00134667">
            <w:pPr>
              <w:spacing w:line="340" w:lineRule="exact"/>
              <w:jc w:val="center"/>
              <w:rPr>
                <w:rFonts w:ascii="宋体" w:hAnsi="宋体" w:cs="宋体"/>
                <w:szCs w:val="21"/>
              </w:rPr>
            </w:pPr>
            <w:r>
              <w:rPr>
                <w:rFonts w:ascii="宋体" w:hAnsi="宋体" w:cs="宋体" w:hint="eastAsia"/>
                <w:szCs w:val="21"/>
              </w:rPr>
              <w:t>16</w:t>
            </w:r>
          </w:p>
        </w:tc>
        <w:tc>
          <w:tcPr>
            <w:tcW w:w="6973" w:type="dxa"/>
            <w:tcBorders>
              <w:top w:val="single" w:sz="4" w:space="0" w:color="000000"/>
              <w:left w:val="single" w:sz="4" w:space="0" w:color="000000"/>
              <w:bottom w:val="single" w:sz="4" w:space="0" w:color="000000"/>
              <w:right w:val="single" w:sz="4" w:space="0" w:color="000000"/>
            </w:tcBorders>
            <w:vAlign w:val="center"/>
          </w:tcPr>
          <w:p w:rsidR="00273017" w:rsidRDefault="00273017" w:rsidP="00134667">
            <w:pPr>
              <w:spacing w:line="340" w:lineRule="exact"/>
              <w:jc w:val="left"/>
              <w:rPr>
                <w:rFonts w:ascii="宋体" w:hAnsi="宋体" w:cs="宋体"/>
                <w:bCs/>
                <w:szCs w:val="21"/>
              </w:rPr>
            </w:pPr>
            <w:r>
              <w:rPr>
                <w:rFonts w:ascii="宋体" w:hAnsi="宋体" w:cs="宋体" w:hint="eastAsia"/>
                <w:bCs/>
                <w:szCs w:val="21"/>
              </w:rPr>
              <w:t>墨西哥对华榨汁机进行反倾销调查</w:t>
            </w:r>
          </w:p>
        </w:tc>
      </w:tr>
      <w:tr w:rsidR="00273017" w:rsidTr="00916FC3">
        <w:trPr>
          <w:trHeight w:val="462"/>
          <w:jc w:val="center"/>
        </w:trPr>
        <w:tc>
          <w:tcPr>
            <w:tcW w:w="720" w:type="dxa"/>
            <w:tcBorders>
              <w:top w:val="single" w:sz="4" w:space="0" w:color="000000"/>
              <w:left w:val="single" w:sz="4" w:space="0" w:color="000000"/>
              <w:bottom w:val="single" w:sz="4" w:space="0" w:color="000000"/>
              <w:right w:val="single" w:sz="4" w:space="0" w:color="000000"/>
            </w:tcBorders>
            <w:vAlign w:val="center"/>
          </w:tcPr>
          <w:p w:rsidR="00273017" w:rsidRDefault="00273017" w:rsidP="00134667">
            <w:pPr>
              <w:spacing w:line="340" w:lineRule="exact"/>
              <w:jc w:val="center"/>
              <w:rPr>
                <w:rFonts w:ascii="宋体" w:hAnsi="宋体" w:cs="宋体"/>
                <w:szCs w:val="21"/>
              </w:rPr>
            </w:pPr>
            <w:r>
              <w:rPr>
                <w:rFonts w:ascii="宋体" w:hAnsi="宋体" w:cs="宋体" w:hint="eastAsia"/>
                <w:szCs w:val="21"/>
              </w:rPr>
              <w:t>17</w:t>
            </w:r>
          </w:p>
        </w:tc>
        <w:tc>
          <w:tcPr>
            <w:tcW w:w="6973" w:type="dxa"/>
            <w:tcBorders>
              <w:top w:val="single" w:sz="4" w:space="0" w:color="000000"/>
              <w:left w:val="single" w:sz="4" w:space="0" w:color="000000"/>
              <w:bottom w:val="single" w:sz="4" w:space="0" w:color="000000"/>
              <w:right w:val="single" w:sz="4" w:space="0" w:color="000000"/>
            </w:tcBorders>
            <w:vAlign w:val="center"/>
          </w:tcPr>
          <w:p w:rsidR="00273017" w:rsidRDefault="00273017" w:rsidP="00134667">
            <w:pPr>
              <w:spacing w:line="340" w:lineRule="exact"/>
              <w:jc w:val="left"/>
              <w:rPr>
                <w:rFonts w:ascii="宋体" w:hAnsi="宋体" w:cs="宋体"/>
                <w:bCs/>
                <w:szCs w:val="21"/>
              </w:rPr>
            </w:pPr>
            <w:r>
              <w:rPr>
                <w:rFonts w:ascii="宋体" w:hAnsi="宋体" w:cs="宋体" w:hint="eastAsia"/>
                <w:bCs/>
                <w:szCs w:val="21"/>
              </w:rPr>
              <w:t>澳大利亚对华复印纸进行反倾销调查</w:t>
            </w:r>
          </w:p>
        </w:tc>
      </w:tr>
    </w:tbl>
    <w:p w:rsidR="00273017" w:rsidRDefault="00273017" w:rsidP="00273017">
      <w:pPr>
        <w:spacing w:line="400" w:lineRule="exact"/>
        <w:ind w:firstLineChars="200" w:firstLine="482"/>
        <w:rPr>
          <w:b/>
          <w:bCs/>
          <w:color w:val="000000"/>
          <w:sz w:val="24"/>
        </w:rPr>
      </w:pPr>
    </w:p>
    <w:p w:rsidR="00273017" w:rsidRDefault="008C6938" w:rsidP="00596FE2">
      <w:pPr>
        <w:spacing w:beforeLines="50" w:afterLines="50" w:line="520" w:lineRule="exact"/>
        <w:jc w:val="left"/>
        <w:rPr>
          <w:rFonts w:ascii="宋体" w:hAnsi="宋体"/>
          <w:bCs/>
          <w:sz w:val="28"/>
          <w:szCs w:val="28"/>
        </w:rPr>
      </w:pPr>
      <w:r w:rsidRPr="008C6938">
        <w:rPr>
          <w:rFonts w:ascii="宋体" w:hAnsi="宋体" w:hint="eastAsia"/>
          <w:bCs/>
          <w:sz w:val="28"/>
          <w:szCs w:val="28"/>
        </w:rPr>
        <w:t xml:space="preserve">    目前轻工行业高度重视应对国际贸易摩擦，通过发布产业安全报告、召开产业安全工作会议、组织相关企业积极应诉等办法，努力捍卫我国企业利益。</w:t>
      </w:r>
    </w:p>
    <w:p w:rsidR="008C6938" w:rsidRPr="00675FF7" w:rsidRDefault="00134667" w:rsidP="00675FF7">
      <w:pPr>
        <w:pStyle w:val="1"/>
        <w:spacing w:before="156" w:after="156" w:line="520" w:lineRule="exact"/>
      </w:pPr>
      <w:bookmarkStart w:id="28" w:name="_Toc383004990"/>
      <w:r w:rsidRPr="00675FF7">
        <w:rPr>
          <w:rFonts w:hint="eastAsia"/>
        </w:rPr>
        <w:t>（</w:t>
      </w:r>
      <w:r w:rsidR="00675FF7">
        <w:rPr>
          <w:rFonts w:hint="eastAsia"/>
        </w:rPr>
        <w:t>四</w:t>
      </w:r>
      <w:r w:rsidRPr="00675FF7">
        <w:rPr>
          <w:rFonts w:hint="eastAsia"/>
        </w:rPr>
        <w:t>）</w:t>
      </w:r>
      <w:r w:rsidR="008C6938" w:rsidRPr="00675FF7">
        <w:rPr>
          <w:rFonts w:hint="eastAsia"/>
        </w:rPr>
        <w:t>国际并购</w:t>
      </w:r>
      <w:bookmarkEnd w:id="28"/>
    </w:p>
    <w:p w:rsidR="008C6938" w:rsidRDefault="008C6938" w:rsidP="00596FE2">
      <w:pPr>
        <w:spacing w:beforeLines="50" w:afterLines="50" w:line="520" w:lineRule="exact"/>
        <w:ind w:firstLineChars="200" w:firstLine="560"/>
        <w:rPr>
          <w:rFonts w:ascii="宋体" w:hAnsi="宋体"/>
          <w:sz w:val="28"/>
          <w:szCs w:val="28"/>
        </w:rPr>
      </w:pPr>
      <w:r>
        <w:rPr>
          <w:rFonts w:ascii="宋体" w:hAnsi="宋体" w:hint="eastAsia"/>
          <w:sz w:val="28"/>
          <w:szCs w:val="28"/>
        </w:rPr>
        <w:t>随着中国企业的发展壮大，中国企业与跨国巨头公司间的并购重组日趋活跃，即有“走出去”案例，也有“请进来”案例</w:t>
      </w:r>
      <w:r w:rsidR="005E0440">
        <w:rPr>
          <w:rFonts w:ascii="宋体" w:hAnsi="宋体" w:hint="eastAsia"/>
          <w:sz w:val="28"/>
          <w:szCs w:val="28"/>
        </w:rPr>
        <w:t>。</w:t>
      </w:r>
    </w:p>
    <w:p w:rsidR="008C6938" w:rsidRPr="004078A2" w:rsidRDefault="008C6938" w:rsidP="00596FE2">
      <w:pPr>
        <w:spacing w:beforeLines="50" w:afterLines="50" w:line="520" w:lineRule="exact"/>
        <w:ind w:firstLineChars="200" w:firstLine="560"/>
        <w:jc w:val="left"/>
        <w:rPr>
          <w:rFonts w:ascii="宋体" w:hAnsi="宋体"/>
          <w:sz w:val="28"/>
          <w:szCs w:val="28"/>
        </w:rPr>
      </w:pPr>
      <w:r w:rsidRPr="00812EFD">
        <w:rPr>
          <w:rFonts w:ascii="宋体" w:hAnsi="宋体" w:hint="eastAsia"/>
          <w:sz w:val="28"/>
          <w:szCs w:val="28"/>
        </w:rPr>
        <w:t>中国企业对外并购与合作踊跃</w:t>
      </w:r>
      <w:r w:rsidRPr="005E0440">
        <w:rPr>
          <w:rFonts w:ascii="宋体" w:hAnsi="宋体" w:hint="eastAsia"/>
          <w:sz w:val="30"/>
          <w:szCs w:val="30"/>
        </w:rPr>
        <w:t>。</w:t>
      </w:r>
      <w:r w:rsidRPr="004078A2">
        <w:rPr>
          <w:rFonts w:ascii="宋体" w:hAnsi="宋体" w:hint="eastAsia"/>
          <w:sz w:val="28"/>
          <w:szCs w:val="28"/>
        </w:rPr>
        <w:t>中粮集团和跨国食品巨头法国达能合作成立合资公司</w:t>
      </w:r>
      <w:r w:rsidR="005E0440">
        <w:rPr>
          <w:rFonts w:ascii="宋体" w:hAnsi="宋体" w:hint="eastAsia"/>
          <w:sz w:val="28"/>
          <w:szCs w:val="28"/>
        </w:rPr>
        <w:t>；</w:t>
      </w:r>
      <w:r w:rsidRPr="004078A2">
        <w:rPr>
          <w:rFonts w:ascii="宋体" w:hAnsi="宋体" w:hint="eastAsia"/>
          <w:sz w:val="28"/>
          <w:szCs w:val="28"/>
        </w:rPr>
        <w:t>蒙牛乳业和达能签署框架协议，达能中国的酸奶业务将与蒙牛酸奶业务合并</w:t>
      </w:r>
      <w:r w:rsidR="005E0440">
        <w:rPr>
          <w:rFonts w:ascii="宋体" w:hAnsi="宋体" w:hint="eastAsia"/>
          <w:sz w:val="28"/>
          <w:szCs w:val="28"/>
        </w:rPr>
        <w:t>；</w:t>
      </w:r>
      <w:r w:rsidRPr="004078A2">
        <w:rPr>
          <w:rFonts w:ascii="宋体" w:hAnsi="宋体" w:hint="eastAsia"/>
          <w:sz w:val="28"/>
          <w:szCs w:val="28"/>
        </w:rPr>
        <w:t>双汇国际控股有限公司成功</w:t>
      </w:r>
      <w:r w:rsidR="005E0440" w:rsidRPr="004078A2">
        <w:rPr>
          <w:rFonts w:ascii="宋体" w:hAnsi="宋体" w:hint="eastAsia"/>
          <w:sz w:val="28"/>
          <w:szCs w:val="28"/>
        </w:rPr>
        <w:t>收购全球规模最大的生猪生产商及猪肉供应商史密斯菲尔德</w:t>
      </w:r>
      <w:r w:rsidRPr="004078A2">
        <w:rPr>
          <w:rFonts w:ascii="宋体" w:hAnsi="宋体" w:hint="eastAsia"/>
          <w:sz w:val="28"/>
          <w:szCs w:val="28"/>
        </w:rPr>
        <w:t>全部股份，价值约为71亿美元(约合人民币437亿元)</w:t>
      </w:r>
      <w:r>
        <w:rPr>
          <w:rFonts w:ascii="宋体" w:hAnsi="宋体" w:hint="eastAsia"/>
          <w:sz w:val="28"/>
          <w:szCs w:val="28"/>
        </w:rPr>
        <w:t>；</w:t>
      </w:r>
      <w:r w:rsidRPr="004078A2">
        <w:rPr>
          <w:rFonts w:ascii="宋体" w:hAnsi="宋体" w:hint="eastAsia"/>
          <w:sz w:val="28"/>
          <w:szCs w:val="28"/>
        </w:rPr>
        <w:t>蒙牛乳业对雅士利提出要约收购，涉及金额超过百亿港币</w:t>
      </w:r>
      <w:r w:rsidR="005E0440">
        <w:rPr>
          <w:rFonts w:ascii="宋体" w:hAnsi="宋体" w:hint="eastAsia"/>
          <w:sz w:val="28"/>
          <w:szCs w:val="28"/>
        </w:rPr>
        <w:t>；</w:t>
      </w:r>
      <w:r w:rsidRPr="004078A2">
        <w:rPr>
          <w:rFonts w:ascii="宋体" w:hAnsi="宋体" w:hint="eastAsia"/>
          <w:sz w:val="28"/>
          <w:szCs w:val="28"/>
        </w:rPr>
        <w:t>伊利与美国最大牛奶企业DFA达成战略合作。</w:t>
      </w:r>
    </w:p>
    <w:p w:rsidR="008C6938" w:rsidRDefault="005E0440" w:rsidP="00596FE2">
      <w:pPr>
        <w:spacing w:beforeLines="50" w:afterLines="50" w:line="520" w:lineRule="exact"/>
        <w:ind w:firstLineChars="200" w:firstLine="560"/>
        <w:jc w:val="left"/>
        <w:rPr>
          <w:rFonts w:ascii="宋体" w:hAnsi="宋体"/>
          <w:sz w:val="28"/>
          <w:szCs w:val="28"/>
        </w:rPr>
      </w:pPr>
      <w:r w:rsidRPr="00812EFD">
        <w:rPr>
          <w:rFonts w:ascii="宋体" w:hAnsi="宋体" w:hint="eastAsia"/>
          <w:sz w:val="28"/>
          <w:szCs w:val="28"/>
        </w:rPr>
        <w:t>与此同时，</w:t>
      </w:r>
      <w:r w:rsidR="008C6938" w:rsidRPr="00812EFD">
        <w:rPr>
          <w:rFonts w:ascii="宋体" w:hAnsi="宋体" w:hint="eastAsia"/>
          <w:sz w:val="28"/>
          <w:szCs w:val="28"/>
        </w:rPr>
        <w:t>国外公司</w:t>
      </w:r>
      <w:r w:rsidRPr="00812EFD">
        <w:rPr>
          <w:rFonts w:ascii="宋体" w:hAnsi="宋体" w:hint="eastAsia"/>
          <w:sz w:val="28"/>
          <w:szCs w:val="28"/>
        </w:rPr>
        <w:t>也大力</w:t>
      </w:r>
      <w:r w:rsidR="008C6938" w:rsidRPr="00812EFD">
        <w:rPr>
          <w:rFonts w:ascii="宋体" w:hAnsi="宋体" w:hint="eastAsia"/>
          <w:sz w:val="28"/>
          <w:szCs w:val="28"/>
        </w:rPr>
        <w:t>并购中国企业</w:t>
      </w:r>
      <w:r w:rsidRPr="00812EFD">
        <w:rPr>
          <w:rFonts w:ascii="宋体" w:hAnsi="宋体" w:hint="eastAsia"/>
          <w:sz w:val="28"/>
          <w:szCs w:val="28"/>
        </w:rPr>
        <w:t>。</w:t>
      </w:r>
      <w:r w:rsidR="008C6938" w:rsidRPr="004078A2">
        <w:rPr>
          <w:rFonts w:ascii="宋体" w:hAnsi="宋体" w:hint="eastAsia"/>
          <w:sz w:val="28"/>
          <w:szCs w:val="28"/>
        </w:rPr>
        <w:t>法国欧莱雅集团出资65.38亿港元收购美即控股国际有限公司的全部股份</w:t>
      </w:r>
      <w:r>
        <w:rPr>
          <w:rFonts w:ascii="宋体" w:hAnsi="宋体" w:hint="eastAsia"/>
          <w:sz w:val="28"/>
          <w:szCs w:val="28"/>
        </w:rPr>
        <w:t>；</w:t>
      </w:r>
      <w:r w:rsidRPr="004078A2">
        <w:rPr>
          <w:rFonts w:ascii="宋体" w:hAnsi="宋体" w:hint="eastAsia"/>
          <w:sz w:val="28"/>
          <w:szCs w:val="28"/>
        </w:rPr>
        <w:t>北美最大的巧克力制造商好时公司协议</w:t>
      </w:r>
      <w:r w:rsidR="008C6938" w:rsidRPr="004078A2">
        <w:rPr>
          <w:rFonts w:ascii="宋体" w:hAnsi="宋体" w:hint="eastAsia"/>
          <w:sz w:val="28"/>
          <w:szCs w:val="28"/>
        </w:rPr>
        <w:t>以30亿人民币收购</w:t>
      </w:r>
      <w:r w:rsidRPr="004078A2">
        <w:rPr>
          <w:rFonts w:ascii="宋体" w:hAnsi="宋体" w:hint="eastAsia"/>
          <w:sz w:val="28"/>
          <w:szCs w:val="28"/>
        </w:rPr>
        <w:t>糖果品牌金丝猴</w:t>
      </w:r>
      <w:r w:rsidR="008C6938" w:rsidRPr="004078A2">
        <w:rPr>
          <w:rFonts w:ascii="宋体" w:hAnsi="宋体" w:hint="eastAsia"/>
          <w:sz w:val="28"/>
          <w:szCs w:val="28"/>
        </w:rPr>
        <w:t>80%股权。</w:t>
      </w:r>
    </w:p>
    <w:p w:rsidR="008C6938" w:rsidRPr="004078A2" w:rsidRDefault="005E0440" w:rsidP="00596FE2">
      <w:pPr>
        <w:spacing w:beforeLines="50" w:afterLines="50" w:line="520" w:lineRule="exact"/>
        <w:ind w:firstLineChars="200" w:firstLine="560"/>
        <w:rPr>
          <w:rFonts w:ascii="宋体" w:hAnsi="宋体"/>
          <w:sz w:val="28"/>
          <w:szCs w:val="28"/>
        </w:rPr>
      </w:pPr>
      <w:r>
        <w:rPr>
          <w:rFonts w:ascii="宋体" w:hAnsi="宋体" w:hint="eastAsia"/>
          <w:sz w:val="28"/>
          <w:szCs w:val="28"/>
        </w:rPr>
        <w:lastRenderedPageBreak/>
        <w:t>日益活跃的国际并购，表明中国轻工产业已在全球范围内优化资源配置，轻工业国际化水平进一步提高。</w:t>
      </w:r>
    </w:p>
    <w:p w:rsidR="00544DBE" w:rsidRPr="00544DBE" w:rsidRDefault="00544DBE" w:rsidP="00675FF7">
      <w:pPr>
        <w:pStyle w:val="1"/>
        <w:spacing w:before="156" w:after="156" w:line="520" w:lineRule="exact"/>
      </w:pPr>
      <w:bookmarkStart w:id="29" w:name="_Toc383004991"/>
      <w:r w:rsidRPr="00544DBE">
        <w:rPr>
          <w:rFonts w:hint="eastAsia"/>
        </w:rPr>
        <w:t>（</w:t>
      </w:r>
      <w:r w:rsidR="00675FF7">
        <w:rPr>
          <w:rFonts w:hint="eastAsia"/>
        </w:rPr>
        <w:t>五</w:t>
      </w:r>
      <w:r w:rsidRPr="00544DBE">
        <w:rPr>
          <w:rFonts w:hint="eastAsia"/>
        </w:rPr>
        <w:t>）国际交流</w:t>
      </w:r>
      <w:bookmarkEnd w:id="29"/>
    </w:p>
    <w:p w:rsidR="00544DBE" w:rsidRPr="00D03D22" w:rsidRDefault="00544DBE" w:rsidP="00596FE2">
      <w:pPr>
        <w:widowControl/>
        <w:spacing w:beforeLines="50" w:afterLines="50" w:line="520" w:lineRule="exact"/>
        <w:ind w:firstLineChars="200" w:firstLine="560"/>
        <w:rPr>
          <w:rFonts w:ascii="宋体" w:hAnsi="宋体"/>
          <w:color w:val="000000"/>
          <w:sz w:val="28"/>
          <w:szCs w:val="28"/>
        </w:rPr>
      </w:pPr>
      <w:r w:rsidRPr="00D03D22">
        <w:rPr>
          <w:rFonts w:ascii="宋体" w:hAnsi="宋体"/>
          <w:color w:val="000000"/>
          <w:sz w:val="28"/>
          <w:szCs w:val="28"/>
        </w:rPr>
        <w:t>2013</w:t>
      </w:r>
      <w:r w:rsidRPr="00D03D22">
        <w:rPr>
          <w:rFonts w:ascii="宋体" w:hAnsi="宋体" w:hint="eastAsia"/>
          <w:color w:val="000000"/>
          <w:sz w:val="28"/>
          <w:szCs w:val="28"/>
        </w:rPr>
        <w:t>年，我国轻工行业国际交流活动频繁，据不完全统计，各行业组织主办、承办、参与各类型国际交流活动达</w:t>
      </w:r>
      <w:r w:rsidRPr="00D03D22">
        <w:rPr>
          <w:rFonts w:ascii="宋体" w:hAnsi="宋体"/>
          <w:color w:val="000000"/>
          <w:sz w:val="28"/>
          <w:szCs w:val="28"/>
        </w:rPr>
        <w:t>30</w:t>
      </w:r>
      <w:r w:rsidRPr="00D03D22">
        <w:rPr>
          <w:rFonts w:ascii="宋体" w:hAnsi="宋体" w:hint="eastAsia"/>
          <w:color w:val="000000"/>
          <w:sz w:val="28"/>
          <w:szCs w:val="28"/>
        </w:rPr>
        <w:t>多场次，中国轻工行业组织通过积极地出国访问，实地考察，参展国际性的轻工展会，与多个国家的轻工协会进行交流和沟通，参与到国际行业标准的制定、市场秩序的维护、最新技术的研讨等多个领域。国际交流活动的广泛开展，形式多样，有力促进了行业的国际交流合作，促进了国际市场的持续开拓。</w:t>
      </w:r>
    </w:p>
    <w:p w:rsidR="00201F73" w:rsidRPr="00B314A4" w:rsidRDefault="00201F73" w:rsidP="00201F73">
      <w:pPr>
        <w:pStyle w:val="1"/>
        <w:spacing w:before="156" w:after="156" w:line="520" w:lineRule="exact"/>
      </w:pPr>
      <w:bookmarkStart w:id="30" w:name="_Toc383004992"/>
      <w:r>
        <w:rPr>
          <w:rFonts w:hint="eastAsia"/>
        </w:rPr>
        <w:t>六</w:t>
      </w:r>
      <w:r w:rsidRPr="00B314A4">
        <w:rPr>
          <w:rFonts w:hint="eastAsia"/>
        </w:rPr>
        <w:t>、行业投资</w:t>
      </w:r>
      <w:bookmarkEnd w:id="30"/>
    </w:p>
    <w:p w:rsidR="00201F73" w:rsidRPr="00563A2D" w:rsidRDefault="00201F73" w:rsidP="00201F73">
      <w:pPr>
        <w:spacing w:line="480" w:lineRule="exact"/>
        <w:ind w:firstLineChars="200" w:firstLine="560"/>
        <w:rPr>
          <w:rFonts w:ascii="宋体" w:hAnsi="宋体"/>
          <w:bCs/>
          <w:sz w:val="28"/>
          <w:szCs w:val="28"/>
        </w:rPr>
      </w:pPr>
      <w:r w:rsidRPr="00563A2D">
        <w:rPr>
          <w:rFonts w:ascii="宋体" w:hAnsi="宋体" w:hint="eastAsia"/>
          <w:bCs/>
          <w:sz w:val="28"/>
          <w:szCs w:val="28"/>
        </w:rPr>
        <w:t>2013年主要轻工行业保持较高投资热情，主要轻工行业投资增速均高于制造业平均水平。其中皮革</w:t>
      </w:r>
      <w:r w:rsidR="004259F9">
        <w:rPr>
          <w:rFonts w:ascii="宋体" w:hAnsi="宋体" w:hint="eastAsia"/>
          <w:bCs/>
          <w:sz w:val="28"/>
          <w:szCs w:val="28"/>
        </w:rPr>
        <w:t>、</w:t>
      </w:r>
      <w:r w:rsidRPr="00563A2D">
        <w:rPr>
          <w:rFonts w:ascii="宋体" w:hAnsi="宋体" w:hint="eastAsia"/>
          <w:bCs/>
          <w:sz w:val="28"/>
          <w:szCs w:val="28"/>
        </w:rPr>
        <w:t>毛皮</w:t>
      </w:r>
      <w:r w:rsidR="004259F9">
        <w:rPr>
          <w:rFonts w:ascii="宋体" w:hAnsi="宋体" w:hint="eastAsia"/>
          <w:bCs/>
          <w:sz w:val="28"/>
          <w:szCs w:val="28"/>
        </w:rPr>
        <w:t>、</w:t>
      </w:r>
      <w:r w:rsidRPr="00563A2D">
        <w:rPr>
          <w:rFonts w:ascii="宋体" w:hAnsi="宋体" w:hint="eastAsia"/>
          <w:bCs/>
          <w:sz w:val="28"/>
          <w:szCs w:val="28"/>
        </w:rPr>
        <w:t>羽毛及其制品和制鞋业、造纸及纸制品业、橡胶和塑料制品业、金属制品业投资增速较去年有所提升（见表</w:t>
      </w:r>
      <w:r w:rsidR="00DD5A33">
        <w:rPr>
          <w:rFonts w:ascii="宋体" w:hAnsi="宋体" w:hint="eastAsia"/>
          <w:bCs/>
          <w:sz w:val="28"/>
          <w:szCs w:val="28"/>
        </w:rPr>
        <w:t>6</w:t>
      </w:r>
      <w:r w:rsidRPr="00563A2D">
        <w:rPr>
          <w:rFonts w:ascii="宋体" w:hAnsi="宋体" w:hint="eastAsia"/>
          <w:bCs/>
          <w:sz w:val="28"/>
          <w:szCs w:val="28"/>
        </w:rPr>
        <w:t>-1），为行业持续增长提供了有效保障。</w:t>
      </w:r>
    </w:p>
    <w:p w:rsidR="00201F73" w:rsidRDefault="00201F73" w:rsidP="00596FE2">
      <w:pPr>
        <w:spacing w:beforeLines="50" w:afterLines="50" w:line="520" w:lineRule="exact"/>
        <w:jc w:val="center"/>
        <w:rPr>
          <w:rFonts w:ascii="宋体" w:hAnsi="宋体"/>
          <w:b/>
          <w:sz w:val="24"/>
        </w:rPr>
      </w:pPr>
      <w:r w:rsidRPr="00711D70">
        <w:rPr>
          <w:rFonts w:ascii="宋体" w:hAnsi="宋体" w:hint="eastAsia"/>
          <w:b/>
          <w:sz w:val="24"/>
        </w:rPr>
        <w:t>表</w:t>
      </w:r>
      <w:r>
        <w:rPr>
          <w:rFonts w:ascii="宋体" w:hAnsi="宋体" w:hint="eastAsia"/>
          <w:b/>
          <w:sz w:val="24"/>
        </w:rPr>
        <w:t>6-1</w:t>
      </w:r>
      <w:r w:rsidRPr="00711D70">
        <w:rPr>
          <w:rFonts w:ascii="宋体" w:hAnsi="宋体" w:hint="eastAsia"/>
          <w:b/>
          <w:sz w:val="24"/>
        </w:rPr>
        <w:t xml:space="preserve"> 2013年部分轻工行业累计投资额增长情况</w:t>
      </w:r>
    </w:p>
    <w:tbl>
      <w:tblPr>
        <w:tblW w:w="8496" w:type="dxa"/>
        <w:tblInd w:w="93" w:type="dxa"/>
        <w:tblLook w:val="04A0"/>
      </w:tblPr>
      <w:tblGrid>
        <w:gridCol w:w="3269"/>
        <w:gridCol w:w="1614"/>
        <w:gridCol w:w="1090"/>
        <w:gridCol w:w="1433"/>
        <w:gridCol w:w="1090"/>
      </w:tblGrid>
      <w:tr w:rsidR="00201F73" w:rsidRPr="00035485" w:rsidTr="007F4DC3">
        <w:trPr>
          <w:trHeight w:val="548"/>
          <w:tblHeader/>
        </w:trPr>
        <w:tc>
          <w:tcPr>
            <w:tcW w:w="3269" w:type="dxa"/>
            <w:vMerge w:val="restart"/>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201F73" w:rsidRPr="00035485" w:rsidRDefault="00201F73" w:rsidP="001D5ABA">
            <w:pPr>
              <w:widowControl/>
              <w:jc w:val="center"/>
              <w:rPr>
                <w:rFonts w:ascii="宋体" w:hAnsi="宋体" w:cs="宋体"/>
                <w:color w:val="000000"/>
                <w:kern w:val="0"/>
                <w:szCs w:val="21"/>
              </w:rPr>
            </w:pPr>
            <w:r w:rsidRPr="00035485">
              <w:rPr>
                <w:rFonts w:ascii="宋体" w:hAnsi="宋体" w:cs="宋体" w:hint="eastAsia"/>
                <w:color w:val="000000"/>
                <w:kern w:val="0"/>
                <w:szCs w:val="21"/>
              </w:rPr>
              <w:t>行业名称</w:t>
            </w:r>
          </w:p>
        </w:tc>
        <w:tc>
          <w:tcPr>
            <w:tcW w:w="2704" w:type="dxa"/>
            <w:gridSpan w:val="2"/>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201F73" w:rsidRPr="00035485" w:rsidRDefault="00201F73" w:rsidP="001D5ABA">
            <w:pPr>
              <w:widowControl/>
              <w:jc w:val="center"/>
              <w:rPr>
                <w:rFonts w:ascii="宋体" w:hAnsi="宋体" w:cs="宋体"/>
                <w:color w:val="000000"/>
                <w:kern w:val="0"/>
                <w:szCs w:val="21"/>
              </w:rPr>
            </w:pPr>
            <w:r w:rsidRPr="00035485">
              <w:rPr>
                <w:rFonts w:ascii="宋体" w:hAnsi="宋体" w:cs="宋体" w:hint="eastAsia"/>
                <w:color w:val="000000"/>
                <w:kern w:val="0"/>
                <w:szCs w:val="21"/>
              </w:rPr>
              <w:t>2013年1-12月</w:t>
            </w:r>
          </w:p>
        </w:tc>
        <w:tc>
          <w:tcPr>
            <w:tcW w:w="2522" w:type="dxa"/>
            <w:gridSpan w:val="2"/>
            <w:tcBorders>
              <w:top w:val="single" w:sz="4" w:space="0" w:color="auto"/>
              <w:left w:val="nil"/>
              <w:bottom w:val="single" w:sz="4" w:space="0" w:color="auto"/>
            </w:tcBorders>
            <w:shd w:val="clear" w:color="auto" w:fill="DBE5F1" w:themeFill="accent1" w:themeFillTint="33"/>
            <w:vAlign w:val="center"/>
            <w:hideMark/>
          </w:tcPr>
          <w:p w:rsidR="00201F73" w:rsidRPr="00035485" w:rsidRDefault="00201F73" w:rsidP="001D5ABA">
            <w:pPr>
              <w:widowControl/>
              <w:jc w:val="center"/>
              <w:rPr>
                <w:rFonts w:ascii="宋体" w:hAnsi="宋体" w:cs="宋体"/>
                <w:color w:val="000000"/>
                <w:kern w:val="0"/>
                <w:szCs w:val="21"/>
              </w:rPr>
            </w:pPr>
            <w:r w:rsidRPr="00035485">
              <w:rPr>
                <w:rFonts w:ascii="宋体" w:hAnsi="宋体" w:cs="宋体" w:hint="eastAsia"/>
                <w:color w:val="000000"/>
                <w:kern w:val="0"/>
                <w:szCs w:val="21"/>
              </w:rPr>
              <w:t>2012年1-12月</w:t>
            </w:r>
          </w:p>
        </w:tc>
      </w:tr>
      <w:tr w:rsidR="00201F73" w:rsidRPr="00035485" w:rsidTr="007F4DC3">
        <w:trPr>
          <w:trHeight w:val="605"/>
          <w:tblHeader/>
        </w:trPr>
        <w:tc>
          <w:tcPr>
            <w:tcW w:w="3269" w:type="dxa"/>
            <w:vMerge/>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201F73" w:rsidRPr="00035485" w:rsidRDefault="00201F73" w:rsidP="001D5ABA">
            <w:pPr>
              <w:widowControl/>
              <w:jc w:val="left"/>
              <w:rPr>
                <w:rFonts w:ascii="宋体" w:hAnsi="宋体" w:cs="宋体"/>
                <w:color w:val="000000"/>
                <w:kern w:val="0"/>
                <w:szCs w:val="21"/>
              </w:rPr>
            </w:pPr>
          </w:p>
        </w:tc>
        <w:tc>
          <w:tcPr>
            <w:tcW w:w="1614" w:type="dxa"/>
            <w:tcBorders>
              <w:top w:val="nil"/>
              <w:left w:val="nil"/>
              <w:bottom w:val="single" w:sz="4" w:space="0" w:color="auto"/>
              <w:right w:val="single" w:sz="4" w:space="0" w:color="auto"/>
            </w:tcBorders>
            <w:shd w:val="clear" w:color="auto" w:fill="DBE5F1" w:themeFill="accent1" w:themeFillTint="33"/>
            <w:vAlign w:val="center"/>
            <w:hideMark/>
          </w:tcPr>
          <w:p w:rsidR="00201F73" w:rsidRPr="00035485" w:rsidRDefault="00201F73" w:rsidP="001D5ABA">
            <w:pPr>
              <w:widowControl/>
              <w:jc w:val="center"/>
              <w:rPr>
                <w:rFonts w:ascii="宋体" w:hAnsi="宋体" w:cs="宋体"/>
                <w:color w:val="000000"/>
                <w:kern w:val="0"/>
                <w:szCs w:val="21"/>
              </w:rPr>
            </w:pPr>
            <w:r w:rsidRPr="00035485">
              <w:rPr>
                <w:rFonts w:ascii="宋体" w:hAnsi="宋体" w:cs="宋体" w:hint="eastAsia"/>
                <w:color w:val="000000"/>
                <w:kern w:val="0"/>
                <w:szCs w:val="21"/>
              </w:rPr>
              <w:t>投资额     （亿元）</w:t>
            </w:r>
          </w:p>
        </w:tc>
        <w:tc>
          <w:tcPr>
            <w:tcW w:w="1090" w:type="dxa"/>
            <w:tcBorders>
              <w:top w:val="nil"/>
              <w:left w:val="nil"/>
              <w:bottom w:val="single" w:sz="4" w:space="0" w:color="auto"/>
              <w:right w:val="single" w:sz="4" w:space="0" w:color="auto"/>
            </w:tcBorders>
            <w:shd w:val="clear" w:color="auto" w:fill="DBE5F1" w:themeFill="accent1" w:themeFillTint="33"/>
            <w:vAlign w:val="center"/>
            <w:hideMark/>
          </w:tcPr>
          <w:p w:rsidR="00201F73" w:rsidRPr="00035485" w:rsidRDefault="00201F73" w:rsidP="001D5ABA">
            <w:pPr>
              <w:widowControl/>
              <w:jc w:val="center"/>
              <w:rPr>
                <w:rFonts w:ascii="宋体" w:hAnsi="宋体" w:cs="宋体"/>
                <w:color w:val="000000"/>
                <w:kern w:val="0"/>
                <w:szCs w:val="21"/>
              </w:rPr>
            </w:pPr>
            <w:r w:rsidRPr="00035485">
              <w:rPr>
                <w:rFonts w:ascii="宋体" w:hAnsi="宋体" w:cs="宋体" w:hint="eastAsia"/>
                <w:color w:val="000000"/>
                <w:kern w:val="0"/>
                <w:szCs w:val="21"/>
              </w:rPr>
              <w:t>增速（%）</w:t>
            </w:r>
          </w:p>
        </w:tc>
        <w:tc>
          <w:tcPr>
            <w:tcW w:w="1433" w:type="dxa"/>
            <w:tcBorders>
              <w:top w:val="nil"/>
              <w:left w:val="nil"/>
              <w:bottom w:val="single" w:sz="4" w:space="0" w:color="auto"/>
              <w:right w:val="single" w:sz="4" w:space="0" w:color="auto"/>
            </w:tcBorders>
            <w:shd w:val="clear" w:color="auto" w:fill="DBE5F1" w:themeFill="accent1" w:themeFillTint="33"/>
            <w:vAlign w:val="center"/>
            <w:hideMark/>
          </w:tcPr>
          <w:p w:rsidR="00201F73" w:rsidRPr="00035485" w:rsidRDefault="00201F73" w:rsidP="001D5ABA">
            <w:pPr>
              <w:widowControl/>
              <w:jc w:val="center"/>
              <w:rPr>
                <w:rFonts w:ascii="宋体" w:hAnsi="宋体" w:cs="宋体"/>
                <w:color w:val="000000"/>
                <w:kern w:val="0"/>
                <w:szCs w:val="21"/>
              </w:rPr>
            </w:pPr>
            <w:r w:rsidRPr="00035485">
              <w:rPr>
                <w:rFonts w:ascii="宋体" w:hAnsi="宋体" w:cs="宋体" w:hint="eastAsia"/>
                <w:color w:val="000000"/>
                <w:kern w:val="0"/>
                <w:szCs w:val="21"/>
              </w:rPr>
              <w:t>投资额    （亿元）</w:t>
            </w:r>
          </w:p>
        </w:tc>
        <w:tc>
          <w:tcPr>
            <w:tcW w:w="1090" w:type="dxa"/>
            <w:tcBorders>
              <w:top w:val="nil"/>
              <w:left w:val="nil"/>
              <w:bottom w:val="single" w:sz="4" w:space="0" w:color="auto"/>
              <w:right w:val="nil"/>
            </w:tcBorders>
            <w:shd w:val="clear" w:color="auto" w:fill="DBE5F1" w:themeFill="accent1" w:themeFillTint="33"/>
            <w:vAlign w:val="center"/>
            <w:hideMark/>
          </w:tcPr>
          <w:p w:rsidR="00201F73" w:rsidRPr="00035485" w:rsidRDefault="00201F73" w:rsidP="001D5ABA">
            <w:pPr>
              <w:widowControl/>
              <w:jc w:val="center"/>
              <w:rPr>
                <w:rFonts w:ascii="宋体" w:hAnsi="宋体" w:cs="宋体"/>
                <w:color w:val="000000"/>
                <w:kern w:val="0"/>
                <w:szCs w:val="21"/>
              </w:rPr>
            </w:pPr>
            <w:r w:rsidRPr="00035485">
              <w:rPr>
                <w:rFonts w:ascii="宋体" w:hAnsi="宋体" w:cs="宋体" w:hint="eastAsia"/>
                <w:color w:val="000000"/>
                <w:kern w:val="0"/>
                <w:szCs w:val="21"/>
              </w:rPr>
              <w:t>增速（%）</w:t>
            </w:r>
          </w:p>
        </w:tc>
      </w:tr>
      <w:tr w:rsidR="00201F73" w:rsidRPr="00035485" w:rsidTr="007F4DC3">
        <w:trPr>
          <w:trHeight w:val="470"/>
        </w:trPr>
        <w:tc>
          <w:tcPr>
            <w:tcW w:w="3269" w:type="dxa"/>
            <w:tcBorders>
              <w:top w:val="nil"/>
              <w:left w:val="nil"/>
              <w:bottom w:val="nil"/>
              <w:right w:val="single" w:sz="4" w:space="0" w:color="auto"/>
            </w:tcBorders>
            <w:shd w:val="clear" w:color="auto" w:fill="auto"/>
            <w:vAlign w:val="center"/>
            <w:hideMark/>
          </w:tcPr>
          <w:p w:rsidR="00201F73" w:rsidRPr="00035485" w:rsidRDefault="00201F73" w:rsidP="001D5ABA">
            <w:pPr>
              <w:widowControl/>
              <w:jc w:val="left"/>
              <w:rPr>
                <w:rFonts w:ascii="宋体" w:hAnsi="宋体" w:cs="宋体"/>
                <w:b/>
                <w:bCs/>
                <w:color w:val="000000"/>
                <w:kern w:val="0"/>
                <w:szCs w:val="21"/>
              </w:rPr>
            </w:pPr>
            <w:r w:rsidRPr="00035485">
              <w:rPr>
                <w:rFonts w:ascii="宋体" w:hAnsi="宋体" w:cs="宋体" w:hint="eastAsia"/>
                <w:b/>
                <w:bCs/>
                <w:color w:val="000000"/>
                <w:kern w:val="0"/>
                <w:szCs w:val="21"/>
              </w:rPr>
              <w:t>全国总计</w:t>
            </w:r>
          </w:p>
        </w:tc>
        <w:tc>
          <w:tcPr>
            <w:tcW w:w="1614" w:type="dxa"/>
            <w:tcBorders>
              <w:top w:val="nil"/>
              <w:left w:val="nil"/>
              <w:bottom w:val="nil"/>
              <w:right w:val="single" w:sz="4" w:space="0" w:color="auto"/>
            </w:tcBorders>
            <w:shd w:val="clear" w:color="FFFFCC" w:fill="FFFFFF"/>
            <w:noWrap/>
            <w:vAlign w:val="center"/>
            <w:hideMark/>
          </w:tcPr>
          <w:p w:rsidR="00201F73" w:rsidRPr="00035485" w:rsidRDefault="00201F73" w:rsidP="001D5ABA">
            <w:pPr>
              <w:widowControl/>
              <w:jc w:val="right"/>
              <w:rPr>
                <w:rFonts w:ascii="宋体" w:hAnsi="宋体" w:cs="宋体"/>
                <w:color w:val="000000"/>
                <w:kern w:val="0"/>
                <w:sz w:val="22"/>
              </w:rPr>
            </w:pPr>
            <w:r w:rsidRPr="00035485">
              <w:rPr>
                <w:rFonts w:ascii="宋体" w:hAnsi="宋体" w:cs="宋体" w:hint="eastAsia"/>
                <w:color w:val="000000"/>
                <w:kern w:val="0"/>
                <w:sz w:val="22"/>
              </w:rPr>
              <w:t xml:space="preserve">436527.7 </w:t>
            </w:r>
          </w:p>
        </w:tc>
        <w:tc>
          <w:tcPr>
            <w:tcW w:w="1090" w:type="dxa"/>
            <w:tcBorders>
              <w:top w:val="nil"/>
              <w:left w:val="nil"/>
              <w:bottom w:val="nil"/>
              <w:right w:val="single" w:sz="4" w:space="0" w:color="auto"/>
            </w:tcBorders>
            <w:shd w:val="clear" w:color="FFFFCC" w:fill="FFFFFF"/>
            <w:noWrap/>
            <w:vAlign w:val="center"/>
            <w:hideMark/>
          </w:tcPr>
          <w:p w:rsidR="00201F73" w:rsidRPr="00035485" w:rsidRDefault="00201F73" w:rsidP="001D5ABA">
            <w:pPr>
              <w:widowControl/>
              <w:jc w:val="right"/>
              <w:rPr>
                <w:rFonts w:ascii="宋体" w:hAnsi="宋体" w:cs="宋体"/>
                <w:color w:val="000000"/>
                <w:kern w:val="0"/>
                <w:sz w:val="22"/>
              </w:rPr>
            </w:pPr>
            <w:r w:rsidRPr="00035485">
              <w:rPr>
                <w:rFonts w:ascii="宋体" w:hAnsi="宋体" w:cs="宋体" w:hint="eastAsia"/>
                <w:color w:val="000000"/>
                <w:kern w:val="0"/>
                <w:sz w:val="22"/>
              </w:rPr>
              <w:t xml:space="preserve">19.6 </w:t>
            </w:r>
          </w:p>
        </w:tc>
        <w:tc>
          <w:tcPr>
            <w:tcW w:w="1433" w:type="dxa"/>
            <w:tcBorders>
              <w:top w:val="nil"/>
              <w:left w:val="nil"/>
              <w:bottom w:val="nil"/>
              <w:right w:val="single" w:sz="4" w:space="0" w:color="auto"/>
            </w:tcBorders>
            <w:shd w:val="clear" w:color="FFFFCC" w:fill="FFFFFF"/>
            <w:noWrap/>
            <w:vAlign w:val="center"/>
            <w:hideMark/>
          </w:tcPr>
          <w:p w:rsidR="00201F73" w:rsidRPr="00035485" w:rsidRDefault="00201F73" w:rsidP="001D5ABA">
            <w:pPr>
              <w:widowControl/>
              <w:jc w:val="right"/>
              <w:rPr>
                <w:rFonts w:ascii="宋体" w:hAnsi="宋体" w:cs="宋体"/>
                <w:color w:val="000000"/>
                <w:kern w:val="0"/>
                <w:sz w:val="22"/>
              </w:rPr>
            </w:pPr>
            <w:r w:rsidRPr="00035485">
              <w:rPr>
                <w:rFonts w:ascii="宋体" w:hAnsi="宋体" w:cs="宋体" w:hint="eastAsia"/>
                <w:color w:val="000000"/>
                <w:kern w:val="0"/>
                <w:sz w:val="22"/>
              </w:rPr>
              <w:t xml:space="preserve">364835.1 </w:t>
            </w:r>
          </w:p>
        </w:tc>
        <w:tc>
          <w:tcPr>
            <w:tcW w:w="1090" w:type="dxa"/>
            <w:tcBorders>
              <w:top w:val="nil"/>
              <w:left w:val="nil"/>
              <w:bottom w:val="nil"/>
              <w:right w:val="nil"/>
            </w:tcBorders>
            <w:shd w:val="clear" w:color="FFFFCC" w:fill="FFFFFF"/>
            <w:noWrap/>
            <w:vAlign w:val="center"/>
            <w:hideMark/>
          </w:tcPr>
          <w:p w:rsidR="00201F73" w:rsidRPr="00035485" w:rsidRDefault="00201F73" w:rsidP="001D5ABA">
            <w:pPr>
              <w:widowControl/>
              <w:jc w:val="right"/>
              <w:rPr>
                <w:rFonts w:ascii="宋体" w:hAnsi="宋体" w:cs="宋体"/>
                <w:color w:val="000000"/>
                <w:kern w:val="0"/>
                <w:sz w:val="22"/>
              </w:rPr>
            </w:pPr>
            <w:r w:rsidRPr="00035485">
              <w:rPr>
                <w:rFonts w:ascii="宋体" w:hAnsi="宋体" w:cs="宋体" w:hint="eastAsia"/>
                <w:color w:val="000000"/>
                <w:kern w:val="0"/>
                <w:sz w:val="22"/>
              </w:rPr>
              <w:t xml:space="preserve">20.6 </w:t>
            </w:r>
          </w:p>
        </w:tc>
      </w:tr>
      <w:tr w:rsidR="00201F73" w:rsidRPr="00035485" w:rsidTr="007F4DC3">
        <w:trPr>
          <w:trHeight w:val="470"/>
        </w:trPr>
        <w:tc>
          <w:tcPr>
            <w:tcW w:w="3269" w:type="dxa"/>
            <w:tcBorders>
              <w:top w:val="nil"/>
              <w:left w:val="nil"/>
              <w:bottom w:val="nil"/>
              <w:right w:val="single" w:sz="4" w:space="0" w:color="auto"/>
            </w:tcBorders>
            <w:shd w:val="clear" w:color="auto" w:fill="auto"/>
            <w:vAlign w:val="center"/>
            <w:hideMark/>
          </w:tcPr>
          <w:p w:rsidR="00201F73" w:rsidRPr="00035485" w:rsidRDefault="00201F73" w:rsidP="001D5ABA">
            <w:pPr>
              <w:widowControl/>
              <w:jc w:val="left"/>
              <w:rPr>
                <w:rFonts w:ascii="宋体" w:hAnsi="宋体" w:cs="宋体"/>
                <w:b/>
                <w:bCs/>
                <w:color w:val="000000"/>
                <w:kern w:val="0"/>
                <w:szCs w:val="21"/>
              </w:rPr>
            </w:pPr>
            <w:r w:rsidRPr="00035485">
              <w:rPr>
                <w:rFonts w:ascii="宋体" w:hAnsi="宋体" w:cs="宋体" w:hint="eastAsia"/>
                <w:b/>
                <w:bCs/>
                <w:color w:val="000000"/>
                <w:kern w:val="0"/>
                <w:szCs w:val="21"/>
              </w:rPr>
              <w:t>其中：制造业合计</w:t>
            </w:r>
          </w:p>
        </w:tc>
        <w:tc>
          <w:tcPr>
            <w:tcW w:w="1614" w:type="dxa"/>
            <w:tcBorders>
              <w:top w:val="nil"/>
              <w:left w:val="nil"/>
              <w:bottom w:val="nil"/>
              <w:right w:val="single" w:sz="4" w:space="0" w:color="auto"/>
            </w:tcBorders>
            <w:shd w:val="clear" w:color="FFFFCC" w:fill="FFFFFF"/>
            <w:noWrap/>
            <w:vAlign w:val="center"/>
            <w:hideMark/>
          </w:tcPr>
          <w:p w:rsidR="00201F73" w:rsidRPr="00035485" w:rsidRDefault="00201F73" w:rsidP="001D5ABA">
            <w:pPr>
              <w:widowControl/>
              <w:jc w:val="right"/>
              <w:rPr>
                <w:rFonts w:ascii="宋体" w:hAnsi="宋体" w:cs="宋体"/>
                <w:color w:val="000000"/>
                <w:kern w:val="0"/>
                <w:sz w:val="22"/>
              </w:rPr>
            </w:pPr>
            <w:r w:rsidRPr="00035485">
              <w:rPr>
                <w:rFonts w:ascii="宋体" w:hAnsi="宋体" w:cs="宋体" w:hint="eastAsia"/>
                <w:color w:val="000000"/>
                <w:kern w:val="0"/>
                <w:sz w:val="22"/>
              </w:rPr>
              <w:t xml:space="preserve">147369.7 </w:t>
            </w:r>
          </w:p>
        </w:tc>
        <w:tc>
          <w:tcPr>
            <w:tcW w:w="1090" w:type="dxa"/>
            <w:tcBorders>
              <w:top w:val="nil"/>
              <w:left w:val="nil"/>
              <w:bottom w:val="nil"/>
              <w:right w:val="single" w:sz="4" w:space="0" w:color="auto"/>
            </w:tcBorders>
            <w:shd w:val="clear" w:color="FFFFCC" w:fill="FFFFFF"/>
            <w:noWrap/>
            <w:vAlign w:val="center"/>
            <w:hideMark/>
          </w:tcPr>
          <w:p w:rsidR="00201F73" w:rsidRPr="00035485" w:rsidRDefault="00201F73" w:rsidP="001D5ABA">
            <w:pPr>
              <w:widowControl/>
              <w:jc w:val="right"/>
              <w:rPr>
                <w:rFonts w:ascii="宋体" w:hAnsi="宋体" w:cs="宋体"/>
                <w:color w:val="000000"/>
                <w:kern w:val="0"/>
                <w:sz w:val="22"/>
              </w:rPr>
            </w:pPr>
            <w:r w:rsidRPr="00035485">
              <w:rPr>
                <w:rFonts w:ascii="宋体" w:hAnsi="宋体" w:cs="宋体" w:hint="eastAsia"/>
                <w:color w:val="000000"/>
                <w:kern w:val="0"/>
                <w:sz w:val="22"/>
              </w:rPr>
              <w:t xml:space="preserve">18.5 </w:t>
            </w:r>
          </w:p>
        </w:tc>
        <w:tc>
          <w:tcPr>
            <w:tcW w:w="1433" w:type="dxa"/>
            <w:tcBorders>
              <w:top w:val="nil"/>
              <w:left w:val="nil"/>
              <w:bottom w:val="nil"/>
              <w:right w:val="single" w:sz="4" w:space="0" w:color="auto"/>
            </w:tcBorders>
            <w:shd w:val="clear" w:color="FFFFCC" w:fill="FFFFFF"/>
            <w:noWrap/>
            <w:vAlign w:val="center"/>
            <w:hideMark/>
          </w:tcPr>
          <w:p w:rsidR="00201F73" w:rsidRPr="00035485" w:rsidRDefault="00201F73" w:rsidP="001D5ABA">
            <w:pPr>
              <w:widowControl/>
              <w:jc w:val="right"/>
              <w:rPr>
                <w:rFonts w:ascii="宋体" w:hAnsi="宋体" w:cs="宋体"/>
                <w:color w:val="000000"/>
                <w:kern w:val="0"/>
                <w:sz w:val="22"/>
              </w:rPr>
            </w:pPr>
            <w:r w:rsidRPr="00035485">
              <w:rPr>
                <w:rFonts w:ascii="宋体" w:hAnsi="宋体" w:cs="宋体" w:hint="eastAsia"/>
                <w:color w:val="000000"/>
                <w:kern w:val="0"/>
                <w:sz w:val="22"/>
              </w:rPr>
              <w:t xml:space="preserve">124970.7 </w:t>
            </w:r>
          </w:p>
        </w:tc>
        <w:tc>
          <w:tcPr>
            <w:tcW w:w="1090" w:type="dxa"/>
            <w:tcBorders>
              <w:top w:val="nil"/>
              <w:left w:val="nil"/>
              <w:bottom w:val="nil"/>
              <w:right w:val="single" w:sz="8" w:space="0" w:color="FFFFFF"/>
            </w:tcBorders>
            <w:shd w:val="clear" w:color="FFFFCC" w:fill="FFFFFF"/>
            <w:noWrap/>
            <w:vAlign w:val="center"/>
            <w:hideMark/>
          </w:tcPr>
          <w:p w:rsidR="00201F73" w:rsidRPr="00035485" w:rsidRDefault="00201F73" w:rsidP="001D5ABA">
            <w:pPr>
              <w:widowControl/>
              <w:jc w:val="right"/>
              <w:rPr>
                <w:rFonts w:ascii="宋体" w:hAnsi="宋体" w:cs="宋体"/>
                <w:color w:val="000000"/>
                <w:kern w:val="0"/>
                <w:sz w:val="22"/>
              </w:rPr>
            </w:pPr>
            <w:r w:rsidRPr="00035485">
              <w:rPr>
                <w:rFonts w:ascii="宋体" w:hAnsi="宋体" w:cs="宋体" w:hint="eastAsia"/>
                <w:color w:val="000000"/>
                <w:kern w:val="0"/>
                <w:sz w:val="22"/>
              </w:rPr>
              <w:t xml:space="preserve">22.0 </w:t>
            </w:r>
          </w:p>
        </w:tc>
      </w:tr>
      <w:tr w:rsidR="00201F73" w:rsidRPr="00035485" w:rsidTr="007F4DC3">
        <w:trPr>
          <w:trHeight w:val="470"/>
        </w:trPr>
        <w:tc>
          <w:tcPr>
            <w:tcW w:w="3269" w:type="dxa"/>
            <w:tcBorders>
              <w:top w:val="nil"/>
              <w:left w:val="nil"/>
              <w:bottom w:val="nil"/>
              <w:right w:val="single" w:sz="4" w:space="0" w:color="auto"/>
            </w:tcBorders>
            <w:shd w:val="clear" w:color="auto" w:fill="auto"/>
            <w:vAlign w:val="center"/>
            <w:hideMark/>
          </w:tcPr>
          <w:p w:rsidR="00201F73" w:rsidRPr="00035485" w:rsidRDefault="00201F73" w:rsidP="001D5ABA">
            <w:pPr>
              <w:widowControl/>
              <w:jc w:val="left"/>
              <w:rPr>
                <w:rFonts w:ascii="宋体" w:hAnsi="宋体" w:cs="宋体"/>
                <w:color w:val="000000"/>
                <w:kern w:val="0"/>
                <w:szCs w:val="21"/>
              </w:rPr>
            </w:pPr>
            <w:r w:rsidRPr="00035485">
              <w:rPr>
                <w:rFonts w:ascii="宋体" w:hAnsi="宋体" w:cs="宋体" w:hint="eastAsia"/>
                <w:color w:val="000000"/>
                <w:kern w:val="0"/>
                <w:szCs w:val="21"/>
              </w:rPr>
              <w:t>农副食品加工业</w:t>
            </w:r>
          </w:p>
        </w:tc>
        <w:tc>
          <w:tcPr>
            <w:tcW w:w="1614" w:type="dxa"/>
            <w:tcBorders>
              <w:top w:val="nil"/>
              <w:left w:val="nil"/>
              <w:bottom w:val="nil"/>
              <w:right w:val="single" w:sz="4" w:space="0" w:color="auto"/>
            </w:tcBorders>
            <w:shd w:val="clear" w:color="FFFFCC" w:fill="FFFFFF"/>
            <w:noWrap/>
            <w:vAlign w:val="center"/>
            <w:hideMark/>
          </w:tcPr>
          <w:p w:rsidR="00201F73" w:rsidRPr="00035485" w:rsidRDefault="00201F73" w:rsidP="001D5ABA">
            <w:pPr>
              <w:widowControl/>
              <w:jc w:val="right"/>
              <w:rPr>
                <w:rFonts w:ascii="宋体" w:hAnsi="宋体" w:cs="宋体"/>
                <w:color w:val="000000"/>
                <w:kern w:val="0"/>
                <w:sz w:val="22"/>
              </w:rPr>
            </w:pPr>
            <w:r w:rsidRPr="00035485">
              <w:rPr>
                <w:rFonts w:ascii="宋体" w:hAnsi="宋体" w:cs="宋体" w:hint="eastAsia"/>
                <w:color w:val="000000"/>
                <w:kern w:val="0"/>
                <w:sz w:val="22"/>
              </w:rPr>
              <w:t xml:space="preserve">8673.6 </w:t>
            </w:r>
          </w:p>
        </w:tc>
        <w:tc>
          <w:tcPr>
            <w:tcW w:w="1090" w:type="dxa"/>
            <w:tcBorders>
              <w:top w:val="nil"/>
              <w:left w:val="nil"/>
              <w:bottom w:val="nil"/>
              <w:right w:val="single" w:sz="4" w:space="0" w:color="auto"/>
            </w:tcBorders>
            <w:shd w:val="clear" w:color="FFFFCC" w:fill="FFFFFF"/>
            <w:noWrap/>
            <w:vAlign w:val="center"/>
            <w:hideMark/>
          </w:tcPr>
          <w:p w:rsidR="00201F73" w:rsidRPr="00035485" w:rsidRDefault="00201F73" w:rsidP="001D5ABA">
            <w:pPr>
              <w:widowControl/>
              <w:jc w:val="right"/>
              <w:rPr>
                <w:rFonts w:ascii="宋体" w:hAnsi="宋体" w:cs="宋体"/>
                <w:color w:val="000000"/>
                <w:kern w:val="0"/>
                <w:sz w:val="22"/>
              </w:rPr>
            </w:pPr>
            <w:r w:rsidRPr="00035485">
              <w:rPr>
                <w:rFonts w:ascii="宋体" w:hAnsi="宋体" w:cs="宋体" w:hint="eastAsia"/>
                <w:color w:val="000000"/>
                <w:kern w:val="0"/>
                <w:sz w:val="22"/>
              </w:rPr>
              <w:t xml:space="preserve">26.5 </w:t>
            </w:r>
          </w:p>
        </w:tc>
        <w:tc>
          <w:tcPr>
            <w:tcW w:w="1433" w:type="dxa"/>
            <w:tcBorders>
              <w:top w:val="nil"/>
              <w:left w:val="nil"/>
              <w:bottom w:val="nil"/>
              <w:right w:val="single" w:sz="4" w:space="0" w:color="auto"/>
            </w:tcBorders>
            <w:shd w:val="clear" w:color="FFFFCC" w:fill="FFFFFF"/>
            <w:noWrap/>
            <w:vAlign w:val="center"/>
            <w:hideMark/>
          </w:tcPr>
          <w:p w:rsidR="00201F73" w:rsidRPr="00035485" w:rsidRDefault="00201F73" w:rsidP="001D5ABA">
            <w:pPr>
              <w:widowControl/>
              <w:jc w:val="right"/>
              <w:rPr>
                <w:rFonts w:ascii="宋体" w:hAnsi="宋体" w:cs="宋体"/>
                <w:color w:val="000000"/>
                <w:kern w:val="0"/>
                <w:sz w:val="22"/>
              </w:rPr>
            </w:pPr>
            <w:r w:rsidRPr="00035485">
              <w:rPr>
                <w:rFonts w:ascii="宋体" w:hAnsi="宋体" w:cs="宋体" w:hint="eastAsia"/>
                <w:color w:val="000000"/>
                <w:kern w:val="0"/>
                <w:sz w:val="22"/>
              </w:rPr>
              <w:t xml:space="preserve">6906.6 </w:t>
            </w:r>
          </w:p>
        </w:tc>
        <w:tc>
          <w:tcPr>
            <w:tcW w:w="1090" w:type="dxa"/>
            <w:tcBorders>
              <w:top w:val="nil"/>
              <w:left w:val="nil"/>
              <w:bottom w:val="nil"/>
              <w:right w:val="single" w:sz="8" w:space="0" w:color="FFFFFF"/>
            </w:tcBorders>
            <w:shd w:val="clear" w:color="FFFFCC" w:fill="FFFFFF"/>
            <w:noWrap/>
            <w:vAlign w:val="center"/>
            <w:hideMark/>
          </w:tcPr>
          <w:p w:rsidR="00201F73" w:rsidRPr="00035485" w:rsidRDefault="00201F73" w:rsidP="001D5ABA">
            <w:pPr>
              <w:widowControl/>
              <w:jc w:val="right"/>
              <w:rPr>
                <w:rFonts w:ascii="宋体" w:hAnsi="宋体" w:cs="宋体"/>
                <w:color w:val="000000"/>
                <w:kern w:val="0"/>
                <w:sz w:val="22"/>
              </w:rPr>
            </w:pPr>
            <w:r w:rsidRPr="00035485">
              <w:rPr>
                <w:rFonts w:ascii="宋体" w:hAnsi="宋体" w:cs="宋体" w:hint="eastAsia"/>
                <w:color w:val="000000"/>
                <w:kern w:val="0"/>
                <w:sz w:val="22"/>
              </w:rPr>
              <w:t xml:space="preserve">32.0 </w:t>
            </w:r>
          </w:p>
        </w:tc>
      </w:tr>
      <w:tr w:rsidR="00201F73" w:rsidRPr="00035485" w:rsidTr="007F4DC3">
        <w:trPr>
          <w:trHeight w:val="470"/>
        </w:trPr>
        <w:tc>
          <w:tcPr>
            <w:tcW w:w="3269" w:type="dxa"/>
            <w:tcBorders>
              <w:top w:val="nil"/>
              <w:left w:val="nil"/>
              <w:bottom w:val="nil"/>
              <w:right w:val="single" w:sz="4" w:space="0" w:color="auto"/>
            </w:tcBorders>
            <w:shd w:val="clear" w:color="auto" w:fill="auto"/>
            <w:vAlign w:val="center"/>
            <w:hideMark/>
          </w:tcPr>
          <w:p w:rsidR="00201F73" w:rsidRPr="00035485" w:rsidRDefault="00201F73" w:rsidP="001D5ABA">
            <w:pPr>
              <w:widowControl/>
              <w:jc w:val="left"/>
              <w:rPr>
                <w:rFonts w:ascii="宋体" w:hAnsi="宋体" w:cs="宋体"/>
                <w:color w:val="000000"/>
                <w:kern w:val="0"/>
                <w:szCs w:val="21"/>
              </w:rPr>
            </w:pPr>
            <w:r w:rsidRPr="00035485">
              <w:rPr>
                <w:rFonts w:ascii="宋体" w:hAnsi="宋体" w:cs="宋体" w:hint="eastAsia"/>
                <w:color w:val="000000"/>
                <w:kern w:val="0"/>
                <w:szCs w:val="21"/>
              </w:rPr>
              <w:t>食品制造业</w:t>
            </w:r>
          </w:p>
        </w:tc>
        <w:tc>
          <w:tcPr>
            <w:tcW w:w="1614" w:type="dxa"/>
            <w:tcBorders>
              <w:top w:val="nil"/>
              <w:left w:val="nil"/>
              <w:bottom w:val="nil"/>
              <w:right w:val="single" w:sz="4" w:space="0" w:color="auto"/>
            </w:tcBorders>
            <w:shd w:val="clear" w:color="FFFFCC" w:fill="FFFFFF"/>
            <w:noWrap/>
            <w:vAlign w:val="center"/>
            <w:hideMark/>
          </w:tcPr>
          <w:p w:rsidR="00201F73" w:rsidRPr="00035485" w:rsidRDefault="00201F73" w:rsidP="001D5ABA">
            <w:pPr>
              <w:widowControl/>
              <w:jc w:val="right"/>
              <w:rPr>
                <w:rFonts w:ascii="宋体" w:hAnsi="宋体" w:cs="宋体"/>
                <w:color w:val="000000"/>
                <w:kern w:val="0"/>
                <w:sz w:val="22"/>
              </w:rPr>
            </w:pPr>
            <w:r w:rsidRPr="00035485">
              <w:rPr>
                <w:rFonts w:ascii="宋体" w:hAnsi="宋体" w:cs="宋体" w:hint="eastAsia"/>
                <w:color w:val="000000"/>
                <w:kern w:val="0"/>
                <w:sz w:val="22"/>
              </w:rPr>
              <w:t xml:space="preserve">3695.5 </w:t>
            </w:r>
          </w:p>
        </w:tc>
        <w:tc>
          <w:tcPr>
            <w:tcW w:w="1090" w:type="dxa"/>
            <w:tcBorders>
              <w:top w:val="nil"/>
              <w:left w:val="nil"/>
              <w:bottom w:val="nil"/>
              <w:right w:val="single" w:sz="4" w:space="0" w:color="auto"/>
            </w:tcBorders>
            <w:shd w:val="clear" w:color="FFFFCC" w:fill="FFFFFF"/>
            <w:noWrap/>
            <w:vAlign w:val="center"/>
            <w:hideMark/>
          </w:tcPr>
          <w:p w:rsidR="00201F73" w:rsidRPr="00035485" w:rsidRDefault="00201F73" w:rsidP="001D5ABA">
            <w:pPr>
              <w:widowControl/>
              <w:jc w:val="right"/>
              <w:rPr>
                <w:rFonts w:ascii="宋体" w:hAnsi="宋体" w:cs="宋体"/>
                <w:color w:val="000000"/>
                <w:kern w:val="0"/>
                <w:sz w:val="22"/>
              </w:rPr>
            </w:pPr>
            <w:r w:rsidRPr="00035485">
              <w:rPr>
                <w:rFonts w:ascii="宋体" w:hAnsi="宋体" w:cs="宋体" w:hint="eastAsia"/>
                <w:color w:val="000000"/>
                <w:kern w:val="0"/>
                <w:sz w:val="22"/>
              </w:rPr>
              <w:t xml:space="preserve">20.7 </w:t>
            </w:r>
          </w:p>
        </w:tc>
        <w:tc>
          <w:tcPr>
            <w:tcW w:w="1433" w:type="dxa"/>
            <w:tcBorders>
              <w:top w:val="nil"/>
              <w:left w:val="nil"/>
              <w:bottom w:val="nil"/>
              <w:right w:val="single" w:sz="4" w:space="0" w:color="auto"/>
            </w:tcBorders>
            <w:shd w:val="clear" w:color="FFFFCC" w:fill="FFFFFF"/>
            <w:noWrap/>
            <w:vAlign w:val="center"/>
            <w:hideMark/>
          </w:tcPr>
          <w:p w:rsidR="00201F73" w:rsidRPr="00035485" w:rsidRDefault="00201F73" w:rsidP="001D5ABA">
            <w:pPr>
              <w:widowControl/>
              <w:jc w:val="right"/>
              <w:rPr>
                <w:rFonts w:ascii="宋体" w:hAnsi="宋体" w:cs="宋体"/>
                <w:color w:val="000000"/>
                <w:kern w:val="0"/>
                <w:sz w:val="22"/>
              </w:rPr>
            </w:pPr>
            <w:r w:rsidRPr="00035485">
              <w:rPr>
                <w:rFonts w:ascii="宋体" w:hAnsi="宋体" w:cs="宋体" w:hint="eastAsia"/>
                <w:color w:val="000000"/>
                <w:kern w:val="0"/>
                <w:sz w:val="22"/>
              </w:rPr>
              <w:t xml:space="preserve">3080.0 </w:t>
            </w:r>
          </w:p>
        </w:tc>
        <w:tc>
          <w:tcPr>
            <w:tcW w:w="1090" w:type="dxa"/>
            <w:tcBorders>
              <w:top w:val="nil"/>
              <w:left w:val="nil"/>
              <w:bottom w:val="nil"/>
              <w:right w:val="single" w:sz="8" w:space="0" w:color="FFFFFF"/>
            </w:tcBorders>
            <w:shd w:val="clear" w:color="FFFFCC" w:fill="FFFFFF"/>
            <w:noWrap/>
            <w:vAlign w:val="center"/>
            <w:hideMark/>
          </w:tcPr>
          <w:p w:rsidR="00201F73" w:rsidRPr="00035485" w:rsidRDefault="00201F73" w:rsidP="001D5ABA">
            <w:pPr>
              <w:widowControl/>
              <w:jc w:val="right"/>
              <w:rPr>
                <w:rFonts w:ascii="宋体" w:hAnsi="宋体" w:cs="宋体"/>
                <w:color w:val="000000"/>
                <w:kern w:val="0"/>
                <w:sz w:val="22"/>
              </w:rPr>
            </w:pPr>
            <w:r w:rsidRPr="00035485">
              <w:rPr>
                <w:rFonts w:ascii="宋体" w:hAnsi="宋体" w:cs="宋体" w:hint="eastAsia"/>
                <w:color w:val="000000"/>
                <w:kern w:val="0"/>
                <w:sz w:val="22"/>
              </w:rPr>
              <w:t xml:space="preserve">28.1 </w:t>
            </w:r>
          </w:p>
        </w:tc>
      </w:tr>
      <w:tr w:rsidR="00201F73" w:rsidRPr="00035485" w:rsidTr="007F4DC3">
        <w:trPr>
          <w:trHeight w:val="470"/>
        </w:trPr>
        <w:tc>
          <w:tcPr>
            <w:tcW w:w="3269" w:type="dxa"/>
            <w:tcBorders>
              <w:top w:val="nil"/>
              <w:left w:val="nil"/>
              <w:bottom w:val="nil"/>
              <w:right w:val="single" w:sz="4" w:space="0" w:color="auto"/>
            </w:tcBorders>
            <w:shd w:val="clear" w:color="auto" w:fill="auto"/>
            <w:vAlign w:val="center"/>
            <w:hideMark/>
          </w:tcPr>
          <w:p w:rsidR="00201F73" w:rsidRPr="00035485" w:rsidRDefault="00201F73" w:rsidP="001D5ABA">
            <w:pPr>
              <w:widowControl/>
              <w:jc w:val="left"/>
              <w:rPr>
                <w:rFonts w:ascii="宋体" w:hAnsi="宋体" w:cs="宋体"/>
                <w:color w:val="000000"/>
                <w:kern w:val="0"/>
                <w:szCs w:val="21"/>
              </w:rPr>
            </w:pPr>
            <w:r w:rsidRPr="00035485">
              <w:rPr>
                <w:rFonts w:ascii="宋体" w:hAnsi="宋体" w:cs="宋体" w:hint="eastAsia"/>
                <w:color w:val="000000"/>
                <w:kern w:val="0"/>
                <w:szCs w:val="21"/>
              </w:rPr>
              <w:t>酒、饮料和精制茶制造业</w:t>
            </w:r>
          </w:p>
        </w:tc>
        <w:tc>
          <w:tcPr>
            <w:tcW w:w="1614" w:type="dxa"/>
            <w:tcBorders>
              <w:top w:val="nil"/>
              <w:left w:val="nil"/>
              <w:bottom w:val="nil"/>
              <w:right w:val="single" w:sz="4" w:space="0" w:color="auto"/>
            </w:tcBorders>
            <w:shd w:val="clear" w:color="FFFFCC" w:fill="FFFFFF"/>
            <w:noWrap/>
            <w:vAlign w:val="center"/>
            <w:hideMark/>
          </w:tcPr>
          <w:p w:rsidR="00201F73" w:rsidRPr="00035485" w:rsidRDefault="00201F73" w:rsidP="001D5ABA">
            <w:pPr>
              <w:widowControl/>
              <w:jc w:val="right"/>
              <w:rPr>
                <w:rFonts w:ascii="宋体" w:hAnsi="宋体" w:cs="宋体"/>
                <w:color w:val="000000"/>
                <w:kern w:val="0"/>
                <w:sz w:val="22"/>
              </w:rPr>
            </w:pPr>
            <w:r w:rsidRPr="00035485">
              <w:rPr>
                <w:rFonts w:ascii="宋体" w:hAnsi="宋体" w:cs="宋体" w:hint="eastAsia"/>
                <w:color w:val="000000"/>
                <w:kern w:val="0"/>
                <w:sz w:val="22"/>
              </w:rPr>
              <w:t xml:space="preserve">3367.1 </w:t>
            </w:r>
          </w:p>
        </w:tc>
        <w:tc>
          <w:tcPr>
            <w:tcW w:w="1090" w:type="dxa"/>
            <w:tcBorders>
              <w:top w:val="nil"/>
              <w:left w:val="nil"/>
              <w:bottom w:val="nil"/>
              <w:right w:val="single" w:sz="4" w:space="0" w:color="auto"/>
            </w:tcBorders>
            <w:shd w:val="clear" w:color="FFFFCC" w:fill="FFFFFF"/>
            <w:noWrap/>
            <w:vAlign w:val="center"/>
            <w:hideMark/>
          </w:tcPr>
          <w:p w:rsidR="00201F73" w:rsidRPr="00035485" w:rsidRDefault="00201F73" w:rsidP="001D5ABA">
            <w:pPr>
              <w:widowControl/>
              <w:jc w:val="right"/>
              <w:rPr>
                <w:rFonts w:ascii="宋体" w:hAnsi="宋体" w:cs="宋体"/>
                <w:color w:val="000000"/>
                <w:kern w:val="0"/>
                <w:sz w:val="22"/>
              </w:rPr>
            </w:pPr>
            <w:r w:rsidRPr="00035485">
              <w:rPr>
                <w:rFonts w:ascii="宋体" w:hAnsi="宋体" w:cs="宋体" w:hint="eastAsia"/>
                <w:color w:val="000000"/>
                <w:kern w:val="0"/>
                <w:sz w:val="22"/>
              </w:rPr>
              <w:t xml:space="preserve">30.4 </w:t>
            </w:r>
          </w:p>
        </w:tc>
        <w:tc>
          <w:tcPr>
            <w:tcW w:w="1433" w:type="dxa"/>
            <w:tcBorders>
              <w:top w:val="nil"/>
              <w:left w:val="nil"/>
              <w:bottom w:val="nil"/>
              <w:right w:val="single" w:sz="4" w:space="0" w:color="auto"/>
            </w:tcBorders>
            <w:shd w:val="clear" w:color="FFFFCC" w:fill="FFFFFF"/>
            <w:noWrap/>
            <w:vAlign w:val="center"/>
            <w:hideMark/>
          </w:tcPr>
          <w:p w:rsidR="00201F73" w:rsidRPr="00035485" w:rsidRDefault="00201F73" w:rsidP="001D5ABA">
            <w:pPr>
              <w:widowControl/>
              <w:jc w:val="right"/>
              <w:rPr>
                <w:rFonts w:ascii="宋体" w:hAnsi="宋体" w:cs="宋体"/>
                <w:color w:val="000000"/>
                <w:kern w:val="0"/>
                <w:sz w:val="22"/>
              </w:rPr>
            </w:pPr>
            <w:r w:rsidRPr="00035485">
              <w:rPr>
                <w:rFonts w:ascii="宋体" w:hAnsi="宋体" w:cs="宋体" w:hint="eastAsia"/>
                <w:color w:val="000000"/>
                <w:kern w:val="0"/>
                <w:sz w:val="22"/>
              </w:rPr>
              <w:t xml:space="preserve">2601.9 </w:t>
            </w:r>
          </w:p>
        </w:tc>
        <w:tc>
          <w:tcPr>
            <w:tcW w:w="1090" w:type="dxa"/>
            <w:tcBorders>
              <w:top w:val="nil"/>
              <w:left w:val="nil"/>
              <w:bottom w:val="nil"/>
              <w:right w:val="single" w:sz="8" w:space="0" w:color="FFFFFF"/>
            </w:tcBorders>
            <w:shd w:val="clear" w:color="FFFFCC" w:fill="FFFFFF"/>
            <w:noWrap/>
            <w:vAlign w:val="center"/>
            <w:hideMark/>
          </w:tcPr>
          <w:p w:rsidR="00201F73" w:rsidRPr="00035485" w:rsidRDefault="00201F73" w:rsidP="001D5ABA">
            <w:pPr>
              <w:widowControl/>
              <w:jc w:val="right"/>
              <w:rPr>
                <w:rFonts w:ascii="宋体" w:hAnsi="宋体" w:cs="宋体"/>
                <w:color w:val="000000"/>
                <w:kern w:val="0"/>
                <w:sz w:val="22"/>
              </w:rPr>
            </w:pPr>
            <w:r w:rsidRPr="00035485">
              <w:rPr>
                <w:rFonts w:ascii="宋体" w:hAnsi="宋体" w:cs="宋体" w:hint="eastAsia"/>
                <w:color w:val="000000"/>
                <w:kern w:val="0"/>
                <w:sz w:val="22"/>
              </w:rPr>
              <w:t xml:space="preserve">36.2 </w:t>
            </w:r>
          </w:p>
        </w:tc>
      </w:tr>
      <w:tr w:rsidR="00201F73" w:rsidRPr="00035485" w:rsidTr="007F4DC3">
        <w:trPr>
          <w:trHeight w:val="470"/>
        </w:trPr>
        <w:tc>
          <w:tcPr>
            <w:tcW w:w="3269" w:type="dxa"/>
            <w:tcBorders>
              <w:top w:val="nil"/>
              <w:left w:val="nil"/>
              <w:bottom w:val="nil"/>
              <w:right w:val="single" w:sz="4" w:space="0" w:color="auto"/>
            </w:tcBorders>
            <w:shd w:val="clear" w:color="auto" w:fill="auto"/>
            <w:vAlign w:val="center"/>
            <w:hideMark/>
          </w:tcPr>
          <w:p w:rsidR="00201F73" w:rsidRPr="00035485" w:rsidRDefault="00201F73" w:rsidP="001D5ABA">
            <w:pPr>
              <w:widowControl/>
              <w:jc w:val="left"/>
              <w:rPr>
                <w:rFonts w:ascii="宋体" w:hAnsi="宋体" w:cs="宋体"/>
                <w:color w:val="000000"/>
                <w:kern w:val="0"/>
                <w:szCs w:val="21"/>
              </w:rPr>
            </w:pPr>
            <w:r w:rsidRPr="00035485">
              <w:rPr>
                <w:rFonts w:ascii="宋体" w:hAnsi="宋体" w:cs="宋体" w:hint="eastAsia"/>
                <w:color w:val="000000"/>
                <w:kern w:val="0"/>
                <w:szCs w:val="21"/>
              </w:rPr>
              <w:t>皮革毛皮羽毛及其制品和制鞋业</w:t>
            </w:r>
          </w:p>
        </w:tc>
        <w:tc>
          <w:tcPr>
            <w:tcW w:w="1614" w:type="dxa"/>
            <w:tcBorders>
              <w:top w:val="nil"/>
              <w:left w:val="nil"/>
              <w:bottom w:val="nil"/>
              <w:right w:val="single" w:sz="4" w:space="0" w:color="auto"/>
            </w:tcBorders>
            <w:shd w:val="clear" w:color="FFFFCC" w:fill="FFFFFF"/>
            <w:noWrap/>
            <w:vAlign w:val="center"/>
            <w:hideMark/>
          </w:tcPr>
          <w:p w:rsidR="00201F73" w:rsidRPr="00035485" w:rsidRDefault="00201F73" w:rsidP="001D5ABA">
            <w:pPr>
              <w:widowControl/>
              <w:jc w:val="right"/>
              <w:rPr>
                <w:rFonts w:ascii="宋体" w:hAnsi="宋体" w:cs="宋体"/>
                <w:color w:val="000000"/>
                <w:kern w:val="0"/>
                <w:sz w:val="22"/>
              </w:rPr>
            </w:pPr>
            <w:r w:rsidRPr="00035485">
              <w:rPr>
                <w:rFonts w:ascii="宋体" w:hAnsi="宋体" w:cs="宋体" w:hint="eastAsia"/>
                <w:color w:val="000000"/>
                <w:kern w:val="0"/>
                <w:sz w:val="22"/>
              </w:rPr>
              <w:t xml:space="preserve">1710.8 </w:t>
            </w:r>
          </w:p>
        </w:tc>
        <w:tc>
          <w:tcPr>
            <w:tcW w:w="1090" w:type="dxa"/>
            <w:tcBorders>
              <w:top w:val="nil"/>
              <w:left w:val="nil"/>
              <w:bottom w:val="nil"/>
              <w:right w:val="single" w:sz="4" w:space="0" w:color="auto"/>
            </w:tcBorders>
            <w:shd w:val="clear" w:color="FFFFCC" w:fill="FFFFFF"/>
            <w:noWrap/>
            <w:vAlign w:val="center"/>
            <w:hideMark/>
          </w:tcPr>
          <w:p w:rsidR="00201F73" w:rsidRPr="00035485" w:rsidRDefault="00201F73" w:rsidP="001D5ABA">
            <w:pPr>
              <w:widowControl/>
              <w:jc w:val="right"/>
              <w:rPr>
                <w:rFonts w:ascii="宋体" w:hAnsi="宋体" w:cs="宋体"/>
                <w:color w:val="000000"/>
                <w:kern w:val="0"/>
                <w:sz w:val="22"/>
              </w:rPr>
            </w:pPr>
            <w:r w:rsidRPr="00035485">
              <w:rPr>
                <w:rFonts w:ascii="宋体" w:hAnsi="宋体" w:cs="宋体" w:hint="eastAsia"/>
                <w:color w:val="000000"/>
                <w:kern w:val="0"/>
                <w:sz w:val="22"/>
              </w:rPr>
              <w:t xml:space="preserve">30.3 </w:t>
            </w:r>
          </w:p>
        </w:tc>
        <w:tc>
          <w:tcPr>
            <w:tcW w:w="1433" w:type="dxa"/>
            <w:tcBorders>
              <w:top w:val="nil"/>
              <w:left w:val="nil"/>
              <w:bottom w:val="nil"/>
              <w:right w:val="single" w:sz="4" w:space="0" w:color="auto"/>
            </w:tcBorders>
            <w:shd w:val="clear" w:color="FFFFCC" w:fill="FFFFFF"/>
            <w:noWrap/>
            <w:vAlign w:val="center"/>
            <w:hideMark/>
          </w:tcPr>
          <w:p w:rsidR="00201F73" w:rsidRPr="00035485" w:rsidRDefault="00201F73" w:rsidP="001D5ABA">
            <w:pPr>
              <w:widowControl/>
              <w:jc w:val="right"/>
              <w:rPr>
                <w:rFonts w:ascii="宋体" w:hAnsi="宋体" w:cs="宋体"/>
                <w:color w:val="000000"/>
                <w:kern w:val="0"/>
                <w:sz w:val="22"/>
              </w:rPr>
            </w:pPr>
            <w:r w:rsidRPr="00035485">
              <w:rPr>
                <w:rFonts w:ascii="宋体" w:hAnsi="宋体" w:cs="宋体" w:hint="eastAsia"/>
                <w:color w:val="000000"/>
                <w:kern w:val="0"/>
                <w:sz w:val="22"/>
              </w:rPr>
              <w:t xml:space="preserve">1337.6 </w:t>
            </w:r>
          </w:p>
        </w:tc>
        <w:tc>
          <w:tcPr>
            <w:tcW w:w="1090" w:type="dxa"/>
            <w:tcBorders>
              <w:top w:val="nil"/>
              <w:left w:val="nil"/>
              <w:bottom w:val="nil"/>
              <w:right w:val="single" w:sz="8" w:space="0" w:color="FFFFFF"/>
            </w:tcBorders>
            <w:shd w:val="clear" w:color="FFFFCC" w:fill="FFFFFF"/>
            <w:noWrap/>
            <w:vAlign w:val="center"/>
            <w:hideMark/>
          </w:tcPr>
          <w:p w:rsidR="00201F73" w:rsidRPr="00035485" w:rsidRDefault="00201F73" w:rsidP="001D5ABA">
            <w:pPr>
              <w:widowControl/>
              <w:jc w:val="right"/>
              <w:rPr>
                <w:rFonts w:ascii="宋体" w:hAnsi="宋体" w:cs="宋体"/>
                <w:color w:val="000000"/>
                <w:kern w:val="0"/>
                <w:sz w:val="22"/>
              </w:rPr>
            </w:pPr>
            <w:r w:rsidRPr="00035485">
              <w:rPr>
                <w:rFonts w:ascii="宋体" w:hAnsi="宋体" w:cs="宋体" w:hint="eastAsia"/>
                <w:color w:val="000000"/>
                <w:kern w:val="0"/>
                <w:sz w:val="22"/>
              </w:rPr>
              <w:t xml:space="preserve">14.3 </w:t>
            </w:r>
          </w:p>
        </w:tc>
      </w:tr>
      <w:tr w:rsidR="00201F73" w:rsidRPr="00035485" w:rsidTr="007F4DC3">
        <w:trPr>
          <w:trHeight w:val="470"/>
        </w:trPr>
        <w:tc>
          <w:tcPr>
            <w:tcW w:w="3269" w:type="dxa"/>
            <w:tcBorders>
              <w:top w:val="nil"/>
              <w:left w:val="nil"/>
              <w:bottom w:val="nil"/>
              <w:right w:val="single" w:sz="4" w:space="0" w:color="auto"/>
            </w:tcBorders>
            <w:shd w:val="clear" w:color="auto" w:fill="auto"/>
            <w:vAlign w:val="center"/>
            <w:hideMark/>
          </w:tcPr>
          <w:p w:rsidR="00201F73" w:rsidRPr="00035485" w:rsidRDefault="00201F73" w:rsidP="001D5ABA">
            <w:pPr>
              <w:widowControl/>
              <w:jc w:val="left"/>
              <w:rPr>
                <w:rFonts w:ascii="宋体" w:hAnsi="宋体" w:cs="宋体"/>
                <w:color w:val="000000"/>
                <w:kern w:val="0"/>
                <w:szCs w:val="21"/>
              </w:rPr>
            </w:pPr>
            <w:r w:rsidRPr="00035485">
              <w:rPr>
                <w:rFonts w:ascii="宋体" w:hAnsi="宋体" w:cs="宋体" w:hint="eastAsia"/>
                <w:color w:val="000000"/>
                <w:kern w:val="0"/>
                <w:szCs w:val="21"/>
              </w:rPr>
              <w:t>木材加工及木竹藤棕草制品业</w:t>
            </w:r>
          </w:p>
        </w:tc>
        <w:tc>
          <w:tcPr>
            <w:tcW w:w="1614" w:type="dxa"/>
            <w:tcBorders>
              <w:top w:val="nil"/>
              <w:left w:val="nil"/>
              <w:bottom w:val="nil"/>
              <w:right w:val="single" w:sz="4" w:space="0" w:color="auto"/>
            </w:tcBorders>
            <w:shd w:val="clear" w:color="FFFFCC" w:fill="FFFFFF"/>
            <w:noWrap/>
            <w:vAlign w:val="center"/>
            <w:hideMark/>
          </w:tcPr>
          <w:p w:rsidR="00201F73" w:rsidRPr="00035485" w:rsidRDefault="00201F73" w:rsidP="001D5ABA">
            <w:pPr>
              <w:widowControl/>
              <w:jc w:val="right"/>
              <w:rPr>
                <w:rFonts w:ascii="宋体" w:hAnsi="宋体" w:cs="宋体"/>
                <w:color w:val="000000"/>
                <w:kern w:val="0"/>
                <w:sz w:val="22"/>
              </w:rPr>
            </w:pPr>
            <w:r w:rsidRPr="00035485">
              <w:rPr>
                <w:rFonts w:ascii="宋体" w:hAnsi="宋体" w:cs="宋体" w:hint="eastAsia"/>
                <w:color w:val="000000"/>
                <w:kern w:val="0"/>
                <w:sz w:val="22"/>
              </w:rPr>
              <w:t xml:space="preserve">2943.0 </w:t>
            </w:r>
          </w:p>
        </w:tc>
        <w:tc>
          <w:tcPr>
            <w:tcW w:w="1090" w:type="dxa"/>
            <w:tcBorders>
              <w:top w:val="nil"/>
              <w:left w:val="nil"/>
              <w:bottom w:val="nil"/>
              <w:right w:val="single" w:sz="4" w:space="0" w:color="auto"/>
            </w:tcBorders>
            <w:shd w:val="clear" w:color="FFFFCC" w:fill="FFFFFF"/>
            <w:noWrap/>
            <w:vAlign w:val="center"/>
            <w:hideMark/>
          </w:tcPr>
          <w:p w:rsidR="00201F73" w:rsidRPr="00035485" w:rsidRDefault="00201F73" w:rsidP="001D5ABA">
            <w:pPr>
              <w:widowControl/>
              <w:jc w:val="right"/>
              <w:rPr>
                <w:rFonts w:ascii="宋体" w:hAnsi="宋体" w:cs="宋体"/>
                <w:color w:val="000000"/>
                <w:kern w:val="0"/>
                <w:sz w:val="22"/>
              </w:rPr>
            </w:pPr>
            <w:r w:rsidRPr="00035485">
              <w:rPr>
                <w:rFonts w:ascii="宋体" w:hAnsi="宋体" w:cs="宋体" w:hint="eastAsia"/>
                <w:color w:val="000000"/>
                <w:kern w:val="0"/>
                <w:sz w:val="22"/>
              </w:rPr>
              <w:t xml:space="preserve">22.3 </w:t>
            </w:r>
          </w:p>
        </w:tc>
        <w:tc>
          <w:tcPr>
            <w:tcW w:w="1433" w:type="dxa"/>
            <w:tcBorders>
              <w:top w:val="nil"/>
              <w:left w:val="nil"/>
              <w:bottom w:val="nil"/>
              <w:right w:val="single" w:sz="4" w:space="0" w:color="auto"/>
            </w:tcBorders>
            <w:shd w:val="clear" w:color="FFFFCC" w:fill="FFFFFF"/>
            <w:noWrap/>
            <w:vAlign w:val="center"/>
            <w:hideMark/>
          </w:tcPr>
          <w:p w:rsidR="00201F73" w:rsidRPr="00035485" w:rsidRDefault="00201F73" w:rsidP="001D5ABA">
            <w:pPr>
              <w:widowControl/>
              <w:jc w:val="right"/>
              <w:rPr>
                <w:rFonts w:ascii="宋体" w:hAnsi="宋体" w:cs="宋体"/>
                <w:color w:val="000000"/>
                <w:kern w:val="0"/>
                <w:sz w:val="22"/>
              </w:rPr>
            </w:pPr>
            <w:r w:rsidRPr="00035485">
              <w:rPr>
                <w:rFonts w:ascii="宋体" w:hAnsi="宋体" w:cs="宋体" w:hint="eastAsia"/>
                <w:color w:val="000000"/>
                <w:kern w:val="0"/>
                <w:sz w:val="22"/>
              </w:rPr>
              <w:t xml:space="preserve">2495.0 </w:t>
            </w:r>
          </w:p>
        </w:tc>
        <w:tc>
          <w:tcPr>
            <w:tcW w:w="1090" w:type="dxa"/>
            <w:tcBorders>
              <w:top w:val="nil"/>
              <w:left w:val="nil"/>
              <w:bottom w:val="nil"/>
              <w:right w:val="single" w:sz="8" w:space="0" w:color="FFFFFF"/>
            </w:tcBorders>
            <w:shd w:val="clear" w:color="FFFFCC" w:fill="FFFFFF"/>
            <w:noWrap/>
            <w:vAlign w:val="center"/>
            <w:hideMark/>
          </w:tcPr>
          <w:p w:rsidR="00201F73" w:rsidRPr="00035485" w:rsidRDefault="00201F73" w:rsidP="001D5ABA">
            <w:pPr>
              <w:widowControl/>
              <w:jc w:val="right"/>
              <w:rPr>
                <w:rFonts w:ascii="宋体" w:hAnsi="宋体" w:cs="宋体"/>
                <w:color w:val="000000"/>
                <w:kern w:val="0"/>
                <w:sz w:val="22"/>
              </w:rPr>
            </w:pPr>
            <w:r w:rsidRPr="00035485">
              <w:rPr>
                <w:rFonts w:ascii="宋体" w:hAnsi="宋体" w:cs="宋体" w:hint="eastAsia"/>
                <w:color w:val="000000"/>
                <w:kern w:val="0"/>
                <w:sz w:val="22"/>
              </w:rPr>
              <w:t xml:space="preserve">31.3 </w:t>
            </w:r>
          </w:p>
        </w:tc>
      </w:tr>
      <w:tr w:rsidR="00201F73" w:rsidRPr="00035485" w:rsidTr="007F4DC3">
        <w:trPr>
          <w:trHeight w:val="470"/>
        </w:trPr>
        <w:tc>
          <w:tcPr>
            <w:tcW w:w="3269" w:type="dxa"/>
            <w:tcBorders>
              <w:top w:val="nil"/>
              <w:left w:val="nil"/>
              <w:bottom w:val="nil"/>
              <w:right w:val="single" w:sz="4" w:space="0" w:color="auto"/>
            </w:tcBorders>
            <w:shd w:val="clear" w:color="auto" w:fill="auto"/>
            <w:vAlign w:val="center"/>
            <w:hideMark/>
          </w:tcPr>
          <w:p w:rsidR="00201F73" w:rsidRPr="00035485" w:rsidRDefault="00201F73" w:rsidP="001D5ABA">
            <w:pPr>
              <w:widowControl/>
              <w:jc w:val="left"/>
              <w:rPr>
                <w:rFonts w:ascii="宋体" w:hAnsi="宋体" w:cs="宋体"/>
                <w:color w:val="000000"/>
                <w:kern w:val="0"/>
                <w:szCs w:val="21"/>
              </w:rPr>
            </w:pPr>
            <w:r w:rsidRPr="00035485">
              <w:rPr>
                <w:rFonts w:ascii="宋体" w:hAnsi="宋体" w:cs="宋体" w:hint="eastAsia"/>
                <w:color w:val="000000"/>
                <w:kern w:val="0"/>
                <w:szCs w:val="21"/>
              </w:rPr>
              <w:lastRenderedPageBreak/>
              <w:t>家具制造业</w:t>
            </w:r>
          </w:p>
        </w:tc>
        <w:tc>
          <w:tcPr>
            <w:tcW w:w="1614" w:type="dxa"/>
            <w:tcBorders>
              <w:top w:val="nil"/>
              <w:left w:val="nil"/>
              <w:bottom w:val="nil"/>
              <w:right w:val="single" w:sz="4" w:space="0" w:color="auto"/>
            </w:tcBorders>
            <w:shd w:val="clear" w:color="FFFFCC" w:fill="FFFFFF"/>
            <w:noWrap/>
            <w:vAlign w:val="center"/>
            <w:hideMark/>
          </w:tcPr>
          <w:p w:rsidR="00201F73" w:rsidRPr="00035485" w:rsidRDefault="00201F73" w:rsidP="001D5ABA">
            <w:pPr>
              <w:widowControl/>
              <w:jc w:val="right"/>
              <w:rPr>
                <w:rFonts w:ascii="宋体" w:hAnsi="宋体" w:cs="宋体"/>
                <w:color w:val="000000"/>
                <w:kern w:val="0"/>
                <w:sz w:val="22"/>
              </w:rPr>
            </w:pPr>
            <w:r w:rsidRPr="00035485">
              <w:rPr>
                <w:rFonts w:ascii="宋体" w:hAnsi="宋体" w:cs="宋体" w:hint="eastAsia"/>
                <w:color w:val="000000"/>
                <w:kern w:val="0"/>
                <w:sz w:val="22"/>
              </w:rPr>
              <w:t xml:space="preserve">1948.8 </w:t>
            </w:r>
          </w:p>
        </w:tc>
        <w:tc>
          <w:tcPr>
            <w:tcW w:w="1090" w:type="dxa"/>
            <w:tcBorders>
              <w:top w:val="nil"/>
              <w:left w:val="nil"/>
              <w:bottom w:val="nil"/>
              <w:right w:val="single" w:sz="4" w:space="0" w:color="auto"/>
            </w:tcBorders>
            <w:shd w:val="clear" w:color="FFFFCC" w:fill="FFFFFF"/>
            <w:noWrap/>
            <w:vAlign w:val="center"/>
            <w:hideMark/>
          </w:tcPr>
          <w:p w:rsidR="00201F73" w:rsidRPr="00035485" w:rsidRDefault="00201F73" w:rsidP="001D5ABA">
            <w:pPr>
              <w:widowControl/>
              <w:jc w:val="right"/>
              <w:rPr>
                <w:rFonts w:ascii="宋体" w:hAnsi="宋体" w:cs="宋体"/>
                <w:color w:val="000000"/>
                <w:kern w:val="0"/>
                <w:sz w:val="22"/>
              </w:rPr>
            </w:pPr>
            <w:r w:rsidRPr="00035485">
              <w:rPr>
                <w:rFonts w:ascii="宋体" w:hAnsi="宋体" w:cs="宋体" w:hint="eastAsia"/>
                <w:color w:val="000000"/>
                <w:kern w:val="0"/>
                <w:sz w:val="22"/>
              </w:rPr>
              <w:t xml:space="preserve">27.2 </w:t>
            </w:r>
          </w:p>
        </w:tc>
        <w:tc>
          <w:tcPr>
            <w:tcW w:w="1433" w:type="dxa"/>
            <w:tcBorders>
              <w:top w:val="nil"/>
              <w:left w:val="nil"/>
              <w:bottom w:val="nil"/>
              <w:right w:val="single" w:sz="4" w:space="0" w:color="auto"/>
            </w:tcBorders>
            <w:shd w:val="clear" w:color="FFFFCC" w:fill="FFFFFF"/>
            <w:noWrap/>
            <w:vAlign w:val="center"/>
            <w:hideMark/>
          </w:tcPr>
          <w:p w:rsidR="00201F73" w:rsidRPr="00035485" w:rsidRDefault="00201F73" w:rsidP="001D5ABA">
            <w:pPr>
              <w:widowControl/>
              <w:jc w:val="right"/>
              <w:rPr>
                <w:rFonts w:ascii="宋体" w:hAnsi="宋体" w:cs="宋体"/>
                <w:color w:val="000000"/>
                <w:kern w:val="0"/>
                <w:sz w:val="22"/>
              </w:rPr>
            </w:pPr>
            <w:r w:rsidRPr="00035485">
              <w:rPr>
                <w:rFonts w:ascii="宋体" w:hAnsi="宋体" w:cs="宋体" w:hint="eastAsia"/>
                <w:color w:val="000000"/>
                <w:kern w:val="0"/>
                <w:sz w:val="22"/>
              </w:rPr>
              <w:t xml:space="preserve">1557.3 </w:t>
            </w:r>
          </w:p>
        </w:tc>
        <w:tc>
          <w:tcPr>
            <w:tcW w:w="1090" w:type="dxa"/>
            <w:tcBorders>
              <w:top w:val="nil"/>
              <w:left w:val="nil"/>
              <w:bottom w:val="nil"/>
              <w:right w:val="single" w:sz="8" w:space="0" w:color="FFFFFF"/>
            </w:tcBorders>
            <w:shd w:val="clear" w:color="FFFFCC" w:fill="FFFFFF"/>
            <w:noWrap/>
            <w:vAlign w:val="center"/>
            <w:hideMark/>
          </w:tcPr>
          <w:p w:rsidR="00201F73" w:rsidRPr="00035485" w:rsidRDefault="00201F73" w:rsidP="001D5ABA">
            <w:pPr>
              <w:widowControl/>
              <w:jc w:val="right"/>
              <w:rPr>
                <w:rFonts w:ascii="宋体" w:hAnsi="宋体" w:cs="宋体"/>
                <w:color w:val="000000"/>
                <w:kern w:val="0"/>
                <w:sz w:val="22"/>
              </w:rPr>
            </w:pPr>
            <w:r w:rsidRPr="00035485">
              <w:rPr>
                <w:rFonts w:ascii="宋体" w:hAnsi="宋体" w:cs="宋体" w:hint="eastAsia"/>
                <w:color w:val="000000"/>
                <w:kern w:val="0"/>
                <w:sz w:val="22"/>
              </w:rPr>
              <w:t xml:space="preserve">30.2 </w:t>
            </w:r>
          </w:p>
        </w:tc>
      </w:tr>
      <w:tr w:rsidR="00201F73" w:rsidRPr="00035485" w:rsidTr="007F4DC3">
        <w:trPr>
          <w:trHeight w:val="470"/>
        </w:trPr>
        <w:tc>
          <w:tcPr>
            <w:tcW w:w="3269" w:type="dxa"/>
            <w:tcBorders>
              <w:top w:val="nil"/>
              <w:left w:val="nil"/>
              <w:bottom w:val="nil"/>
              <w:right w:val="single" w:sz="4" w:space="0" w:color="auto"/>
            </w:tcBorders>
            <w:shd w:val="clear" w:color="auto" w:fill="auto"/>
            <w:vAlign w:val="center"/>
            <w:hideMark/>
          </w:tcPr>
          <w:p w:rsidR="00201F73" w:rsidRPr="00035485" w:rsidRDefault="00201F73" w:rsidP="001D5ABA">
            <w:pPr>
              <w:widowControl/>
              <w:jc w:val="left"/>
              <w:rPr>
                <w:rFonts w:ascii="宋体" w:hAnsi="宋体" w:cs="宋体"/>
                <w:color w:val="000000"/>
                <w:kern w:val="0"/>
                <w:szCs w:val="21"/>
              </w:rPr>
            </w:pPr>
            <w:r w:rsidRPr="00035485">
              <w:rPr>
                <w:rFonts w:ascii="宋体" w:hAnsi="宋体" w:cs="宋体" w:hint="eastAsia"/>
                <w:color w:val="000000"/>
                <w:kern w:val="0"/>
                <w:szCs w:val="21"/>
              </w:rPr>
              <w:t>造纸及纸制品业</w:t>
            </w:r>
          </w:p>
        </w:tc>
        <w:tc>
          <w:tcPr>
            <w:tcW w:w="1614" w:type="dxa"/>
            <w:tcBorders>
              <w:top w:val="nil"/>
              <w:left w:val="nil"/>
              <w:bottom w:val="nil"/>
              <w:right w:val="single" w:sz="4" w:space="0" w:color="auto"/>
            </w:tcBorders>
            <w:shd w:val="clear" w:color="FFFFCC" w:fill="FFFFFF"/>
            <w:noWrap/>
            <w:vAlign w:val="center"/>
            <w:hideMark/>
          </w:tcPr>
          <w:p w:rsidR="00201F73" w:rsidRPr="00035485" w:rsidRDefault="00201F73" w:rsidP="001D5ABA">
            <w:pPr>
              <w:widowControl/>
              <w:jc w:val="right"/>
              <w:rPr>
                <w:rFonts w:ascii="宋体" w:hAnsi="宋体" w:cs="宋体"/>
                <w:color w:val="000000"/>
                <w:kern w:val="0"/>
                <w:sz w:val="22"/>
              </w:rPr>
            </w:pPr>
            <w:r w:rsidRPr="00035485">
              <w:rPr>
                <w:rFonts w:ascii="宋体" w:hAnsi="宋体" w:cs="宋体" w:hint="eastAsia"/>
                <w:color w:val="000000"/>
                <w:kern w:val="0"/>
                <w:sz w:val="22"/>
              </w:rPr>
              <w:t xml:space="preserve">2632.9 </w:t>
            </w:r>
          </w:p>
        </w:tc>
        <w:tc>
          <w:tcPr>
            <w:tcW w:w="1090" w:type="dxa"/>
            <w:tcBorders>
              <w:top w:val="nil"/>
              <w:left w:val="nil"/>
              <w:bottom w:val="nil"/>
              <w:right w:val="single" w:sz="4" w:space="0" w:color="auto"/>
            </w:tcBorders>
            <w:shd w:val="clear" w:color="FFFFCC" w:fill="FFFFFF"/>
            <w:noWrap/>
            <w:vAlign w:val="center"/>
            <w:hideMark/>
          </w:tcPr>
          <w:p w:rsidR="00201F73" w:rsidRPr="00035485" w:rsidRDefault="00201F73" w:rsidP="001D5ABA">
            <w:pPr>
              <w:widowControl/>
              <w:jc w:val="right"/>
              <w:rPr>
                <w:rFonts w:ascii="宋体" w:hAnsi="宋体" w:cs="宋体"/>
                <w:color w:val="000000"/>
                <w:kern w:val="0"/>
                <w:sz w:val="22"/>
              </w:rPr>
            </w:pPr>
            <w:r w:rsidRPr="00035485">
              <w:rPr>
                <w:rFonts w:ascii="宋体" w:hAnsi="宋体" w:cs="宋体" w:hint="eastAsia"/>
                <w:color w:val="000000"/>
                <w:kern w:val="0"/>
                <w:sz w:val="22"/>
              </w:rPr>
              <w:t xml:space="preserve">18.8 </w:t>
            </w:r>
          </w:p>
        </w:tc>
        <w:tc>
          <w:tcPr>
            <w:tcW w:w="1433" w:type="dxa"/>
            <w:tcBorders>
              <w:top w:val="nil"/>
              <w:left w:val="nil"/>
              <w:bottom w:val="nil"/>
              <w:right w:val="single" w:sz="4" w:space="0" w:color="auto"/>
            </w:tcBorders>
            <w:shd w:val="clear" w:color="FFFFCC" w:fill="FFFFFF"/>
            <w:noWrap/>
            <w:vAlign w:val="center"/>
            <w:hideMark/>
          </w:tcPr>
          <w:p w:rsidR="00201F73" w:rsidRPr="00035485" w:rsidRDefault="00201F73" w:rsidP="001D5ABA">
            <w:pPr>
              <w:widowControl/>
              <w:jc w:val="right"/>
              <w:rPr>
                <w:rFonts w:ascii="宋体" w:hAnsi="宋体" w:cs="宋体"/>
                <w:color w:val="000000"/>
                <w:kern w:val="0"/>
                <w:sz w:val="22"/>
              </w:rPr>
            </w:pPr>
            <w:r w:rsidRPr="00035485">
              <w:rPr>
                <w:rFonts w:ascii="宋体" w:hAnsi="宋体" w:cs="宋体" w:hint="eastAsia"/>
                <w:color w:val="000000"/>
                <w:kern w:val="0"/>
                <w:sz w:val="22"/>
              </w:rPr>
              <w:t xml:space="preserve">2220.9 </w:t>
            </w:r>
          </w:p>
        </w:tc>
        <w:tc>
          <w:tcPr>
            <w:tcW w:w="1090" w:type="dxa"/>
            <w:tcBorders>
              <w:top w:val="nil"/>
              <w:left w:val="nil"/>
              <w:bottom w:val="nil"/>
              <w:right w:val="single" w:sz="8" w:space="0" w:color="FFFFFF"/>
            </w:tcBorders>
            <w:shd w:val="clear" w:color="FFFFCC" w:fill="FFFFFF"/>
            <w:noWrap/>
            <w:vAlign w:val="center"/>
            <w:hideMark/>
          </w:tcPr>
          <w:p w:rsidR="00201F73" w:rsidRPr="00035485" w:rsidRDefault="00201F73" w:rsidP="001D5ABA">
            <w:pPr>
              <w:widowControl/>
              <w:jc w:val="right"/>
              <w:rPr>
                <w:rFonts w:ascii="宋体" w:hAnsi="宋体" w:cs="宋体"/>
                <w:color w:val="000000"/>
                <w:kern w:val="0"/>
                <w:sz w:val="22"/>
              </w:rPr>
            </w:pPr>
            <w:r w:rsidRPr="00035485">
              <w:rPr>
                <w:rFonts w:ascii="宋体" w:hAnsi="宋体" w:cs="宋体" w:hint="eastAsia"/>
                <w:color w:val="000000"/>
                <w:kern w:val="0"/>
                <w:sz w:val="22"/>
              </w:rPr>
              <w:t xml:space="preserve">15.5 </w:t>
            </w:r>
          </w:p>
        </w:tc>
      </w:tr>
      <w:tr w:rsidR="00201F73" w:rsidRPr="00035485" w:rsidTr="007F4DC3">
        <w:trPr>
          <w:trHeight w:val="470"/>
        </w:trPr>
        <w:tc>
          <w:tcPr>
            <w:tcW w:w="3269" w:type="dxa"/>
            <w:tcBorders>
              <w:top w:val="nil"/>
              <w:left w:val="nil"/>
              <w:bottom w:val="nil"/>
              <w:right w:val="single" w:sz="4" w:space="0" w:color="auto"/>
            </w:tcBorders>
            <w:shd w:val="clear" w:color="auto" w:fill="auto"/>
            <w:vAlign w:val="center"/>
            <w:hideMark/>
          </w:tcPr>
          <w:p w:rsidR="00201F73" w:rsidRPr="00035485" w:rsidRDefault="00201F73" w:rsidP="001D5ABA">
            <w:pPr>
              <w:widowControl/>
              <w:jc w:val="left"/>
              <w:rPr>
                <w:rFonts w:ascii="宋体" w:hAnsi="宋体" w:cs="宋体"/>
                <w:color w:val="000000"/>
                <w:kern w:val="0"/>
                <w:szCs w:val="21"/>
              </w:rPr>
            </w:pPr>
            <w:r w:rsidRPr="00035485">
              <w:rPr>
                <w:rFonts w:ascii="宋体" w:hAnsi="宋体" w:cs="宋体" w:hint="eastAsia"/>
                <w:color w:val="000000"/>
                <w:kern w:val="0"/>
                <w:szCs w:val="21"/>
              </w:rPr>
              <w:t>文教工美体育和娱乐用品制造业</w:t>
            </w:r>
          </w:p>
        </w:tc>
        <w:tc>
          <w:tcPr>
            <w:tcW w:w="1614" w:type="dxa"/>
            <w:tcBorders>
              <w:top w:val="nil"/>
              <w:left w:val="nil"/>
              <w:bottom w:val="nil"/>
              <w:right w:val="single" w:sz="4" w:space="0" w:color="auto"/>
            </w:tcBorders>
            <w:shd w:val="clear" w:color="FFFFCC" w:fill="FFFFFF"/>
            <w:noWrap/>
            <w:vAlign w:val="center"/>
            <w:hideMark/>
          </w:tcPr>
          <w:p w:rsidR="00201F73" w:rsidRPr="00035485" w:rsidRDefault="00201F73" w:rsidP="001D5ABA">
            <w:pPr>
              <w:widowControl/>
              <w:jc w:val="right"/>
              <w:rPr>
                <w:rFonts w:ascii="宋体" w:hAnsi="宋体" w:cs="宋体"/>
                <w:color w:val="000000"/>
                <w:kern w:val="0"/>
                <w:sz w:val="22"/>
              </w:rPr>
            </w:pPr>
            <w:r w:rsidRPr="00035485">
              <w:rPr>
                <w:rFonts w:ascii="宋体" w:hAnsi="宋体" w:cs="宋体" w:hint="eastAsia"/>
                <w:color w:val="000000"/>
                <w:kern w:val="0"/>
                <w:sz w:val="22"/>
              </w:rPr>
              <w:t xml:space="preserve">1416.0 </w:t>
            </w:r>
          </w:p>
        </w:tc>
        <w:tc>
          <w:tcPr>
            <w:tcW w:w="1090" w:type="dxa"/>
            <w:tcBorders>
              <w:top w:val="nil"/>
              <w:left w:val="nil"/>
              <w:bottom w:val="nil"/>
              <w:right w:val="single" w:sz="4" w:space="0" w:color="auto"/>
            </w:tcBorders>
            <w:shd w:val="clear" w:color="FFFFCC" w:fill="FFFFFF"/>
            <w:noWrap/>
            <w:vAlign w:val="center"/>
            <w:hideMark/>
          </w:tcPr>
          <w:p w:rsidR="00201F73" w:rsidRPr="00035485" w:rsidRDefault="00201F73" w:rsidP="001D5ABA">
            <w:pPr>
              <w:widowControl/>
              <w:jc w:val="right"/>
              <w:rPr>
                <w:rFonts w:ascii="宋体" w:hAnsi="宋体" w:cs="宋体"/>
                <w:color w:val="000000"/>
                <w:kern w:val="0"/>
                <w:sz w:val="22"/>
              </w:rPr>
            </w:pPr>
            <w:r w:rsidRPr="00035485">
              <w:rPr>
                <w:rFonts w:ascii="宋体" w:hAnsi="宋体" w:cs="宋体" w:hint="eastAsia"/>
                <w:color w:val="000000"/>
                <w:kern w:val="0"/>
                <w:sz w:val="22"/>
              </w:rPr>
              <w:t xml:space="preserve">24.1 </w:t>
            </w:r>
          </w:p>
        </w:tc>
        <w:tc>
          <w:tcPr>
            <w:tcW w:w="1433" w:type="dxa"/>
            <w:tcBorders>
              <w:top w:val="nil"/>
              <w:left w:val="nil"/>
              <w:bottom w:val="nil"/>
              <w:right w:val="single" w:sz="4" w:space="0" w:color="auto"/>
            </w:tcBorders>
            <w:shd w:val="clear" w:color="FFFFCC" w:fill="FFFFFF"/>
            <w:noWrap/>
            <w:vAlign w:val="center"/>
            <w:hideMark/>
          </w:tcPr>
          <w:p w:rsidR="00201F73" w:rsidRPr="00035485" w:rsidRDefault="00201F73" w:rsidP="001D5ABA">
            <w:pPr>
              <w:widowControl/>
              <w:jc w:val="right"/>
              <w:rPr>
                <w:rFonts w:ascii="宋体" w:hAnsi="宋体" w:cs="宋体"/>
                <w:color w:val="000000"/>
                <w:kern w:val="0"/>
                <w:sz w:val="22"/>
              </w:rPr>
            </w:pPr>
            <w:r w:rsidRPr="00035485">
              <w:rPr>
                <w:rFonts w:ascii="宋体" w:hAnsi="宋体" w:cs="宋体" w:hint="eastAsia"/>
                <w:color w:val="000000"/>
                <w:kern w:val="0"/>
                <w:sz w:val="22"/>
              </w:rPr>
              <w:t xml:space="preserve">1148.2 </w:t>
            </w:r>
          </w:p>
        </w:tc>
        <w:tc>
          <w:tcPr>
            <w:tcW w:w="1090" w:type="dxa"/>
            <w:tcBorders>
              <w:top w:val="nil"/>
              <w:left w:val="nil"/>
              <w:bottom w:val="nil"/>
              <w:right w:val="single" w:sz="8" w:space="0" w:color="FFFFFF"/>
            </w:tcBorders>
            <w:shd w:val="clear" w:color="FFFFCC" w:fill="FFFFFF"/>
            <w:noWrap/>
            <w:vAlign w:val="center"/>
            <w:hideMark/>
          </w:tcPr>
          <w:p w:rsidR="00201F73" w:rsidRPr="00035485" w:rsidRDefault="00201F73" w:rsidP="001D5ABA">
            <w:pPr>
              <w:widowControl/>
              <w:jc w:val="right"/>
              <w:rPr>
                <w:rFonts w:ascii="宋体" w:hAnsi="宋体" w:cs="宋体"/>
                <w:color w:val="000000"/>
                <w:kern w:val="0"/>
                <w:sz w:val="22"/>
              </w:rPr>
            </w:pPr>
            <w:r w:rsidRPr="00035485">
              <w:rPr>
                <w:rFonts w:ascii="宋体" w:hAnsi="宋体" w:cs="宋体" w:hint="eastAsia"/>
                <w:color w:val="000000"/>
                <w:kern w:val="0"/>
                <w:sz w:val="22"/>
              </w:rPr>
              <w:t xml:space="preserve">20.8 </w:t>
            </w:r>
          </w:p>
        </w:tc>
      </w:tr>
      <w:tr w:rsidR="00201F73" w:rsidRPr="00035485" w:rsidTr="007F4DC3">
        <w:trPr>
          <w:trHeight w:val="470"/>
        </w:trPr>
        <w:tc>
          <w:tcPr>
            <w:tcW w:w="3269" w:type="dxa"/>
            <w:tcBorders>
              <w:top w:val="nil"/>
              <w:left w:val="nil"/>
              <w:bottom w:val="nil"/>
              <w:right w:val="single" w:sz="4" w:space="0" w:color="auto"/>
            </w:tcBorders>
            <w:shd w:val="clear" w:color="auto" w:fill="auto"/>
            <w:vAlign w:val="center"/>
            <w:hideMark/>
          </w:tcPr>
          <w:p w:rsidR="00201F73" w:rsidRPr="00035485" w:rsidRDefault="00201F73" w:rsidP="001D5ABA">
            <w:pPr>
              <w:widowControl/>
              <w:jc w:val="left"/>
              <w:rPr>
                <w:rFonts w:ascii="宋体" w:hAnsi="宋体" w:cs="宋体"/>
                <w:color w:val="000000"/>
                <w:kern w:val="0"/>
                <w:szCs w:val="21"/>
              </w:rPr>
            </w:pPr>
            <w:r w:rsidRPr="00035485">
              <w:rPr>
                <w:rFonts w:ascii="宋体" w:hAnsi="宋体" w:cs="宋体" w:hint="eastAsia"/>
                <w:color w:val="000000"/>
                <w:kern w:val="0"/>
                <w:szCs w:val="21"/>
              </w:rPr>
              <w:t>橡胶和塑料制品业</w:t>
            </w:r>
          </w:p>
        </w:tc>
        <w:tc>
          <w:tcPr>
            <w:tcW w:w="1614" w:type="dxa"/>
            <w:tcBorders>
              <w:top w:val="nil"/>
              <w:left w:val="nil"/>
              <w:bottom w:val="nil"/>
              <w:right w:val="single" w:sz="4" w:space="0" w:color="auto"/>
            </w:tcBorders>
            <w:shd w:val="clear" w:color="FFFFCC" w:fill="FFFFFF"/>
            <w:noWrap/>
            <w:vAlign w:val="center"/>
            <w:hideMark/>
          </w:tcPr>
          <w:p w:rsidR="00201F73" w:rsidRPr="00035485" w:rsidRDefault="00201F73" w:rsidP="001D5ABA">
            <w:pPr>
              <w:widowControl/>
              <w:jc w:val="right"/>
              <w:rPr>
                <w:rFonts w:ascii="宋体" w:hAnsi="宋体" w:cs="宋体"/>
                <w:color w:val="000000"/>
                <w:kern w:val="0"/>
                <w:sz w:val="22"/>
              </w:rPr>
            </w:pPr>
            <w:r w:rsidRPr="00035485">
              <w:rPr>
                <w:rFonts w:ascii="宋体" w:hAnsi="宋体" w:cs="宋体" w:hint="eastAsia"/>
                <w:color w:val="000000"/>
                <w:kern w:val="0"/>
                <w:sz w:val="22"/>
              </w:rPr>
              <w:t xml:space="preserve">5238.2 </w:t>
            </w:r>
          </w:p>
        </w:tc>
        <w:tc>
          <w:tcPr>
            <w:tcW w:w="1090" w:type="dxa"/>
            <w:tcBorders>
              <w:top w:val="nil"/>
              <w:left w:val="nil"/>
              <w:bottom w:val="nil"/>
              <w:right w:val="single" w:sz="4" w:space="0" w:color="auto"/>
            </w:tcBorders>
            <w:shd w:val="clear" w:color="FFFFCC" w:fill="FFFFFF"/>
            <w:noWrap/>
            <w:vAlign w:val="center"/>
            <w:hideMark/>
          </w:tcPr>
          <w:p w:rsidR="00201F73" w:rsidRPr="00035485" w:rsidRDefault="00201F73" w:rsidP="001D5ABA">
            <w:pPr>
              <w:widowControl/>
              <w:jc w:val="right"/>
              <w:rPr>
                <w:rFonts w:ascii="宋体" w:hAnsi="宋体" w:cs="宋体"/>
                <w:color w:val="000000"/>
                <w:kern w:val="0"/>
                <w:sz w:val="22"/>
              </w:rPr>
            </w:pPr>
            <w:r w:rsidRPr="00035485">
              <w:rPr>
                <w:rFonts w:ascii="宋体" w:hAnsi="宋体" w:cs="宋体" w:hint="eastAsia"/>
                <w:color w:val="000000"/>
                <w:kern w:val="0"/>
                <w:sz w:val="22"/>
              </w:rPr>
              <w:t xml:space="preserve">20.6 </w:t>
            </w:r>
          </w:p>
        </w:tc>
        <w:tc>
          <w:tcPr>
            <w:tcW w:w="1433" w:type="dxa"/>
            <w:tcBorders>
              <w:top w:val="nil"/>
              <w:left w:val="nil"/>
              <w:bottom w:val="nil"/>
              <w:right w:val="single" w:sz="4" w:space="0" w:color="auto"/>
            </w:tcBorders>
            <w:shd w:val="clear" w:color="FFFFCC" w:fill="FFFFFF"/>
            <w:noWrap/>
            <w:vAlign w:val="center"/>
            <w:hideMark/>
          </w:tcPr>
          <w:p w:rsidR="00201F73" w:rsidRPr="00035485" w:rsidRDefault="00201F73" w:rsidP="001D5ABA">
            <w:pPr>
              <w:widowControl/>
              <w:jc w:val="right"/>
              <w:rPr>
                <w:rFonts w:ascii="宋体" w:hAnsi="宋体" w:cs="宋体"/>
                <w:color w:val="000000"/>
                <w:kern w:val="0"/>
                <w:sz w:val="22"/>
              </w:rPr>
            </w:pPr>
            <w:r w:rsidRPr="00035485">
              <w:rPr>
                <w:rFonts w:ascii="宋体" w:hAnsi="宋体" w:cs="宋体" w:hint="eastAsia"/>
                <w:color w:val="000000"/>
                <w:kern w:val="0"/>
                <w:sz w:val="22"/>
              </w:rPr>
              <w:t xml:space="preserve">4334.7 </w:t>
            </w:r>
          </w:p>
        </w:tc>
        <w:tc>
          <w:tcPr>
            <w:tcW w:w="1090" w:type="dxa"/>
            <w:tcBorders>
              <w:top w:val="nil"/>
              <w:left w:val="nil"/>
              <w:bottom w:val="nil"/>
              <w:right w:val="single" w:sz="8" w:space="0" w:color="FFFFFF"/>
            </w:tcBorders>
            <w:shd w:val="clear" w:color="FFFFCC" w:fill="FFFFFF"/>
            <w:noWrap/>
            <w:vAlign w:val="center"/>
            <w:hideMark/>
          </w:tcPr>
          <w:p w:rsidR="00201F73" w:rsidRPr="00035485" w:rsidRDefault="00201F73" w:rsidP="001D5ABA">
            <w:pPr>
              <w:widowControl/>
              <w:jc w:val="right"/>
              <w:rPr>
                <w:rFonts w:ascii="宋体" w:hAnsi="宋体" w:cs="宋体"/>
                <w:color w:val="000000"/>
                <w:kern w:val="0"/>
                <w:sz w:val="22"/>
              </w:rPr>
            </w:pPr>
            <w:r w:rsidRPr="00035485">
              <w:rPr>
                <w:rFonts w:ascii="宋体" w:hAnsi="宋体" w:cs="宋体" w:hint="eastAsia"/>
                <w:color w:val="000000"/>
                <w:kern w:val="0"/>
                <w:sz w:val="22"/>
              </w:rPr>
              <w:t xml:space="preserve">16.7 </w:t>
            </w:r>
          </w:p>
        </w:tc>
      </w:tr>
      <w:tr w:rsidR="00201F73" w:rsidRPr="00035485" w:rsidTr="007F4DC3">
        <w:trPr>
          <w:trHeight w:val="470"/>
        </w:trPr>
        <w:tc>
          <w:tcPr>
            <w:tcW w:w="3269" w:type="dxa"/>
            <w:tcBorders>
              <w:top w:val="nil"/>
              <w:left w:val="nil"/>
              <w:bottom w:val="single" w:sz="4" w:space="0" w:color="auto"/>
              <w:right w:val="single" w:sz="4" w:space="0" w:color="auto"/>
            </w:tcBorders>
            <w:shd w:val="clear" w:color="auto" w:fill="auto"/>
            <w:vAlign w:val="center"/>
            <w:hideMark/>
          </w:tcPr>
          <w:p w:rsidR="00201F73" w:rsidRPr="00035485" w:rsidRDefault="00201F73" w:rsidP="001D5ABA">
            <w:pPr>
              <w:widowControl/>
              <w:jc w:val="left"/>
              <w:rPr>
                <w:rFonts w:ascii="宋体" w:hAnsi="宋体" w:cs="宋体"/>
                <w:color w:val="000000"/>
                <w:kern w:val="0"/>
                <w:szCs w:val="21"/>
              </w:rPr>
            </w:pPr>
            <w:r w:rsidRPr="00035485">
              <w:rPr>
                <w:rFonts w:ascii="宋体" w:hAnsi="宋体" w:cs="宋体" w:hint="eastAsia"/>
                <w:color w:val="000000"/>
                <w:kern w:val="0"/>
                <w:szCs w:val="21"/>
              </w:rPr>
              <w:t>金属制品业</w:t>
            </w:r>
          </w:p>
        </w:tc>
        <w:tc>
          <w:tcPr>
            <w:tcW w:w="1614" w:type="dxa"/>
            <w:tcBorders>
              <w:top w:val="nil"/>
              <w:left w:val="nil"/>
              <w:bottom w:val="single" w:sz="4" w:space="0" w:color="auto"/>
              <w:right w:val="single" w:sz="4" w:space="0" w:color="auto"/>
            </w:tcBorders>
            <w:shd w:val="clear" w:color="FFFFCC" w:fill="FFFFFF"/>
            <w:noWrap/>
            <w:vAlign w:val="center"/>
            <w:hideMark/>
          </w:tcPr>
          <w:p w:rsidR="00201F73" w:rsidRPr="00035485" w:rsidRDefault="00201F73" w:rsidP="001D5ABA">
            <w:pPr>
              <w:widowControl/>
              <w:jc w:val="right"/>
              <w:rPr>
                <w:rFonts w:ascii="宋体" w:hAnsi="宋体" w:cs="宋体"/>
                <w:color w:val="000000"/>
                <w:kern w:val="0"/>
                <w:sz w:val="22"/>
              </w:rPr>
            </w:pPr>
            <w:r w:rsidRPr="00035485">
              <w:rPr>
                <w:rFonts w:ascii="宋体" w:hAnsi="宋体" w:cs="宋体" w:hint="eastAsia"/>
                <w:color w:val="000000"/>
                <w:kern w:val="0"/>
                <w:sz w:val="22"/>
              </w:rPr>
              <w:t xml:space="preserve">7114.3 </w:t>
            </w:r>
          </w:p>
        </w:tc>
        <w:tc>
          <w:tcPr>
            <w:tcW w:w="1090" w:type="dxa"/>
            <w:tcBorders>
              <w:top w:val="nil"/>
              <w:left w:val="nil"/>
              <w:bottom w:val="single" w:sz="4" w:space="0" w:color="auto"/>
              <w:right w:val="single" w:sz="4" w:space="0" w:color="auto"/>
            </w:tcBorders>
            <w:shd w:val="clear" w:color="FFFFCC" w:fill="FFFFFF"/>
            <w:noWrap/>
            <w:vAlign w:val="center"/>
            <w:hideMark/>
          </w:tcPr>
          <w:p w:rsidR="00201F73" w:rsidRPr="00035485" w:rsidRDefault="00201F73" w:rsidP="001D5ABA">
            <w:pPr>
              <w:widowControl/>
              <w:jc w:val="right"/>
              <w:rPr>
                <w:rFonts w:ascii="宋体" w:hAnsi="宋体" w:cs="宋体"/>
                <w:color w:val="000000"/>
                <w:kern w:val="0"/>
                <w:sz w:val="22"/>
              </w:rPr>
            </w:pPr>
            <w:r w:rsidRPr="00035485">
              <w:rPr>
                <w:rFonts w:ascii="宋体" w:hAnsi="宋体" w:cs="宋体" w:hint="eastAsia"/>
                <w:color w:val="000000"/>
                <w:kern w:val="0"/>
                <w:sz w:val="22"/>
              </w:rPr>
              <w:t xml:space="preserve">20.9 </w:t>
            </w:r>
          </w:p>
        </w:tc>
        <w:tc>
          <w:tcPr>
            <w:tcW w:w="1433" w:type="dxa"/>
            <w:tcBorders>
              <w:top w:val="nil"/>
              <w:left w:val="nil"/>
              <w:bottom w:val="single" w:sz="4" w:space="0" w:color="auto"/>
              <w:right w:val="single" w:sz="4" w:space="0" w:color="auto"/>
            </w:tcBorders>
            <w:shd w:val="clear" w:color="FFFFCC" w:fill="FFFFFF"/>
            <w:noWrap/>
            <w:vAlign w:val="center"/>
            <w:hideMark/>
          </w:tcPr>
          <w:p w:rsidR="00201F73" w:rsidRPr="00035485" w:rsidRDefault="00201F73" w:rsidP="001D5ABA">
            <w:pPr>
              <w:widowControl/>
              <w:jc w:val="right"/>
              <w:rPr>
                <w:rFonts w:ascii="宋体" w:hAnsi="宋体" w:cs="宋体"/>
                <w:color w:val="000000"/>
                <w:kern w:val="0"/>
                <w:sz w:val="22"/>
              </w:rPr>
            </w:pPr>
            <w:r w:rsidRPr="00035485">
              <w:rPr>
                <w:rFonts w:ascii="宋体" w:hAnsi="宋体" w:cs="宋体" w:hint="eastAsia"/>
                <w:color w:val="000000"/>
                <w:kern w:val="0"/>
                <w:sz w:val="22"/>
              </w:rPr>
              <w:t xml:space="preserve">5955.0 </w:t>
            </w:r>
          </w:p>
        </w:tc>
        <w:tc>
          <w:tcPr>
            <w:tcW w:w="1090" w:type="dxa"/>
            <w:tcBorders>
              <w:top w:val="nil"/>
              <w:left w:val="nil"/>
              <w:bottom w:val="single" w:sz="4" w:space="0" w:color="auto"/>
              <w:right w:val="single" w:sz="8" w:space="0" w:color="FFFFFF"/>
            </w:tcBorders>
            <w:shd w:val="clear" w:color="FFFFCC" w:fill="FFFFFF"/>
            <w:noWrap/>
            <w:vAlign w:val="center"/>
            <w:hideMark/>
          </w:tcPr>
          <w:p w:rsidR="00201F73" w:rsidRPr="00035485" w:rsidRDefault="00201F73" w:rsidP="001D5ABA">
            <w:pPr>
              <w:widowControl/>
              <w:jc w:val="right"/>
              <w:rPr>
                <w:rFonts w:ascii="宋体" w:hAnsi="宋体" w:cs="宋体"/>
                <w:color w:val="000000"/>
                <w:kern w:val="0"/>
                <w:sz w:val="22"/>
              </w:rPr>
            </w:pPr>
            <w:r w:rsidRPr="00035485">
              <w:rPr>
                <w:rFonts w:ascii="宋体" w:hAnsi="宋体" w:cs="宋体" w:hint="eastAsia"/>
                <w:color w:val="000000"/>
                <w:kern w:val="0"/>
                <w:sz w:val="22"/>
              </w:rPr>
              <w:t xml:space="preserve">9.9 </w:t>
            </w:r>
          </w:p>
        </w:tc>
      </w:tr>
    </w:tbl>
    <w:p w:rsidR="00201F73" w:rsidRPr="00DA64FD" w:rsidRDefault="00201F73" w:rsidP="00201F73">
      <w:pPr>
        <w:pStyle w:val="1"/>
        <w:spacing w:before="156" w:after="156" w:line="520" w:lineRule="exact"/>
      </w:pPr>
      <w:bookmarkStart w:id="31" w:name="_Toc383004993"/>
      <w:r w:rsidRPr="00DA64FD">
        <w:rPr>
          <w:rFonts w:hint="eastAsia"/>
        </w:rPr>
        <w:t>（一）农副食品加工业</w:t>
      </w:r>
      <w:bookmarkEnd w:id="31"/>
    </w:p>
    <w:p w:rsidR="00201F73" w:rsidRDefault="00201F73" w:rsidP="00201F73">
      <w:pPr>
        <w:spacing w:line="500" w:lineRule="exact"/>
        <w:ind w:firstLineChars="200" w:firstLine="560"/>
        <w:rPr>
          <w:rFonts w:ascii="宋体" w:hAnsi="宋体"/>
          <w:sz w:val="28"/>
          <w:szCs w:val="28"/>
        </w:rPr>
      </w:pPr>
      <w:r>
        <w:rPr>
          <w:rFonts w:ascii="宋体" w:hAnsi="宋体" w:hint="eastAsia"/>
          <w:sz w:val="28"/>
          <w:szCs w:val="28"/>
        </w:rPr>
        <w:t>2013年农副食品加工业累计固定资产投资8673.6亿元，同比增长26.5%。近十年累计完成投资</w:t>
      </w:r>
      <w:r w:rsidRPr="0016769B">
        <w:rPr>
          <w:rFonts w:ascii="宋体" w:hAnsi="宋体"/>
          <w:sz w:val="28"/>
          <w:szCs w:val="28"/>
        </w:rPr>
        <w:t>33542.1</w:t>
      </w:r>
      <w:r>
        <w:rPr>
          <w:rFonts w:ascii="宋体" w:hAnsi="宋体" w:hint="eastAsia"/>
          <w:sz w:val="28"/>
          <w:szCs w:val="28"/>
        </w:rPr>
        <w:t>亿元，年均增长36.04%</w:t>
      </w:r>
      <w:r w:rsidR="003E5FFD">
        <w:rPr>
          <w:rFonts w:ascii="宋体" w:hAnsi="宋体" w:hint="eastAsia"/>
          <w:sz w:val="28"/>
          <w:szCs w:val="28"/>
        </w:rPr>
        <w:t>（</w:t>
      </w:r>
      <w:r w:rsidR="003E5FFD" w:rsidRPr="00544DBE">
        <w:rPr>
          <w:rFonts w:ascii="宋体" w:hAnsi="宋体" w:hint="eastAsia"/>
          <w:sz w:val="28"/>
          <w:szCs w:val="28"/>
        </w:rPr>
        <w:t>见图6-</w:t>
      </w:r>
      <w:r w:rsidR="00812EFD">
        <w:rPr>
          <w:rFonts w:ascii="宋体" w:hAnsi="宋体" w:hint="eastAsia"/>
          <w:sz w:val="28"/>
          <w:szCs w:val="28"/>
        </w:rPr>
        <w:t>1</w:t>
      </w:r>
      <w:r w:rsidR="003E5FFD">
        <w:rPr>
          <w:rFonts w:ascii="宋体" w:hAnsi="宋体" w:hint="eastAsia"/>
          <w:sz w:val="28"/>
          <w:szCs w:val="28"/>
        </w:rPr>
        <w:t>）。</w:t>
      </w:r>
    </w:p>
    <w:p w:rsidR="00201F73" w:rsidRDefault="00201F73" w:rsidP="00201F73">
      <w:pPr>
        <w:spacing w:line="500" w:lineRule="exact"/>
        <w:ind w:firstLineChars="200" w:firstLine="560"/>
        <w:rPr>
          <w:rFonts w:ascii="宋体" w:hAnsi="宋体"/>
          <w:sz w:val="28"/>
          <w:szCs w:val="28"/>
        </w:rPr>
      </w:pPr>
    </w:p>
    <w:p w:rsidR="00201F73" w:rsidRDefault="00544DBE" w:rsidP="00201F73">
      <w:pPr>
        <w:spacing w:line="500" w:lineRule="exact"/>
        <w:ind w:firstLineChars="200" w:firstLine="560"/>
        <w:rPr>
          <w:rFonts w:ascii="宋体" w:hAnsi="宋体"/>
          <w:sz w:val="28"/>
          <w:szCs w:val="28"/>
        </w:rPr>
      </w:pPr>
      <w:r>
        <w:rPr>
          <w:rFonts w:ascii="宋体" w:hAnsi="宋体"/>
          <w:noProof/>
          <w:sz w:val="28"/>
          <w:szCs w:val="28"/>
        </w:rPr>
        <w:drawing>
          <wp:anchor distT="0" distB="0" distL="114300" distR="114300" simplePos="0" relativeHeight="251833344" behindDoc="0" locked="0" layoutInCell="1" allowOverlap="1">
            <wp:simplePos x="0" y="0"/>
            <wp:positionH relativeFrom="column">
              <wp:posOffset>240030</wp:posOffset>
            </wp:positionH>
            <wp:positionV relativeFrom="paragraph">
              <wp:posOffset>6985</wp:posOffset>
            </wp:positionV>
            <wp:extent cx="5000625" cy="2724150"/>
            <wp:effectExtent l="19050" t="0" r="9525" b="0"/>
            <wp:wrapNone/>
            <wp:docPr id="250" name="图片 6"/>
            <wp:cNvGraphicFramePr/>
            <a:graphic xmlns:a="http://schemas.openxmlformats.org/drawingml/2006/main">
              <a:graphicData uri="http://schemas.openxmlformats.org/drawingml/2006/picture">
                <pic:pic xmlns:pic="http://schemas.openxmlformats.org/drawingml/2006/picture">
                  <pic:nvPicPr>
                    <pic:cNvPr id="1025" name="Picture 1"/>
                    <pic:cNvPicPr>
                      <a:picLocks noChangeAspect="1" noChangeArrowheads="1"/>
                    </pic:cNvPicPr>
                  </pic:nvPicPr>
                  <pic:blipFill>
                    <a:blip r:embed="rId67"/>
                    <a:srcRect/>
                    <a:stretch>
                      <a:fillRect/>
                    </a:stretch>
                  </pic:blipFill>
                  <pic:spPr bwMode="auto">
                    <a:xfrm>
                      <a:off x="0" y="0"/>
                      <a:ext cx="5000625" cy="2724150"/>
                    </a:xfrm>
                    <a:prstGeom prst="rect">
                      <a:avLst/>
                    </a:prstGeom>
                    <a:noFill/>
                  </pic:spPr>
                </pic:pic>
              </a:graphicData>
            </a:graphic>
          </wp:anchor>
        </w:drawing>
      </w:r>
    </w:p>
    <w:p w:rsidR="00201F73" w:rsidRDefault="00201F73" w:rsidP="00201F73">
      <w:pPr>
        <w:spacing w:line="500" w:lineRule="exact"/>
        <w:ind w:firstLineChars="200" w:firstLine="560"/>
        <w:rPr>
          <w:rFonts w:ascii="宋体" w:hAnsi="宋体"/>
          <w:sz w:val="28"/>
          <w:szCs w:val="28"/>
        </w:rPr>
      </w:pPr>
    </w:p>
    <w:p w:rsidR="00201F73" w:rsidRDefault="00201F73" w:rsidP="00201F73">
      <w:pPr>
        <w:spacing w:line="500" w:lineRule="exact"/>
        <w:ind w:firstLineChars="200" w:firstLine="560"/>
        <w:rPr>
          <w:rFonts w:ascii="宋体" w:hAnsi="宋体"/>
          <w:sz w:val="28"/>
          <w:szCs w:val="28"/>
        </w:rPr>
      </w:pPr>
    </w:p>
    <w:p w:rsidR="007F4DC3" w:rsidRDefault="007F4DC3" w:rsidP="00201F73">
      <w:pPr>
        <w:spacing w:line="500" w:lineRule="exact"/>
        <w:ind w:firstLineChars="200" w:firstLine="560"/>
        <w:rPr>
          <w:rFonts w:ascii="宋体" w:hAnsi="宋体"/>
          <w:sz w:val="28"/>
          <w:szCs w:val="28"/>
        </w:rPr>
      </w:pPr>
    </w:p>
    <w:p w:rsidR="007F4DC3" w:rsidRDefault="007F4DC3" w:rsidP="00201F73">
      <w:pPr>
        <w:spacing w:line="500" w:lineRule="exact"/>
        <w:ind w:firstLineChars="200" w:firstLine="560"/>
        <w:rPr>
          <w:rFonts w:ascii="宋体" w:hAnsi="宋体"/>
          <w:sz w:val="28"/>
          <w:szCs w:val="28"/>
        </w:rPr>
      </w:pPr>
    </w:p>
    <w:p w:rsidR="007F4DC3" w:rsidRDefault="007F4DC3" w:rsidP="00201F73">
      <w:pPr>
        <w:spacing w:line="500" w:lineRule="exact"/>
        <w:ind w:firstLineChars="200" w:firstLine="560"/>
        <w:rPr>
          <w:rFonts w:ascii="宋体" w:hAnsi="宋体"/>
          <w:sz w:val="28"/>
          <w:szCs w:val="28"/>
        </w:rPr>
      </w:pPr>
    </w:p>
    <w:p w:rsidR="007F4DC3" w:rsidRDefault="007F4DC3" w:rsidP="00201F73">
      <w:pPr>
        <w:spacing w:line="500" w:lineRule="exact"/>
        <w:ind w:firstLineChars="200" w:firstLine="560"/>
        <w:rPr>
          <w:rFonts w:ascii="宋体" w:hAnsi="宋体"/>
          <w:sz w:val="28"/>
          <w:szCs w:val="28"/>
        </w:rPr>
      </w:pPr>
    </w:p>
    <w:p w:rsidR="00201F73" w:rsidRDefault="00201F73" w:rsidP="00201F73">
      <w:pPr>
        <w:spacing w:line="500" w:lineRule="exact"/>
        <w:ind w:firstLineChars="200" w:firstLine="560"/>
        <w:rPr>
          <w:rFonts w:ascii="宋体" w:hAnsi="宋体"/>
          <w:sz w:val="28"/>
          <w:szCs w:val="28"/>
        </w:rPr>
      </w:pPr>
    </w:p>
    <w:p w:rsidR="007F4DC3" w:rsidRDefault="007F4DC3" w:rsidP="00201F73">
      <w:pPr>
        <w:spacing w:line="500" w:lineRule="exact"/>
        <w:ind w:firstLineChars="200" w:firstLine="480"/>
        <w:jc w:val="center"/>
        <w:rPr>
          <w:rFonts w:ascii="宋体" w:hAnsi="宋体"/>
          <w:sz w:val="24"/>
        </w:rPr>
      </w:pPr>
    </w:p>
    <w:p w:rsidR="00201F73" w:rsidRPr="00442579" w:rsidRDefault="00201F73" w:rsidP="00201F73">
      <w:pPr>
        <w:spacing w:line="500" w:lineRule="exact"/>
        <w:ind w:firstLineChars="200" w:firstLine="480"/>
        <w:jc w:val="center"/>
        <w:rPr>
          <w:rFonts w:ascii="宋体" w:hAnsi="宋体"/>
          <w:sz w:val="24"/>
        </w:rPr>
      </w:pPr>
      <w:r w:rsidRPr="00442579">
        <w:rPr>
          <w:rFonts w:ascii="宋体" w:hAnsi="宋体" w:hint="eastAsia"/>
          <w:sz w:val="24"/>
        </w:rPr>
        <w:t>图</w:t>
      </w:r>
      <w:r>
        <w:rPr>
          <w:rFonts w:ascii="宋体" w:hAnsi="宋体" w:hint="eastAsia"/>
          <w:sz w:val="24"/>
        </w:rPr>
        <w:t>6</w:t>
      </w:r>
      <w:r w:rsidRPr="00442579">
        <w:rPr>
          <w:rFonts w:ascii="宋体" w:hAnsi="宋体" w:hint="eastAsia"/>
          <w:sz w:val="24"/>
        </w:rPr>
        <w:t>-1</w:t>
      </w:r>
      <w:r>
        <w:rPr>
          <w:rFonts w:ascii="宋体" w:hAnsi="宋体" w:hint="eastAsia"/>
          <w:sz w:val="24"/>
        </w:rPr>
        <w:t xml:space="preserve">  </w:t>
      </w:r>
      <w:r w:rsidRPr="00442579">
        <w:rPr>
          <w:rFonts w:ascii="宋体" w:hAnsi="宋体" w:hint="eastAsia"/>
          <w:sz w:val="24"/>
        </w:rPr>
        <w:t>农副食品加工业固定资产投资</w:t>
      </w:r>
      <w:r>
        <w:rPr>
          <w:rFonts w:ascii="宋体" w:hAnsi="宋体" w:hint="eastAsia"/>
          <w:sz w:val="24"/>
        </w:rPr>
        <w:t>走势</w:t>
      </w:r>
    </w:p>
    <w:p w:rsidR="00201F73" w:rsidRPr="00DA64FD" w:rsidRDefault="00201F73" w:rsidP="00201F73">
      <w:pPr>
        <w:pStyle w:val="1"/>
        <w:spacing w:before="156" w:after="156" w:line="520" w:lineRule="exact"/>
      </w:pPr>
      <w:bookmarkStart w:id="32" w:name="_Toc383004994"/>
      <w:r w:rsidRPr="00DA64FD">
        <w:rPr>
          <w:rFonts w:hint="eastAsia"/>
        </w:rPr>
        <w:t>（</w:t>
      </w:r>
      <w:r>
        <w:rPr>
          <w:rFonts w:hint="eastAsia"/>
        </w:rPr>
        <w:t>二</w:t>
      </w:r>
      <w:r w:rsidRPr="00DA64FD">
        <w:rPr>
          <w:rFonts w:hint="eastAsia"/>
        </w:rPr>
        <w:t>）</w:t>
      </w:r>
      <w:r w:rsidRPr="00B314A4">
        <w:rPr>
          <w:rFonts w:hint="eastAsia"/>
        </w:rPr>
        <w:t>金属制品业</w:t>
      </w:r>
      <w:bookmarkEnd w:id="32"/>
    </w:p>
    <w:p w:rsidR="003E5FFD" w:rsidRDefault="00201F73" w:rsidP="00201F73">
      <w:pPr>
        <w:spacing w:line="500" w:lineRule="exact"/>
        <w:ind w:firstLineChars="200" w:firstLine="560"/>
        <w:rPr>
          <w:rFonts w:ascii="宋体" w:hAnsi="宋体"/>
          <w:sz w:val="28"/>
          <w:szCs w:val="28"/>
        </w:rPr>
      </w:pPr>
      <w:r>
        <w:rPr>
          <w:rFonts w:ascii="宋体" w:hAnsi="宋体" w:hint="eastAsia"/>
          <w:sz w:val="28"/>
          <w:szCs w:val="28"/>
        </w:rPr>
        <w:t>2013年金属制品业累计固定资产投资7114亿元，同比增长20.95%。近十年累计完成投资</w:t>
      </w:r>
      <w:r w:rsidRPr="00E1297C">
        <w:rPr>
          <w:rFonts w:ascii="宋体" w:hAnsi="宋体"/>
          <w:sz w:val="28"/>
          <w:szCs w:val="28"/>
        </w:rPr>
        <w:t>31383.2</w:t>
      </w:r>
      <w:r>
        <w:rPr>
          <w:rFonts w:ascii="宋体" w:hAnsi="宋体" w:hint="eastAsia"/>
          <w:sz w:val="28"/>
          <w:szCs w:val="28"/>
        </w:rPr>
        <w:t>亿元，年均增长36.56%</w:t>
      </w:r>
      <w:r w:rsidR="003E5FFD">
        <w:rPr>
          <w:rFonts w:ascii="宋体" w:hAnsi="宋体" w:hint="eastAsia"/>
          <w:sz w:val="28"/>
          <w:szCs w:val="28"/>
        </w:rPr>
        <w:t>（</w:t>
      </w:r>
      <w:r w:rsidR="003E5FFD" w:rsidRPr="00544DBE">
        <w:rPr>
          <w:rFonts w:ascii="宋体" w:hAnsi="宋体" w:hint="eastAsia"/>
          <w:sz w:val="28"/>
          <w:szCs w:val="28"/>
        </w:rPr>
        <w:t>见图6-2</w:t>
      </w:r>
      <w:r w:rsidR="003E5FFD">
        <w:rPr>
          <w:rFonts w:ascii="宋体" w:hAnsi="宋体" w:hint="eastAsia"/>
          <w:sz w:val="28"/>
          <w:szCs w:val="28"/>
        </w:rPr>
        <w:t>）。</w:t>
      </w:r>
    </w:p>
    <w:p w:rsidR="00201F73" w:rsidRDefault="00675FF7" w:rsidP="00201F73">
      <w:pPr>
        <w:spacing w:line="500" w:lineRule="exact"/>
        <w:ind w:firstLineChars="200" w:firstLine="560"/>
        <w:rPr>
          <w:rFonts w:ascii="宋体" w:hAnsi="宋体"/>
          <w:sz w:val="28"/>
          <w:szCs w:val="28"/>
        </w:rPr>
      </w:pPr>
      <w:r>
        <w:rPr>
          <w:rFonts w:ascii="宋体" w:hAnsi="宋体"/>
          <w:noProof/>
          <w:sz w:val="28"/>
          <w:szCs w:val="28"/>
        </w:rPr>
        <w:lastRenderedPageBreak/>
        <w:drawing>
          <wp:anchor distT="0" distB="0" distL="114300" distR="114300" simplePos="0" relativeHeight="251834368" behindDoc="0" locked="0" layoutInCell="1" allowOverlap="1">
            <wp:simplePos x="0" y="0"/>
            <wp:positionH relativeFrom="column">
              <wp:posOffset>249555</wp:posOffset>
            </wp:positionH>
            <wp:positionV relativeFrom="paragraph">
              <wp:posOffset>57150</wp:posOffset>
            </wp:positionV>
            <wp:extent cx="4876800" cy="2981325"/>
            <wp:effectExtent l="19050" t="0" r="0" b="0"/>
            <wp:wrapNone/>
            <wp:docPr id="252" name="图片 8"/>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68"/>
                    <a:srcRect/>
                    <a:stretch>
                      <a:fillRect/>
                    </a:stretch>
                  </pic:blipFill>
                  <pic:spPr bwMode="auto">
                    <a:xfrm>
                      <a:off x="0" y="0"/>
                      <a:ext cx="4876800" cy="2981325"/>
                    </a:xfrm>
                    <a:prstGeom prst="rect">
                      <a:avLst/>
                    </a:prstGeom>
                    <a:noFill/>
                  </pic:spPr>
                </pic:pic>
              </a:graphicData>
            </a:graphic>
          </wp:anchor>
        </w:drawing>
      </w:r>
    </w:p>
    <w:p w:rsidR="00B52C64" w:rsidRPr="002E2C0E" w:rsidRDefault="00B52C64" w:rsidP="00201F73">
      <w:pPr>
        <w:spacing w:line="500" w:lineRule="exact"/>
        <w:ind w:firstLineChars="200" w:firstLine="560"/>
        <w:rPr>
          <w:rFonts w:ascii="宋体" w:hAnsi="宋体"/>
          <w:sz w:val="28"/>
          <w:szCs w:val="28"/>
        </w:rPr>
      </w:pPr>
    </w:p>
    <w:p w:rsidR="00201F73" w:rsidRDefault="00201F73" w:rsidP="00201F73">
      <w:pPr>
        <w:spacing w:line="500" w:lineRule="exact"/>
        <w:ind w:firstLineChars="200" w:firstLine="560"/>
        <w:rPr>
          <w:rFonts w:ascii="宋体" w:hAnsi="宋体"/>
          <w:sz w:val="28"/>
          <w:szCs w:val="28"/>
        </w:rPr>
      </w:pPr>
    </w:p>
    <w:p w:rsidR="00201F73" w:rsidRDefault="00201F73" w:rsidP="00100928">
      <w:pPr>
        <w:spacing w:line="500" w:lineRule="exact"/>
        <w:ind w:firstLineChars="200" w:firstLine="560"/>
        <w:rPr>
          <w:rFonts w:ascii="宋体" w:hAnsi="宋体"/>
          <w:sz w:val="28"/>
          <w:szCs w:val="28"/>
        </w:rPr>
      </w:pPr>
    </w:p>
    <w:p w:rsidR="00201F73" w:rsidRDefault="00201F73" w:rsidP="00201F73">
      <w:pPr>
        <w:spacing w:line="500" w:lineRule="exact"/>
        <w:ind w:firstLineChars="200" w:firstLine="560"/>
        <w:rPr>
          <w:rFonts w:ascii="宋体" w:hAnsi="宋体"/>
          <w:sz w:val="28"/>
          <w:szCs w:val="28"/>
        </w:rPr>
      </w:pPr>
    </w:p>
    <w:p w:rsidR="00201F73" w:rsidRDefault="00201F73" w:rsidP="00201F73">
      <w:pPr>
        <w:spacing w:line="500" w:lineRule="exact"/>
        <w:ind w:firstLineChars="200" w:firstLine="560"/>
        <w:rPr>
          <w:rFonts w:ascii="宋体" w:hAnsi="宋体"/>
          <w:sz w:val="28"/>
          <w:szCs w:val="28"/>
        </w:rPr>
      </w:pPr>
    </w:p>
    <w:p w:rsidR="00201F73" w:rsidRDefault="00201F73" w:rsidP="00201F73">
      <w:pPr>
        <w:spacing w:line="500" w:lineRule="exact"/>
        <w:ind w:firstLineChars="200" w:firstLine="560"/>
        <w:rPr>
          <w:rFonts w:ascii="宋体" w:hAnsi="宋体"/>
          <w:sz w:val="28"/>
          <w:szCs w:val="28"/>
        </w:rPr>
      </w:pPr>
    </w:p>
    <w:p w:rsidR="00201F73" w:rsidRDefault="00201F73" w:rsidP="00201F73">
      <w:pPr>
        <w:spacing w:line="500" w:lineRule="exact"/>
        <w:ind w:firstLineChars="200" w:firstLine="560"/>
        <w:rPr>
          <w:rFonts w:ascii="宋体" w:hAnsi="宋体"/>
          <w:sz w:val="28"/>
          <w:szCs w:val="28"/>
        </w:rPr>
      </w:pPr>
    </w:p>
    <w:p w:rsidR="00201F73" w:rsidRDefault="00201F73" w:rsidP="00201F73">
      <w:pPr>
        <w:spacing w:line="500" w:lineRule="exact"/>
        <w:ind w:firstLineChars="200" w:firstLine="560"/>
        <w:rPr>
          <w:rFonts w:ascii="宋体" w:hAnsi="宋体"/>
          <w:sz w:val="28"/>
          <w:szCs w:val="28"/>
        </w:rPr>
      </w:pPr>
    </w:p>
    <w:p w:rsidR="00201F73" w:rsidRDefault="00201F73" w:rsidP="00201F73">
      <w:pPr>
        <w:spacing w:line="500" w:lineRule="exact"/>
        <w:ind w:firstLineChars="200" w:firstLine="560"/>
        <w:rPr>
          <w:rFonts w:ascii="宋体" w:hAnsi="宋体"/>
          <w:sz w:val="28"/>
          <w:szCs w:val="28"/>
        </w:rPr>
      </w:pPr>
    </w:p>
    <w:p w:rsidR="00201F73" w:rsidRPr="00442579" w:rsidRDefault="00201F73" w:rsidP="00201F73">
      <w:pPr>
        <w:spacing w:line="500" w:lineRule="exact"/>
        <w:ind w:firstLineChars="200" w:firstLine="480"/>
        <w:jc w:val="center"/>
        <w:rPr>
          <w:rFonts w:ascii="宋体" w:hAnsi="宋体"/>
          <w:sz w:val="24"/>
        </w:rPr>
      </w:pPr>
      <w:r w:rsidRPr="00442579">
        <w:rPr>
          <w:rFonts w:ascii="宋体" w:hAnsi="宋体" w:hint="eastAsia"/>
          <w:sz w:val="24"/>
        </w:rPr>
        <w:t>图</w:t>
      </w:r>
      <w:r>
        <w:rPr>
          <w:rFonts w:ascii="宋体" w:hAnsi="宋体" w:hint="eastAsia"/>
          <w:sz w:val="24"/>
        </w:rPr>
        <w:t>6</w:t>
      </w:r>
      <w:r w:rsidRPr="00442579">
        <w:rPr>
          <w:rFonts w:ascii="宋体" w:hAnsi="宋体" w:hint="eastAsia"/>
          <w:sz w:val="24"/>
        </w:rPr>
        <w:t>-</w:t>
      </w:r>
      <w:r>
        <w:rPr>
          <w:rFonts w:ascii="宋体" w:hAnsi="宋体" w:hint="eastAsia"/>
          <w:sz w:val="24"/>
        </w:rPr>
        <w:t>2  金属制品业</w:t>
      </w:r>
      <w:r w:rsidRPr="00442579">
        <w:rPr>
          <w:rFonts w:ascii="宋体" w:hAnsi="宋体" w:hint="eastAsia"/>
          <w:sz w:val="24"/>
        </w:rPr>
        <w:t>固定资产投资</w:t>
      </w:r>
      <w:r>
        <w:rPr>
          <w:rFonts w:ascii="宋体" w:hAnsi="宋体" w:hint="eastAsia"/>
          <w:sz w:val="24"/>
        </w:rPr>
        <w:t>走势</w:t>
      </w:r>
    </w:p>
    <w:p w:rsidR="00201F73" w:rsidRPr="00DA64FD" w:rsidRDefault="00201F73" w:rsidP="00201F73">
      <w:pPr>
        <w:pStyle w:val="1"/>
        <w:spacing w:before="156" w:after="156" w:line="520" w:lineRule="exact"/>
      </w:pPr>
      <w:bookmarkStart w:id="33" w:name="_Toc383004995"/>
      <w:r w:rsidRPr="00DA64FD">
        <w:rPr>
          <w:rFonts w:hint="eastAsia"/>
        </w:rPr>
        <w:t>（</w:t>
      </w:r>
      <w:r>
        <w:rPr>
          <w:rFonts w:hint="eastAsia"/>
        </w:rPr>
        <w:t>三</w:t>
      </w:r>
      <w:r w:rsidRPr="00DA64FD">
        <w:rPr>
          <w:rFonts w:hint="eastAsia"/>
        </w:rPr>
        <w:t>）食品</w:t>
      </w:r>
      <w:r>
        <w:rPr>
          <w:rFonts w:hint="eastAsia"/>
        </w:rPr>
        <w:t>制造业</w:t>
      </w:r>
      <w:bookmarkEnd w:id="33"/>
    </w:p>
    <w:p w:rsidR="00201F73" w:rsidRDefault="00201F73" w:rsidP="00201F73">
      <w:pPr>
        <w:spacing w:line="500" w:lineRule="exact"/>
        <w:ind w:firstLineChars="200" w:firstLine="560"/>
        <w:rPr>
          <w:rFonts w:ascii="宋体" w:hAnsi="宋体"/>
          <w:sz w:val="28"/>
          <w:szCs w:val="28"/>
        </w:rPr>
      </w:pPr>
      <w:r>
        <w:rPr>
          <w:rFonts w:ascii="宋体" w:hAnsi="宋体" w:hint="eastAsia"/>
          <w:sz w:val="28"/>
          <w:szCs w:val="28"/>
        </w:rPr>
        <w:t>2013年食品制造业累计固定资产投资3695.5亿元，同比增长20.7%。近十年累计完成投资</w:t>
      </w:r>
      <w:r w:rsidRPr="00EF0D1A">
        <w:rPr>
          <w:rFonts w:ascii="宋体" w:hAnsi="宋体"/>
          <w:sz w:val="28"/>
          <w:szCs w:val="28"/>
        </w:rPr>
        <w:t>16396.</w:t>
      </w:r>
      <w:r>
        <w:rPr>
          <w:rFonts w:ascii="宋体" w:hAnsi="宋体" w:hint="eastAsia"/>
          <w:sz w:val="28"/>
          <w:szCs w:val="28"/>
        </w:rPr>
        <w:t>3亿元，年均增长29.23%</w:t>
      </w:r>
      <w:r w:rsidR="003E5FFD">
        <w:rPr>
          <w:rFonts w:ascii="宋体" w:hAnsi="宋体" w:hint="eastAsia"/>
          <w:sz w:val="28"/>
          <w:szCs w:val="28"/>
        </w:rPr>
        <w:t>（</w:t>
      </w:r>
      <w:r w:rsidR="003E5FFD" w:rsidRPr="00544DBE">
        <w:rPr>
          <w:rFonts w:ascii="宋体" w:hAnsi="宋体" w:hint="eastAsia"/>
          <w:sz w:val="28"/>
          <w:szCs w:val="28"/>
        </w:rPr>
        <w:t>见图</w:t>
      </w:r>
      <w:r w:rsidR="003E5FFD">
        <w:rPr>
          <w:rFonts w:ascii="宋体" w:hAnsi="宋体" w:hint="eastAsia"/>
          <w:sz w:val="28"/>
          <w:szCs w:val="28"/>
        </w:rPr>
        <w:t>6-3）。</w:t>
      </w:r>
    </w:p>
    <w:p w:rsidR="00393FF9" w:rsidRDefault="00892368" w:rsidP="00201F73">
      <w:pPr>
        <w:spacing w:line="500" w:lineRule="exact"/>
        <w:ind w:firstLineChars="200" w:firstLine="560"/>
        <w:rPr>
          <w:rFonts w:ascii="宋体" w:hAnsi="宋体"/>
          <w:sz w:val="28"/>
          <w:szCs w:val="28"/>
        </w:rPr>
      </w:pPr>
      <w:r>
        <w:rPr>
          <w:rFonts w:ascii="宋体" w:hAnsi="宋体"/>
          <w:noProof/>
          <w:sz w:val="28"/>
          <w:szCs w:val="28"/>
        </w:rPr>
        <w:drawing>
          <wp:anchor distT="0" distB="0" distL="114300" distR="114300" simplePos="0" relativeHeight="251835392" behindDoc="0" locked="0" layoutInCell="1" allowOverlap="1">
            <wp:simplePos x="0" y="0"/>
            <wp:positionH relativeFrom="column">
              <wp:posOffset>363855</wp:posOffset>
            </wp:positionH>
            <wp:positionV relativeFrom="paragraph">
              <wp:posOffset>284480</wp:posOffset>
            </wp:positionV>
            <wp:extent cx="4867275" cy="2809875"/>
            <wp:effectExtent l="19050" t="0" r="9525" b="0"/>
            <wp:wrapNone/>
            <wp:docPr id="253" name="图片 9"/>
            <wp:cNvGraphicFramePr/>
            <a:graphic xmlns:a="http://schemas.openxmlformats.org/drawingml/2006/main">
              <a:graphicData uri="http://schemas.openxmlformats.org/drawingml/2006/picture">
                <pic:pic xmlns:pic="http://schemas.openxmlformats.org/drawingml/2006/picture">
                  <pic:nvPicPr>
                    <pic:cNvPr id="6145" name="Picture 1"/>
                    <pic:cNvPicPr>
                      <a:picLocks noChangeAspect="1" noChangeArrowheads="1"/>
                    </pic:cNvPicPr>
                  </pic:nvPicPr>
                  <pic:blipFill>
                    <a:blip r:embed="rId69"/>
                    <a:srcRect/>
                    <a:stretch>
                      <a:fillRect/>
                    </a:stretch>
                  </pic:blipFill>
                  <pic:spPr bwMode="auto">
                    <a:xfrm>
                      <a:off x="0" y="0"/>
                      <a:ext cx="4867275" cy="2809875"/>
                    </a:xfrm>
                    <a:prstGeom prst="rect">
                      <a:avLst/>
                    </a:prstGeom>
                    <a:noFill/>
                  </pic:spPr>
                </pic:pic>
              </a:graphicData>
            </a:graphic>
          </wp:anchor>
        </w:drawing>
      </w:r>
    </w:p>
    <w:p w:rsidR="00201F73" w:rsidRDefault="00201F73" w:rsidP="00F46B0D">
      <w:pPr>
        <w:spacing w:line="500" w:lineRule="exact"/>
        <w:ind w:firstLineChars="200" w:firstLine="560"/>
        <w:rPr>
          <w:rFonts w:ascii="宋体" w:hAnsi="宋体"/>
          <w:sz w:val="28"/>
          <w:szCs w:val="28"/>
        </w:rPr>
      </w:pPr>
    </w:p>
    <w:p w:rsidR="0043599E" w:rsidRDefault="0043599E" w:rsidP="00F46B0D">
      <w:pPr>
        <w:spacing w:line="500" w:lineRule="exact"/>
        <w:ind w:firstLineChars="200" w:firstLine="560"/>
        <w:rPr>
          <w:rFonts w:ascii="宋体" w:hAnsi="宋体"/>
          <w:sz w:val="28"/>
          <w:szCs w:val="28"/>
        </w:rPr>
      </w:pPr>
    </w:p>
    <w:p w:rsidR="00201F73" w:rsidRDefault="00201F73" w:rsidP="00201F73">
      <w:pPr>
        <w:spacing w:line="500" w:lineRule="exact"/>
        <w:ind w:firstLineChars="200" w:firstLine="560"/>
        <w:rPr>
          <w:rFonts w:ascii="宋体" w:hAnsi="宋体"/>
          <w:sz w:val="28"/>
          <w:szCs w:val="28"/>
        </w:rPr>
      </w:pPr>
    </w:p>
    <w:p w:rsidR="00201F73" w:rsidRDefault="00201F73" w:rsidP="00201F73">
      <w:pPr>
        <w:spacing w:line="500" w:lineRule="exact"/>
        <w:ind w:firstLineChars="200" w:firstLine="560"/>
        <w:rPr>
          <w:rFonts w:ascii="宋体" w:hAnsi="宋体"/>
          <w:sz w:val="28"/>
          <w:szCs w:val="28"/>
        </w:rPr>
      </w:pPr>
    </w:p>
    <w:p w:rsidR="00201F73" w:rsidRDefault="00201F73" w:rsidP="00201F73">
      <w:pPr>
        <w:spacing w:line="500" w:lineRule="exact"/>
        <w:ind w:firstLineChars="200" w:firstLine="560"/>
        <w:rPr>
          <w:rFonts w:ascii="宋体" w:hAnsi="宋体"/>
          <w:sz w:val="28"/>
          <w:szCs w:val="28"/>
        </w:rPr>
      </w:pPr>
    </w:p>
    <w:p w:rsidR="00201F73" w:rsidRDefault="00201F73" w:rsidP="00201F73">
      <w:pPr>
        <w:spacing w:line="500" w:lineRule="exact"/>
        <w:ind w:firstLineChars="200" w:firstLine="560"/>
        <w:rPr>
          <w:rFonts w:ascii="宋体" w:hAnsi="宋体"/>
          <w:sz w:val="28"/>
          <w:szCs w:val="28"/>
        </w:rPr>
      </w:pPr>
    </w:p>
    <w:p w:rsidR="00201F73" w:rsidRDefault="00201F73" w:rsidP="00201F73">
      <w:pPr>
        <w:spacing w:line="500" w:lineRule="exact"/>
        <w:ind w:firstLineChars="200" w:firstLine="560"/>
        <w:rPr>
          <w:rFonts w:ascii="宋体" w:hAnsi="宋体"/>
          <w:sz w:val="28"/>
          <w:szCs w:val="28"/>
        </w:rPr>
      </w:pPr>
    </w:p>
    <w:p w:rsidR="00201F73" w:rsidRDefault="00201F73" w:rsidP="00201F73">
      <w:pPr>
        <w:spacing w:line="500" w:lineRule="exact"/>
        <w:ind w:firstLineChars="200" w:firstLine="560"/>
        <w:rPr>
          <w:rFonts w:ascii="宋体" w:hAnsi="宋体"/>
          <w:sz w:val="28"/>
          <w:szCs w:val="28"/>
        </w:rPr>
      </w:pPr>
    </w:p>
    <w:p w:rsidR="00892368" w:rsidRDefault="00892368" w:rsidP="00201F73">
      <w:pPr>
        <w:spacing w:line="500" w:lineRule="exact"/>
        <w:ind w:firstLineChars="200" w:firstLine="560"/>
        <w:rPr>
          <w:rFonts w:ascii="宋体" w:hAnsi="宋体"/>
          <w:sz w:val="28"/>
          <w:szCs w:val="28"/>
        </w:rPr>
      </w:pPr>
    </w:p>
    <w:p w:rsidR="00201F73" w:rsidRDefault="00201F73" w:rsidP="00201F73">
      <w:pPr>
        <w:spacing w:line="500" w:lineRule="exact"/>
        <w:ind w:firstLineChars="200" w:firstLine="480"/>
        <w:jc w:val="center"/>
        <w:rPr>
          <w:rFonts w:ascii="宋体" w:hAnsi="宋体"/>
          <w:sz w:val="24"/>
        </w:rPr>
      </w:pPr>
      <w:r w:rsidRPr="00442579">
        <w:rPr>
          <w:rFonts w:ascii="宋体" w:hAnsi="宋体" w:hint="eastAsia"/>
          <w:sz w:val="24"/>
        </w:rPr>
        <w:t>图</w:t>
      </w:r>
      <w:r>
        <w:rPr>
          <w:rFonts w:ascii="宋体" w:hAnsi="宋体" w:hint="eastAsia"/>
          <w:sz w:val="24"/>
        </w:rPr>
        <w:t>6</w:t>
      </w:r>
      <w:r w:rsidRPr="00442579">
        <w:rPr>
          <w:rFonts w:ascii="宋体" w:hAnsi="宋体" w:hint="eastAsia"/>
          <w:sz w:val="24"/>
        </w:rPr>
        <w:t>-</w:t>
      </w:r>
      <w:r>
        <w:rPr>
          <w:rFonts w:ascii="宋体" w:hAnsi="宋体" w:hint="eastAsia"/>
          <w:sz w:val="24"/>
        </w:rPr>
        <w:t xml:space="preserve">3  </w:t>
      </w:r>
      <w:r w:rsidRPr="00442579">
        <w:rPr>
          <w:rFonts w:ascii="宋体" w:hAnsi="宋体" w:hint="eastAsia"/>
          <w:sz w:val="24"/>
        </w:rPr>
        <w:t>食品</w:t>
      </w:r>
      <w:r>
        <w:rPr>
          <w:rFonts w:ascii="宋体" w:hAnsi="宋体" w:hint="eastAsia"/>
          <w:sz w:val="24"/>
        </w:rPr>
        <w:t>制造</w:t>
      </w:r>
      <w:r w:rsidRPr="00442579">
        <w:rPr>
          <w:rFonts w:ascii="宋体" w:hAnsi="宋体" w:hint="eastAsia"/>
          <w:sz w:val="24"/>
        </w:rPr>
        <w:t>业固定资产投资</w:t>
      </w:r>
      <w:r>
        <w:rPr>
          <w:rFonts w:ascii="宋体" w:hAnsi="宋体" w:hint="eastAsia"/>
          <w:sz w:val="24"/>
        </w:rPr>
        <w:t>走势</w:t>
      </w:r>
    </w:p>
    <w:p w:rsidR="00892368" w:rsidRDefault="00892368" w:rsidP="00201F73">
      <w:pPr>
        <w:spacing w:line="500" w:lineRule="exact"/>
        <w:ind w:firstLineChars="200" w:firstLine="480"/>
        <w:jc w:val="center"/>
        <w:rPr>
          <w:rFonts w:ascii="宋体" w:hAnsi="宋体"/>
          <w:sz w:val="24"/>
        </w:rPr>
      </w:pPr>
    </w:p>
    <w:p w:rsidR="00201F73" w:rsidRPr="00DA64FD" w:rsidRDefault="00201F73" w:rsidP="00201F73">
      <w:pPr>
        <w:pStyle w:val="1"/>
        <w:spacing w:before="156" w:after="156" w:line="520" w:lineRule="exact"/>
      </w:pPr>
      <w:bookmarkStart w:id="34" w:name="_Toc383004996"/>
      <w:r w:rsidRPr="00DA64FD">
        <w:rPr>
          <w:rFonts w:hint="eastAsia"/>
        </w:rPr>
        <w:lastRenderedPageBreak/>
        <w:t>（</w:t>
      </w:r>
      <w:r>
        <w:rPr>
          <w:rFonts w:hint="eastAsia"/>
        </w:rPr>
        <w:t>四</w:t>
      </w:r>
      <w:r w:rsidRPr="00DA64FD">
        <w:rPr>
          <w:rFonts w:hint="eastAsia"/>
        </w:rPr>
        <w:t>）</w:t>
      </w:r>
      <w:r w:rsidRPr="00254C3F">
        <w:rPr>
          <w:rFonts w:hint="eastAsia"/>
        </w:rPr>
        <w:t>木材加工及木竹藤棕草制品业</w:t>
      </w:r>
      <w:bookmarkEnd w:id="34"/>
    </w:p>
    <w:p w:rsidR="00201F73" w:rsidRDefault="00201F73" w:rsidP="00201F73">
      <w:pPr>
        <w:spacing w:line="500" w:lineRule="exact"/>
        <w:ind w:firstLineChars="200" w:firstLine="560"/>
        <w:rPr>
          <w:rFonts w:ascii="宋体" w:hAnsi="宋体"/>
          <w:sz w:val="28"/>
          <w:szCs w:val="28"/>
        </w:rPr>
      </w:pPr>
      <w:r>
        <w:rPr>
          <w:rFonts w:ascii="宋体" w:hAnsi="宋体" w:hint="eastAsia"/>
          <w:sz w:val="28"/>
          <w:szCs w:val="28"/>
        </w:rPr>
        <w:t>2013年</w:t>
      </w:r>
      <w:r w:rsidRPr="007D6F8C">
        <w:rPr>
          <w:rFonts w:ascii="宋体" w:hAnsi="宋体" w:hint="eastAsia"/>
          <w:sz w:val="28"/>
          <w:szCs w:val="28"/>
        </w:rPr>
        <w:t>木材加工及木竹藤棕草制品业</w:t>
      </w:r>
      <w:r>
        <w:rPr>
          <w:rFonts w:ascii="宋体" w:hAnsi="宋体" w:hint="eastAsia"/>
          <w:sz w:val="28"/>
          <w:szCs w:val="28"/>
        </w:rPr>
        <w:t>累计固定资产投资2943亿元，同比增长22.26%。近十年累计完成投资11914亿元，年均增长36.56%</w:t>
      </w:r>
      <w:r w:rsidR="003E5FFD">
        <w:rPr>
          <w:rFonts w:ascii="宋体" w:hAnsi="宋体" w:hint="eastAsia"/>
          <w:sz w:val="28"/>
          <w:szCs w:val="28"/>
        </w:rPr>
        <w:t>（</w:t>
      </w:r>
      <w:r w:rsidR="003E5FFD" w:rsidRPr="00544DBE">
        <w:rPr>
          <w:rFonts w:ascii="宋体" w:hAnsi="宋体" w:hint="eastAsia"/>
          <w:sz w:val="28"/>
          <w:szCs w:val="28"/>
        </w:rPr>
        <w:t>见图</w:t>
      </w:r>
      <w:r w:rsidR="003E5FFD">
        <w:rPr>
          <w:rFonts w:ascii="宋体" w:hAnsi="宋体" w:hint="eastAsia"/>
          <w:sz w:val="28"/>
          <w:szCs w:val="28"/>
        </w:rPr>
        <w:t>6-4）</w:t>
      </w:r>
      <w:r>
        <w:rPr>
          <w:rFonts w:ascii="宋体" w:hAnsi="宋体" w:hint="eastAsia"/>
          <w:sz w:val="28"/>
          <w:szCs w:val="28"/>
        </w:rPr>
        <w:t>。</w:t>
      </w:r>
    </w:p>
    <w:p w:rsidR="00201F73" w:rsidRDefault="00B54BD2" w:rsidP="00784340">
      <w:pPr>
        <w:spacing w:line="500" w:lineRule="exact"/>
        <w:ind w:firstLineChars="200" w:firstLine="560"/>
        <w:rPr>
          <w:rFonts w:ascii="宋体" w:hAnsi="宋体"/>
          <w:sz w:val="28"/>
          <w:szCs w:val="28"/>
        </w:rPr>
      </w:pPr>
      <w:r>
        <w:rPr>
          <w:rFonts w:ascii="宋体" w:hAnsi="宋体"/>
          <w:noProof/>
          <w:sz w:val="28"/>
          <w:szCs w:val="28"/>
        </w:rPr>
        <w:drawing>
          <wp:anchor distT="0" distB="0" distL="114300" distR="114300" simplePos="0" relativeHeight="251836416" behindDoc="0" locked="0" layoutInCell="1" allowOverlap="1">
            <wp:simplePos x="0" y="0"/>
            <wp:positionH relativeFrom="column">
              <wp:posOffset>601980</wp:posOffset>
            </wp:positionH>
            <wp:positionV relativeFrom="paragraph">
              <wp:posOffset>94615</wp:posOffset>
            </wp:positionV>
            <wp:extent cx="4514850" cy="2447925"/>
            <wp:effectExtent l="19050" t="0" r="0" b="0"/>
            <wp:wrapNone/>
            <wp:docPr id="254" name="图片 10"/>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70"/>
                    <a:srcRect/>
                    <a:stretch>
                      <a:fillRect/>
                    </a:stretch>
                  </pic:blipFill>
                  <pic:spPr bwMode="auto">
                    <a:xfrm>
                      <a:off x="0" y="0"/>
                      <a:ext cx="4514850" cy="2447925"/>
                    </a:xfrm>
                    <a:prstGeom prst="rect">
                      <a:avLst/>
                    </a:prstGeom>
                    <a:noFill/>
                  </pic:spPr>
                </pic:pic>
              </a:graphicData>
            </a:graphic>
          </wp:anchor>
        </w:drawing>
      </w:r>
    </w:p>
    <w:p w:rsidR="00201F73" w:rsidRDefault="00201F73" w:rsidP="00201F73">
      <w:pPr>
        <w:spacing w:line="500" w:lineRule="exact"/>
        <w:ind w:firstLineChars="200" w:firstLine="560"/>
        <w:rPr>
          <w:rFonts w:ascii="宋体" w:hAnsi="宋体"/>
          <w:sz w:val="28"/>
          <w:szCs w:val="28"/>
        </w:rPr>
      </w:pPr>
    </w:p>
    <w:p w:rsidR="00201F73" w:rsidRDefault="00201F73" w:rsidP="00201F73">
      <w:pPr>
        <w:spacing w:line="500" w:lineRule="exact"/>
        <w:ind w:firstLineChars="200" w:firstLine="560"/>
        <w:rPr>
          <w:rFonts w:ascii="宋体" w:hAnsi="宋体"/>
          <w:sz w:val="28"/>
          <w:szCs w:val="28"/>
        </w:rPr>
      </w:pPr>
    </w:p>
    <w:p w:rsidR="00201F73" w:rsidRDefault="00201F73" w:rsidP="00201F73">
      <w:pPr>
        <w:spacing w:line="500" w:lineRule="exact"/>
        <w:ind w:firstLineChars="200" w:firstLine="560"/>
        <w:rPr>
          <w:rFonts w:ascii="宋体" w:hAnsi="宋体"/>
          <w:sz w:val="28"/>
          <w:szCs w:val="28"/>
        </w:rPr>
      </w:pPr>
    </w:p>
    <w:p w:rsidR="00201F73" w:rsidRPr="007D6F8C" w:rsidRDefault="00201F73" w:rsidP="00201F73">
      <w:pPr>
        <w:spacing w:line="500" w:lineRule="exact"/>
        <w:ind w:firstLineChars="200" w:firstLine="560"/>
        <w:rPr>
          <w:rFonts w:ascii="宋体" w:hAnsi="宋体"/>
          <w:sz w:val="28"/>
          <w:szCs w:val="28"/>
        </w:rPr>
      </w:pPr>
    </w:p>
    <w:p w:rsidR="00201F73" w:rsidRDefault="00201F73" w:rsidP="00201F73">
      <w:pPr>
        <w:spacing w:line="500" w:lineRule="exact"/>
        <w:ind w:firstLineChars="200" w:firstLine="560"/>
        <w:rPr>
          <w:rFonts w:ascii="宋体" w:hAnsi="宋体"/>
          <w:sz w:val="28"/>
          <w:szCs w:val="28"/>
        </w:rPr>
      </w:pPr>
    </w:p>
    <w:p w:rsidR="00201F73" w:rsidRDefault="00201F73" w:rsidP="00201F73">
      <w:pPr>
        <w:spacing w:line="500" w:lineRule="exact"/>
        <w:ind w:firstLineChars="200" w:firstLine="560"/>
        <w:rPr>
          <w:rFonts w:ascii="宋体" w:hAnsi="宋体"/>
          <w:sz w:val="28"/>
          <w:szCs w:val="28"/>
        </w:rPr>
      </w:pPr>
    </w:p>
    <w:p w:rsidR="00201F73" w:rsidRDefault="00201F73" w:rsidP="00201F73">
      <w:pPr>
        <w:spacing w:line="500" w:lineRule="exact"/>
        <w:ind w:firstLineChars="200" w:firstLine="560"/>
        <w:rPr>
          <w:rFonts w:ascii="宋体" w:hAnsi="宋体"/>
          <w:sz w:val="28"/>
          <w:szCs w:val="28"/>
        </w:rPr>
      </w:pPr>
    </w:p>
    <w:p w:rsidR="00201F73" w:rsidRPr="00442579" w:rsidRDefault="00201F73" w:rsidP="00201F73">
      <w:pPr>
        <w:spacing w:line="500" w:lineRule="exact"/>
        <w:ind w:firstLineChars="200" w:firstLine="480"/>
        <w:jc w:val="center"/>
        <w:rPr>
          <w:rFonts w:ascii="宋体" w:hAnsi="宋体"/>
          <w:sz w:val="24"/>
        </w:rPr>
      </w:pPr>
      <w:r w:rsidRPr="00442579">
        <w:rPr>
          <w:rFonts w:ascii="宋体" w:hAnsi="宋体" w:hint="eastAsia"/>
          <w:sz w:val="24"/>
        </w:rPr>
        <w:t>图</w:t>
      </w:r>
      <w:r>
        <w:rPr>
          <w:rFonts w:ascii="宋体" w:hAnsi="宋体" w:hint="eastAsia"/>
          <w:sz w:val="24"/>
        </w:rPr>
        <w:t>6</w:t>
      </w:r>
      <w:r w:rsidRPr="00442579">
        <w:rPr>
          <w:rFonts w:ascii="宋体" w:hAnsi="宋体" w:hint="eastAsia"/>
          <w:sz w:val="24"/>
        </w:rPr>
        <w:t>-</w:t>
      </w:r>
      <w:r>
        <w:rPr>
          <w:rFonts w:ascii="宋体" w:hAnsi="宋体" w:hint="eastAsia"/>
          <w:sz w:val="24"/>
        </w:rPr>
        <w:t xml:space="preserve">4 </w:t>
      </w:r>
      <w:r w:rsidRPr="00442579">
        <w:rPr>
          <w:rFonts w:ascii="宋体" w:hAnsi="宋体" w:hint="eastAsia"/>
          <w:sz w:val="24"/>
        </w:rPr>
        <w:t>木材加工及木竹藤棕草制品业固定资产投资</w:t>
      </w:r>
      <w:r>
        <w:rPr>
          <w:rFonts w:ascii="宋体" w:hAnsi="宋体" w:hint="eastAsia"/>
          <w:sz w:val="24"/>
        </w:rPr>
        <w:t>走势</w:t>
      </w:r>
    </w:p>
    <w:p w:rsidR="00201F73" w:rsidRPr="00DA64FD" w:rsidRDefault="00201F73" w:rsidP="00201F73">
      <w:pPr>
        <w:pStyle w:val="1"/>
        <w:spacing w:before="156" w:after="156" w:line="520" w:lineRule="exact"/>
      </w:pPr>
      <w:bookmarkStart w:id="35" w:name="_Toc383004997"/>
      <w:r w:rsidRPr="00DA64FD">
        <w:rPr>
          <w:rFonts w:hint="eastAsia"/>
        </w:rPr>
        <w:t>（</w:t>
      </w:r>
      <w:r>
        <w:rPr>
          <w:rFonts w:hint="eastAsia"/>
        </w:rPr>
        <w:t>五</w:t>
      </w:r>
      <w:r w:rsidRPr="00DA64FD">
        <w:rPr>
          <w:rFonts w:hint="eastAsia"/>
        </w:rPr>
        <w:t>）</w:t>
      </w:r>
      <w:r w:rsidRPr="00B314A4">
        <w:rPr>
          <w:rFonts w:hint="eastAsia"/>
        </w:rPr>
        <w:t>家具制造业</w:t>
      </w:r>
      <w:bookmarkEnd w:id="35"/>
    </w:p>
    <w:p w:rsidR="00201F73" w:rsidRDefault="00201F73" w:rsidP="00201F73">
      <w:pPr>
        <w:spacing w:line="500" w:lineRule="exact"/>
        <w:ind w:firstLineChars="200" w:firstLine="560"/>
        <w:rPr>
          <w:rFonts w:ascii="宋体" w:hAnsi="宋体"/>
          <w:sz w:val="28"/>
          <w:szCs w:val="28"/>
        </w:rPr>
      </w:pPr>
      <w:r>
        <w:rPr>
          <w:rFonts w:ascii="宋体" w:hAnsi="宋体" w:hint="eastAsia"/>
          <w:sz w:val="28"/>
          <w:szCs w:val="28"/>
        </w:rPr>
        <w:t>2013年家具制造</w:t>
      </w:r>
      <w:r w:rsidRPr="007D6F8C">
        <w:rPr>
          <w:rFonts w:ascii="宋体" w:hAnsi="宋体" w:hint="eastAsia"/>
          <w:sz w:val="28"/>
          <w:szCs w:val="28"/>
        </w:rPr>
        <w:t>业</w:t>
      </w:r>
      <w:r>
        <w:rPr>
          <w:rFonts w:ascii="宋体" w:hAnsi="宋体" w:hint="eastAsia"/>
          <w:sz w:val="28"/>
          <w:szCs w:val="28"/>
        </w:rPr>
        <w:t>累计固定资产投资1949亿元，同比增长27.21%。近十年累计完成投资7713.1亿元，年均增长38.3%</w:t>
      </w:r>
      <w:r w:rsidR="003E5FFD">
        <w:rPr>
          <w:rFonts w:ascii="宋体" w:hAnsi="宋体" w:hint="eastAsia"/>
          <w:sz w:val="28"/>
          <w:szCs w:val="28"/>
        </w:rPr>
        <w:t>（</w:t>
      </w:r>
      <w:r w:rsidR="003E5FFD" w:rsidRPr="00544DBE">
        <w:rPr>
          <w:rFonts w:ascii="宋体" w:hAnsi="宋体" w:hint="eastAsia"/>
          <w:sz w:val="28"/>
          <w:szCs w:val="28"/>
        </w:rPr>
        <w:t>见图6-</w:t>
      </w:r>
      <w:r w:rsidR="003E5FFD">
        <w:rPr>
          <w:rFonts w:ascii="宋体" w:hAnsi="宋体" w:hint="eastAsia"/>
          <w:sz w:val="28"/>
          <w:szCs w:val="28"/>
        </w:rPr>
        <w:t>5）</w:t>
      </w:r>
      <w:r>
        <w:rPr>
          <w:rFonts w:ascii="宋体" w:hAnsi="宋体" w:hint="eastAsia"/>
          <w:sz w:val="28"/>
          <w:szCs w:val="28"/>
        </w:rPr>
        <w:t>。</w:t>
      </w:r>
    </w:p>
    <w:p w:rsidR="00201F73" w:rsidRDefault="00733A78" w:rsidP="00733A78">
      <w:pPr>
        <w:spacing w:line="500" w:lineRule="exact"/>
        <w:ind w:firstLineChars="200" w:firstLine="560"/>
        <w:rPr>
          <w:rFonts w:ascii="宋体" w:hAnsi="宋体"/>
          <w:sz w:val="28"/>
          <w:szCs w:val="28"/>
        </w:rPr>
      </w:pPr>
      <w:r w:rsidRPr="00733A78">
        <w:rPr>
          <w:rFonts w:ascii="宋体" w:hAnsi="宋体"/>
          <w:noProof/>
          <w:sz w:val="28"/>
          <w:szCs w:val="28"/>
        </w:rPr>
        <w:drawing>
          <wp:anchor distT="0" distB="0" distL="114300" distR="114300" simplePos="0" relativeHeight="251837440" behindDoc="0" locked="0" layoutInCell="1" allowOverlap="1">
            <wp:simplePos x="0" y="0"/>
            <wp:positionH relativeFrom="column">
              <wp:posOffset>601980</wp:posOffset>
            </wp:positionH>
            <wp:positionV relativeFrom="paragraph">
              <wp:posOffset>71120</wp:posOffset>
            </wp:positionV>
            <wp:extent cx="4714875" cy="2447925"/>
            <wp:effectExtent l="19050" t="0" r="9525" b="0"/>
            <wp:wrapNone/>
            <wp:docPr id="255" name="图片 11"/>
            <wp:cNvGraphicFramePr/>
            <a:graphic xmlns:a="http://schemas.openxmlformats.org/drawingml/2006/main">
              <a:graphicData uri="http://schemas.openxmlformats.org/drawingml/2006/picture">
                <pic:pic xmlns:pic="http://schemas.openxmlformats.org/drawingml/2006/picture">
                  <pic:nvPicPr>
                    <pic:cNvPr id="4097" name="Picture 1"/>
                    <pic:cNvPicPr>
                      <a:picLocks noChangeAspect="1" noChangeArrowheads="1"/>
                    </pic:cNvPicPr>
                  </pic:nvPicPr>
                  <pic:blipFill>
                    <a:blip r:embed="rId71"/>
                    <a:srcRect/>
                    <a:stretch>
                      <a:fillRect/>
                    </a:stretch>
                  </pic:blipFill>
                  <pic:spPr bwMode="auto">
                    <a:xfrm>
                      <a:off x="0" y="0"/>
                      <a:ext cx="4714875" cy="2447925"/>
                    </a:xfrm>
                    <a:prstGeom prst="rect">
                      <a:avLst/>
                    </a:prstGeom>
                    <a:noFill/>
                  </pic:spPr>
                </pic:pic>
              </a:graphicData>
            </a:graphic>
          </wp:anchor>
        </w:drawing>
      </w:r>
    </w:p>
    <w:p w:rsidR="00201F73" w:rsidRDefault="00201F73" w:rsidP="00201F73">
      <w:pPr>
        <w:spacing w:line="500" w:lineRule="exact"/>
        <w:ind w:firstLineChars="200" w:firstLine="560"/>
        <w:rPr>
          <w:rFonts w:ascii="宋体" w:hAnsi="宋体"/>
          <w:sz w:val="28"/>
          <w:szCs w:val="28"/>
        </w:rPr>
      </w:pPr>
    </w:p>
    <w:p w:rsidR="00201F73" w:rsidRDefault="00201F73" w:rsidP="00201F73">
      <w:pPr>
        <w:spacing w:line="500" w:lineRule="exact"/>
        <w:ind w:firstLineChars="200" w:firstLine="560"/>
        <w:rPr>
          <w:rFonts w:ascii="宋体" w:hAnsi="宋体"/>
          <w:sz w:val="28"/>
          <w:szCs w:val="28"/>
        </w:rPr>
      </w:pPr>
    </w:p>
    <w:p w:rsidR="00201F73" w:rsidRDefault="00201F73" w:rsidP="00201F73">
      <w:pPr>
        <w:spacing w:line="500" w:lineRule="exact"/>
        <w:ind w:firstLineChars="200" w:firstLine="560"/>
        <w:rPr>
          <w:rFonts w:ascii="宋体" w:hAnsi="宋体"/>
          <w:sz w:val="28"/>
          <w:szCs w:val="28"/>
        </w:rPr>
      </w:pPr>
    </w:p>
    <w:p w:rsidR="00201F73" w:rsidRDefault="00201F73" w:rsidP="00201F73">
      <w:pPr>
        <w:spacing w:line="500" w:lineRule="exact"/>
        <w:ind w:firstLineChars="200" w:firstLine="560"/>
        <w:rPr>
          <w:rFonts w:ascii="宋体" w:hAnsi="宋体"/>
          <w:sz w:val="28"/>
          <w:szCs w:val="28"/>
        </w:rPr>
      </w:pPr>
    </w:p>
    <w:p w:rsidR="00201F73" w:rsidRDefault="00201F73" w:rsidP="00201F73">
      <w:pPr>
        <w:spacing w:line="500" w:lineRule="exact"/>
        <w:ind w:firstLineChars="200" w:firstLine="560"/>
        <w:rPr>
          <w:rFonts w:ascii="宋体" w:hAnsi="宋体"/>
          <w:sz w:val="28"/>
          <w:szCs w:val="28"/>
        </w:rPr>
      </w:pPr>
    </w:p>
    <w:p w:rsidR="00201F73" w:rsidRDefault="00201F73" w:rsidP="00201F73">
      <w:pPr>
        <w:spacing w:line="500" w:lineRule="exact"/>
        <w:ind w:firstLineChars="200" w:firstLine="560"/>
        <w:rPr>
          <w:rFonts w:ascii="宋体" w:hAnsi="宋体"/>
          <w:sz w:val="28"/>
          <w:szCs w:val="28"/>
        </w:rPr>
      </w:pPr>
    </w:p>
    <w:p w:rsidR="00201F73" w:rsidRDefault="00201F73" w:rsidP="00201F73">
      <w:pPr>
        <w:spacing w:line="500" w:lineRule="exact"/>
        <w:ind w:firstLineChars="200" w:firstLine="560"/>
        <w:rPr>
          <w:rFonts w:ascii="宋体" w:hAnsi="宋体"/>
          <w:sz w:val="28"/>
          <w:szCs w:val="28"/>
        </w:rPr>
      </w:pPr>
    </w:p>
    <w:p w:rsidR="00201F73" w:rsidRPr="00442579" w:rsidRDefault="00201F73" w:rsidP="00201F73">
      <w:pPr>
        <w:spacing w:line="500" w:lineRule="exact"/>
        <w:ind w:firstLineChars="200" w:firstLine="480"/>
        <w:jc w:val="center"/>
        <w:rPr>
          <w:rFonts w:ascii="宋体" w:hAnsi="宋体"/>
          <w:sz w:val="24"/>
        </w:rPr>
      </w:pPr>
      <w:r w:rsidRPr="00442579">
        <w:rPr>
          <w:rFonts w:ascii="宋体" w:hAnsi="宋体" w:hint="eastAsia"/>
          <w:sz w:val="24"/>
        </w:rPr>
        <w:t>图</w:t>
      </w:r>
      <w:r>
        <w:rPr>
          <w:rFonts w:ascii="宋体" w:hAnsi="宋体" w:hint="eastAsia"/>
          <w:sz w:val="24"/>
        </w:rPr>
        <w:t>6</w:t>
      </w:r>
      <w:r w:rsidRPr="00442579">
        <w:rPr>
          <w:rFonts w:ascii="宋体" w:hAnsi="宋体" w:hint="eastAsia"/>
          <w:sz w:val="24"/>
        </w:rPr>
        <w:t>-</w:t>
      </w:r>
      <w:r>
        <w:rPr>
          <w:rFonts w:ascii="宋体" w:hAnsi="宋体" w:hint="eastAsia"/>
          <w:sz w:val="24"/>
        </w:rPr>
        <w:t>5 家具制造业</w:t>
      </w:r>
      <w:r w:rsidRPr="00442579">
        <w:rPr>
          <w:rFonts w:ascii="宋体" w:hAnsi="宋体" w:hint="eastAsia"/>
          <w:sz w:val="24"/>
        </w:rPr>
        <w:t>固定资产投资</w:t>
      </w:r>
      <w:r>
        <w:rPr>
          <w:rFonts w:ascii="宋体" w:hAnsi="宋体" w:hint="eastAsia"/>
          <w:sz w:val="24"/>
        </w:rPr>
        <w:t>走势</w:t>
      </w:r>
    </w:p>
    <w:p w:rsidR="00201F73" w:rsidRPr="00DA64FD" w:rsidRDefault="00201F73" w:rsidP="00201F73">
      <w:pPr>
        <w:pStyle w:val="1"/>
        <w:spacing w:before="156" w:after="156" w:line="520" w:lineRule="exact"/>
      </w:pPr>
      <w:bookmarkStart w:id="36" w:name="_Toc383004998"/>
      <w:r w:rsidRPr="00DA64FD">
        <w:rPr>
          <w:rFonts w:hint="eastAsia"/>
        </w:rPr>
        <w:lastRenderedPageBreak/>
        <w:t>（</w:t>
      </w:r>
      <w:r>
        <w:rPr>
          <w:rFonts w:hint="eastAsia"/>
        </w:rPr>
        <w:t>六</w:t>
      </w:r>
      <w:r w:rsidRPr="00DA64FD">
        <w:rPr>
          <w:rFonts w:hint="eastAsia"/>
        </w:rPr>
        <w:t>）</w:t>
      </w:r>
      <w:r w:rsidRPr="00B314A4">
        <w:rPr>
          <w:rFonts w:hint="eastAsia"/>
        </w:rPr>
        <w:t>造纸及纸制品业</w:t>
      </w:r>
      <w:bookmarkEnd w:id="36"/>
    </w:p>
    <w:p w:rsidR="00201F73" w:rsidRDefault="00201F73" w:rsidP="00201F73">
      <w:pPr>
        <w:spacing w:line="500" w:lineRule="exact"/>
        <w:ind w:firstLineChars="200" w:firstLine="560"/>
        <w:rPr>
          <w:rFonts w:ascii="宋体" w:hAnsi="宋体"/>
          <w:sz w:val="28"/>
          <w:szCs w:val="28"/>
        </w:rPr>
      </w:pPr>
      <w:r>
        <w:rPr>
          <w:rFonts w:ascii="宋体" w:hAnsi="宋体" w:hint="eastAsia"/>
          <w:sz w:val="28"/>
          <w:szCs w:val="28"/>
        </w:rPr>
        <w:t>2013年</w:t>
      </w:r>
      <w:r w:rsidRPr="00D6604C">
        <w:rPr>
          <w:rFonts w:ascii="宋体" w:hAnsi="宋体" w:hint="eastAsia"/>
          <w:sz w:val="28"/>
          <w:szCs w:val="28"/>
        </w:rPr>
        <w:t>造纸及纸制品业</w:t>
      </w:r>
      <w:r>
        <w:rPr>
          <w:rFonts w:ascii="宋体" w:hAnsi="宋体" w:hint="eastAsia"/>
          <w:sz w:val="28"/>
          <w:szCs w:val="28"/>
        </w:rPr>
        <w:t>累计固定资产投资2633亿元，同比增长18.82%。近十年累计完成投资12936.2亿元，年均增长22.54%</w:t>
      </w:r>
      <w:r w:rsidR="003E5FFD">
        <w:rPr>
          <w:rFonts w:ascii="宋体" w:hAnsi="宋体" w:hint="eastAsia"/>
          <w:sz w:val="28"/>
          <w:szCs w:val="28"/>
        </w:rPr>
        <w:t>（</w:t>
      </w:r>
      <w:r w:rsidR="003E5FFD" w:rsidRPr="00544DBE">
        <w:rPr>
          <w:rFonts w:ascii="宋体" w:hAnsi="宋体" w:hint="eastAsia"/>
          <w:sz w:val="28"/>
          <w:szCs w:val="28"/>
        </w:rPr>
        <w:t>见图6-</w:t>
      </w:r>
      <w:r w:rsidR="003E5FFD">
        <w:rPr>
          <w:rFonts w:ascii="宋体" w:hAnsi="宋体" w:hint="eastAsia"/>
          <w:sz w:val="28"/>
          <w:szCs w:val="28"/>
        </w:rPr>
        <w:t>6）</w:t>
      </w:r>
      <w:r>
        <w:rPr>
          <w:rFonts w:ascii="宋体" w:hAnsi="宋体" w:hint="eastAsia"/>
          <w:sz w:val="28"/>
          <w:szCs w:val="28"/>
        </w:rPr>
        <w:t>。</w:t>
      </w:r>
    </w:p>
    <w:p w:rsidR="00201F73" w:rsidRDefault="006B7940" w:rsidP="00531E44">
      <w:pPr>
        <w:spacing w:line="500" w:lineRule="exact"/>
        <w:ind w:firstLineChars="200" w:firstLine="560"/>
        <w:rPr>
          <w:rFonts w:ascii="宋体" w:hAnsi="宋体"/>
          <w:sz w:val="28"/>
          <w:szCs w:val="28"/>
        </w:rPr>
      </w:pPr>
      <w:r>
        <w:rPr>
          <w:rFonts w:ascii="宋体" w:hAnsi="宋体"/>
          <w:noProof/>
          <w:sz w:val="28"/>
          <w:szCs w:val="28"/>
        </w:rPr>
        <w:drawing>
          <wp:anchor distT="0" distB="0" distL="114300" distR="114300" simplePos="0" relativeHeight="251838464" behindDoc="0" locked="0" layoutInCell="1" allowOverlap="1">
            <wp:simplePos x="0" y="0"/>
            <wp:positionH relativeFrom="column">
              <wp:posOffset>297180</wp:posOffset>
            </wp:positionH>
            <wp:positionV relativeFrom="paragraph">
              <wp:posOffset>90170</wp:posOffset>
            </wp:positionV>
            <wp:extent cx="4905375" cy="2790825"/>
            <wp:effectExtent l="19050" t="0" r="9525" b="0"/>
            <wp:wrapNone/>
            <wp:docPr id="258" name="图片 12"/>
            <wp:cNvGraphicFramePr/>
            <a:graphic xmlns:a="http://schemas.openxmlformats.org/drawingml/2006/main">
              <a:graphicData uri="http://schemas.openxmlformats.org/drawingml/2006/picture">
                <pic:pic xmlns:pic="http://schemas.openxmlformats.org/drawingml/2006/picture">
                  <pic:nvPicPr>
                    <pic:cNvPr id="3073" name="Picture 1"/>
                    <pic:cNvPicPr>
                      <a:picLocks noChangeAspect="1" noChangeArrowheads="1"/>
                    </pic:cNvPicPr>
                  </pic:nvPicPr>
                  <pic:blipFill>
                    <a:blip r:embed="rId72"/>
                    <a:srcRect/>
                    <a:stretch>
                      <a:fillRect/>
                    </a:stretch>
                  </pic:blipFill>
                  <pic:spPr bwMode="auto">
                    <a:xfrm>
                      <a:off x="0" y="0"/>
                      <a:ext cx="4905375" cy="2790825"/>
                    </a:xfrm>
                    <a:prstGeom prst="rect">
                      <a:avLst/>
                    </a:prstGeom>
                    <a:noFill/>
                  </pic:spPr>
                </pic:pic>
              </a:graphicData>
            </a:graphic>
          </wp:anchor>
        </w:drawing>
      </w:r>
    </w:p>
    <w:p w:rsidR="00201F73" w:rsidRDefault="00201F73" w:rsidP="00201F73">
      <w:pPr>
        <w:spacing w:line="500" w:lineRule="exact"/>
        <w:ind w:firstLineChars="200" w:firstLine="560"/>
        <w:rPr>
          <w:rFonts w:ascii="宋体" w:hAnsi="宋体"/>
          <w:sz w:val="28"/>
          <w:szCs w:val="28"/>
        </w:rPr>
      </w:pPr>
    </w:p>
    <w:p w:rsidR="00201F73" w:rsidRDefault="00201F73" w:rsidP="00201F73">
      <w:pPr>
        <w:spacing w:line="500" w:lineRule="exact"/>
        <w:ind w:firstLineChars="200" w:firstLine="560"/>
        <w:rPr>
          <w:rFonts w:ascii="宋体" w:hAnsi="宋体"/>
          <w:sz w:val="28"/>
          <w:szCs w:val="28"/>
        </w:rPr>
      </w:pPr>
    </w:p>
    <w:p w:rsidR="00201F73" w:rsidRDefault="00201F73" w:rsidP="00201F73">
      <w:pPr>
        <w:spacing w:line="500" w:lineRule="exact"/>
        <w:ind w:firstLineChars="200" w:firstLine="560"/>
        <w:rPr>
          <w:rFonts w:ascii="宋体" w:hAnsi="宋体"/>
          <w:sz w:val="28"/>
          <w:szCs w:val="28"/>
        </w:rPr>
      </w:pPr>
    </w:p>
    <w:p w:rsidR="00201F73" w:rsidRDefault="00201F73" w:rsidP="00201F73">
      <w:pPr>
        <w:spacing w:line="500" w:lineRule="exact"/>
        <w:ind w:firstLineChars="200" w:firstLine="560"/>
        <w:rPr>
          <w:rFonts w:ascii="宋体" w:hAnsi="宋体"/>
          <w:sz w:val="28"/>
          <w:szCs w:val="28"/>
        </w:rPr>
      </w:pPr>
    </w:p>
    <w:p w:rsidR="00201F73" w:rsidRDefault="00201F73" w:rsidP="00201F73">
      <w:pPr>
        <w:spacing w:line="500" w:lineRule="exact"/>
        <w:ind w:firstLineChars="200" w:firstLine="560"/>
        <w:rPr>
          <w:rFonts w:ascii="宋体" w:hAnsi="宋体"/>
          <w:sz w:val="28"/>
          <w:szCs w:val="28"/>
        </w:rPr>
      </w:pPr>
    </w:p>
    <w:p w:rsidR="00201F73" w:rsidRDefault="00201F73" w:rsidP="00201F73">
      <w:pPr>
        <w:spacing w:line="500" w:lineRule="exact"/>
        <w:ind w:firstLineChars="200" w:firstLine="560"/>
        <w:rPr>
          <w:rFonts w:ascii="宋体" w:hAnsi="宋体"/>
          <w:sz w:val="28"/>
          <w:szCs w:val="28"/>
        </w:rPr>
      </w:pPr>
    </w:p>
    <w:p w:rsidR="00201F73" w:rsidRPr="00686BE4" w:rsidRDefault="00201F73" w:rsidP="00201F73">
      <w:pPr>
        <w:spacing w:line="500" w:lineRule="exact"/>
        <w:ind w:firstLineChars="200" w:firstLine="560"/>
        <w:rPr>
          <w:rFonts w:ascii="宋体" w:hAnsi="宋体"/>
          <w:sz w:val="28"/>
          <w:szCs w:val="28"/>
        </w:rPr>
      </w:pPr>
    </w:p>
    <w:p w:rsidR="00201F73" w:rsidRDefault="00201F73" w:rsidP="00201F73">
      <w:pPr>
        <w:spacing w:line="500" w:lineRule="exact"/>
        <w:ind w:firstLineChars="200" w:firstLine="560"/>
        <w:rPr>
          <w:rFonts w:ascii="宋体" w:hAnsi="宋体"/>
          <w:sz w:val="28"/>
          <w:szCs w:val="28"/>
        </w:rPr>
      </w:pPr>
    </w:p>
    <w:p w:rsidR="00201F73" w:rsidRPr="00442579" w:rsidRDefault="00201F73" w:rsidP="00B54BD2">
      <w:pPr>
        <w:spacing w:line="440" w:lineRule="exact"/>
        <w:ind w:firstLineChars="200" w:firstLine="480"/>
        <w:jc w:val="center"/>
        <w:rPr>
          <w:rFonts w:ascii="宋体" w:hAnsi="宋体"/>
          <w:sz w:val="24"/>
        </w:rPr>
      </w:pPr>
      <w:r w:rsidRPr="00442579">
        <w:rPr>
          <w:rFonts w:ascii="宋体" w:hAnsi="宋体" w:hint="eastAsia"/>
          <w:sz w:val="24"/>
        </w:rPr>
        <w:t>图</w:t>
      </w:r>
      <w:r>
        <w:rPr>
          <w:rFonts w:ascii="宋体" w:hAnsi="宋体" w:hint="eastAsia"/>
          <w:sz w:val="24"/>
        </w:rPr>
        <w:t>6</w:t>
      </w:r>
      <w:r w:rsidRPr="00442579">
        <w:rPr>
          <w:rFonts w:ascii="宋体" w:hAnsi="宋体" w:hint="eastAsia"/>
          <w:sz w:val="24"/>
        </w:rPr>
        <w:t>-</w:t>
      </w:r>
      <w:r>
        <w:rPr>
          <w:rFonts w:ascii="宋体" w:hAnsi="宋体" w:hint="eastAsia"/>
          <w:sz w:val="24"/>
        </w:rPr>
        <w:t xml:space="preserve">6 </w:t>
      </w:r>
      <w:r w:rsidRPr="00D6604C">
        <w:rPr>
          <w:rFonts w:ascii="宋体" w:hAnsi="宋体" w:hint="eastAsia"/>
          <w:sz w:val="24"/>
        </w:rPr>
        <w:t>造纸及纸制品业</w:t>
      </w:r>
      <w:r w:rsidRPr="00442579">
        <w:rPr>
          <w:rFonts w:ascii="宋体" w:hAnsi="宋体" w:hint="eastAsia"/>
          <w:sz w:val="24"/>
        </w:rPr>
        <w:t>固定资产投资</w:t>
      </w:r>
      <w:r>
        <w:rPr>
          <w:rFonts w:ascii="宋体" w:hAnsi="宋体" w:hint="eastAsia"/>
          <w:sz w:val="24"/>
        </w:rPr>
        <w:t>走势</w:t>
      </w:r>
    </w:p>
    <w:p w:rsidR="00201F73" w:rsidRPr="00DA64FD" w:rsidRDefault="00201F73" w:rsidP="00201F73">
      <w:pPr>
        <w:pStyle w:val="1"/>
        <w:spacing w:before="156" w:after="156" w:line="520" w:lineRule="exact"/>
      </w:pPr>
      <w:bookmarkStart w:id="37" w:name="_Toc383004999"/>
      <w:r w:rsidRPr="00DA64FD">
        <w:rPr>
          <w:rFonts w:hint="eastAsia"/>
        </w:rPr>
        <w:t>（</w:t>
      </w:r>
      <w:r>
        <w:rPr>
          <w:rFonts w:hint="eastAsia"/>
        </w:rPr>
        <w:t>七</w:t>
      </w:r>
      <w:r w:rsidRPr="00DA64FD">
        <w:rPr>
          <w:rFonts w:hint="eastAsia"/>
        </w:rPr>
        <w:t>）</w:t>
      </w:r>
      <w:r w:rsidRPr="00254C3F">
        <w:rPr>
          <w:rFonts w:hint="eastAsia"/>
        </w:rPr>
        <w:t>酒、饮料和精制茶制造业</w:t>
      </w:r>
      <w:bookmarkEnd w:id="37"/>
    </w:p>
    <w:p w:rsidR="00201F73" w:rsidRPr="00D6604C" w:rsidRDefault="00201F73" w:rsidP="00201F73">
      <w:pPr>
        <w:spacing w:line="500" w:lineRule="exact"/>
        <w:ind w:firstLineChars="200" w:firstLine="560"/>
        <w:rPr>
          <w:rFonts w:ascii="宋体" w:hAnsi="宋体"/>
          <w:sz w:val="28"/>
          <w:szCs w:val="28"/>
        </w:rPr>
      </w:pPr>
      <w:r>
        <w:rPr>
          <w:rFonts w:ascii="宋体" w:hAnsi="宋体" w:hint="eastAsia"/>
          <w:sz w:val="28"/>
          <w:szCs w:val="28"/>
        </w:rPr>
        <w:t>2013年</w:t>
      </w:r>
      <w:r w:rsidRPr="00D6604C">
        <w:rPr>
          <w:rFonts w:ascii="宋体" w:hAnsi="宋体" w:hint="eastAsia"/>
          <w:sz w:val="28"/>
          <w:szCs w:val="28"/>
        </w:rPr>
        <w:t>酒、饮料和精制茶制造业</w:t>
      </w:r>
      <w:r>
        <w:rPr>
          <w:rFonts w:ascii="宋体" w:hAnsi="宋体" w:hint="eastAsia"/>
          <w:sz w:val="28"/>
          <w:szCs w:val="28"/>
        </w:rPr>
        <w:t>累计固定资产投资3367亿元，同比增长30.4%</w:t>
      </w:r>
      <w:r w:rsidR="00D47EB8">
        <w:rPr>
          <w:rFonts w:ascii="宋体" w:hAnsi="宋体" w:hint="eastAsia"/>
          <w:sz w:val="28"/>
          <w:szCs w:val="28"/>
        </w:rPr>
        <w:t>，</w:t>
      </w:r>
      <w:r>
        <w:rPr>
          <w:rFonts w:ascii="宋体" w:hAnsi="宋体" w:hint="eastAsia"/>
          <w:sz w:val="28"/>
          <w:szCs w:val="28"/>
        </w:rPr>
        <w:t>增速比2012年下降5.82个百分点</w:t>
      </w:r>
      <w:r w:rsidR="003E5FFD">
        <w:rPr>
          <w:rFonts w:ascii="宋体" w:hAnsi="宋体" w:hint="eastAsia"/>
          <w:sz w:val="28"/>
          <w:szCs w:val="28"/>
        </w:rPr>
        <w:t>（</w:t>
      </w:r>
      <w:r w:rsidR="003E5FFD" w:rsidRPr="00544DBE">
        <w:rPr>
          <w:rFonts w:ascii="宋体" w:hAnsi="宋体" w:hint="eastAsia"/>
          <w:sz w:val="28"/>
          <w:szCs w:val="28"/>
        </w:rPr>
        <w:t>见图6-</w:t>
      </w:r>
      <w:r w:rsidR="003E5FFD">
        <w:rPr>
          <w:rFonts w:ascii="宋体" w:hAnsi="宋体" w:hint="eastAsia"/>
          <w:sz w:val="28"/>
          <w:szCs w:val="28"/>
        </w:rPr>
        <w:t>7）</w:t>
      </w:r>
      <w:r>
        <w:rPr>
          <w:rFonts w:ascii="宋体" w:hAnsi="宋体" w:hint="eastAsia"/>
          <w:sz w:val="28"/>
          <w:szCs w:val="28"/>
        </w:rPr>
        <w:t>。</w:t>
      </w:r>
    </w:p>
    <w:p w:rsidR="00201F73" w:rsidRDefault="00D306BC" w:rsidP="00D306BC">
      <w:pPr>
        <w:spacing w:line="500" w:lineRule="exact"/>
        <w:ind w:firstLineChars="200" w:firstLine="560"/>
        <w:rPr>
          <w:rFonts w:ascii="宋体" w:hAnsi="宋体"/>
          <w:sz w:val="28"/>
          <w:szCs w:val="28"/>
        </w:rPr>
      </w:pPr>
      <w:r>
        <w:rPr>
          <w:rFonts w:ascii="宋体" w:hAnsi="宋体"/>
          <w:noProof/>
          <w:sz w:val="28"/>
          <w:szCs w:val="28"/>
        </w:rPr>
        <w:drawing>
          <wp:anchor distT="0" distB="0" distL="114300" distR="114300" simplePos="0" relativeHeight="251839488" behindDoc="0" locked="0" layoutInCell="1" allowOverlap="1">
            <wp:simplePos x="0" y="0"/>
            <wp:positionH relativeFrom="column">
              <wp:posOffset>392430</wp:posOffset>
            </wp:positionH>
            <wp:positionV relativeFrom="paragraph">
              <wp:posOffset>102870</wp:posOffset>
            </wp:positionV>
            <wp:extent cx="4552950" cy="2790825"/>
            <wp:effectExtent l="19050" t="0" r="0" b="0"/>
            <wp:wrapNone/>
            <wp:docPr id="260" name="图片 14"/>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73"/>
                    <a:srcRect/>
                    <a:stretch>
                      <a:fillRect/>
                    </a:stretch>
                  </pic:blipFill>
                  <pic:spPr bwMode="auto">
                    <a:xfrm>
                      <a:off x="0" y="0"/>
                      <a:ext cx="4552950" cy="2790825"/>
                    </a:xfrm>
                    <a:prstGeom prst="rect">
                      <a:avLst/>
                    </a:prstGeom>
                    <a:noFill/>
                  </pic:spPr>
                </pic:pic>
              </a:graphicData>
            </a:graphic>
          </wp:anchor>
        </w:drawing>
      </w:r>
    </w:p>
    <w:p w:rsidR="00201F73" w:rsidRDefault="00201F73" w:rsidP="00D306BC">
      <w:pPr>
        <w:spacing w:line="500" w:lineRule="exact"/>
        <w:ind w:firstLineChars="200" w:firstLine="560"/>
        <w:rPr>
          <w:rFonts w:ascii="宋体" w:hAnsi="宋体"/>
          <w:sz w:val="28"/>
          <w:szCs w:val="28"/>
        </w:rPr>
      </w:pPr>
    </w:p>
    <w:p w:rsidR="00201F73" w:rsidRDefault="00201F73" w:rsidP="00201F73">
      <w:pPr>
        <w:spacing w:line="500" w:lineRule="exact"/>
        <w:ind w:firstLineChars="200" w:firstLine="560"/>
        <w:rPr>
          <w:rFonts w:ascii="宋体" w:hAnsi="宋体"/>
          <w:sz w:val="28"/>
          <w:szCs w:val="28"/>
        </w:rPr>
      </w:pPr>
    </w:p>
    <w:p w:rsidR="00201F73" w:rsidRDefault="00201F73" w:rsidP="00201F73">
      <w:pPr>
        <w:spacing w:line="500" w:lineRule="exact"/>
        <w:ind w:firstLineChars="200" w:firstLine="560"/>
        <w:rPr>
          <w:rFonts w:ascii="宋体" w:hAnsi="宋体"/>
          <w:sz w:val="28"/>
          <w:szCs w:val="28"/>
        </w:rPr>
      </w:pPr>
    </w:p>
    <w:p w:rsidR="00201F73" w:rsidRDefault="00201F73" w:rsidP="00201F73">
      <w:pPr>
        <w:spacing w:line="500" w:lineRule="exact"/>
        <w:ind w:firstLineChars="200" w:firstLine="560"/>
        <w:rPr>
          <w:rFonts w:ascii="宋体" w:hAnsi="宋体"/>
          <w:sz w:val="28"/>
          <w:szCs w:val="28"/>
        </w:rPr>
      </w:pPr>
    </w:p>
    <w:p w:rsidR="00201F73" w:rsidRDefault="00201F73" w:rsidP="00201F73">
      <w:pPr>
        <w:spacing w:line="500" w:lineRule="exact"/>
        <w:ind w:firstLineChars="200" w:firstLine="560"/>
        <w:rPr>
          <w:rFonts w:ascii="宋体" w:hAnsi="宋体"/>
          <w:sz w:val="28"/>
          <w:szCs w:val="28"/>
        </w:rPr>
      </w:pPr>
    </w:p>
    <w:p w:rsidR="00201F73" w:rsidRDefault="00201F73" w:rsidP="00201F73">
      <w:pPr>
        <w:spacing w:line="500" w:lineRule="exact"/>
        <w:ind w:firstLineChars="200" w:firstLine="560"/>
        <w:rPr>
          <w:rFonts w:ascii="宋体" w:hAnsi="宋体"/>
          <w:sz w:val="28"/>
          <w:szCs w:val="28"/>
        </w:rPr>
      </w:pPr>
    </w:p>
    <w:p w:rsidR="00201F73" w:rsidRDefault="00201F73" w:rsidP="00201F73">
      <w:pPr>
        <w:spacing w:line="500" w:lineRule="exact"/>
        <w:ind w:firstLineChars="200" w:firstLine="560"/>
        <w:rPr>
          <w:rFonts w:ascii="宋体" w:hAnsi="宋体"/>
          <w:sz w:val="28"/>
          <w:szCs w:val="28"/>
        </w:rPr>
      </w:pPr>
    </w:p>
    <w:p w:rsidR="00201F73" w:rsidRDefault="00201F73" w:rsidP="00201F73">
      <w:pPr>
        <w:spacing w:line="500" w:lineRule="exact"/>
        <w:ind w:firstLineChars="200" w:firstLine="560"/>
        <w:rPr>
          <w:rFonts w:ascii="宋体" w:hAnsi="宋体"/>
          <w:sz w:val="28"/>
          <w:szCs w:val="28"/>
        </w:rPr>
      </w:pPr>
    </w:p>
    <w:p w:rsidR="00201F73" w:rsidRDefault="00201F73" w:rsidP="00201F73">
      <w:pPr>
        <w:spacing w:line="500" w:lineRule="exact"/>
        <w:ind w:firstLineChars="200" w:firstLine="480"/>
        <w:jc w:val="center"/>
        <w:rPr>
          <w:rFonts w:ascii="宋体" w:hAnsi="宋体"/>
          <w:sz w:val="28"/>
          <w:szCs w:val="28"/>
        </w:rPr>
      </w:pPr>
      <w:r w:rsidRPr="00442579">
        <w:rPr>
          <w:rFonts w:ascii="宋体" w:hAnsi="宋体" w:hint="eastAsia"/>
          <w:sz w:val="24"/>
        </w:rPr>
        <w:t>图</w:t>
      </w:r>
      <w:r>
        <w:rPr>
          <w:rFonts w:ascii="宋体" w:hAnsi="宋体" w:hint="eastAsia"/>
          <w:sz w:val="24"/>
        </w:rPr>
        <w:t>6</w:t>
      </w:r>
      <w:r w:rsidRPr="00442579">
        <w:rPr>
          <w:rFonts w:ascii="宋体" w:hAnsi="宋体" w:hint="eastAsia"/>
          <w:sz w:val="24"/>
        </w:rPr>
        <w:t>-</w:t>
      </w:r>
      <w:r>
        <w:rPr>
          <w:rFonts w:ascii="宋体" w:hAnsi="宋体" w:hint="eastAsia"/>
          <w:sz w:val="24"/>
        </w:rPr>
        <w:t xml:space="preserve">7 </w:t>
      </w:r>
      <w:r w:rsidRPr="00D6604C">
        <w:rPr>
          <w:rFonts w:ascii="宋体" w:hAnsi="宋体" w:hint="eastAsia"/>
          <w:sz w:val="24"/>
        </w:rPr>
        <w:t>酒、饮料和精制茶制造业</w:t>
      </w:r>
      <w:r w:rsidRPr="00442579">
        <w:rPr>
          <w:rFonts w:ascii="宋体" w:hAnsi="宋体" w:hint="eastAsia"/>
          <w:sz w:val="24"/>
        </w:rPr>
        <w:t>固定资产投资</w:t>
      </w:r>
      <w:r>
        <w:rPr>
          <w:rFonts w:ascii="宋体" w:hAnsi="宋体" w:hint="eastAsia"/>
          <w:sz w:val="24"/>
        </w:rPr>
        <w:t>走势</w:t>
      </w:r>
    </w:p>
    <w:p w:rsidR="00201F73" w:rsidRPr="00DA64FD" w:rsidRDefault="00201F73" w:rsidP="00201F73">
      <w:pPr>
        <w:pStyle w:val="1"/>
        <w:spacing w:before="156" w:after="156" w:line="520" w:lineRule="exact"/>
      </w:pPr>
      <w:bookmarkStart w:id="38" w:name="_Toc383005000"/>
      <w:r w:rsidRPr="00DA64FD">
        <w:rPr>
          <w:rFonts w:hint="eastAsia"/>
        </w:rPr>
        <w:lastRenderedPageBreak/>
        <w:t>（</w:t>
      </w:r>
      <w:r>
        <w:rPr>
          <w:rFonts w:hint="eastAsia"/>
        </w:rPr>
        <w:t>八</w:t>
      </w:r>
      <w:r w:rsidRPr="00DA64FD">
        <w:rPr>
          <w:rFonts w:hint="eastAsia"/>
        </w:rPr>
        <w:t>）</w:t>
      </w:r>
      <w:r w:rsidRPr="00B314A4">
        <w:rPr>
          <w:rFonts w:hint="eastAsia"/>
        </w:rPr>
        <w:t>皮革毛皮羽毛及其制品和制鞋业</w:t>
      </w:r>
      <w:bookmarkEnd w:id="38"/>
    </w:p>
    <w:p w:rsidR="00201F73" w:rsidRDefault="00201F73" w:rsidP="00201F73">
      <w:pPr>
        <w:spacing w:line="500" w:lineRule="exact"/>
        <w:ind w:firstLineChars="200" w:firstLine="560"/>
        <w:rPr>
          <w:rFonts w:ascii="宋体" w:hAnsi="宋体"/>
          <w:sz w:val="28"/>
          <w:szCs w:val="28"/>
        </w:rPr>
      </w:pPr>
      <w:r>
        <w:rPr>
          <w:rFonts w:ascii="宋体" w:hAnsi="宋体" w:hint="eastAsia"/>
          <w:sz w:val="28"/>
          <w:szCs w:val="28"/>
        </w:rPr>
        <w:t>2013年</w:t>
      </w:r>
      <w:r w:rsidRPr="0088404D">
        <w:rPr>
          <w:rFonts w:ascii="宋体" w:hAnsi="宋体" w:hint="eastAsia"/>
          <w:sz w:val="28"/>
          <w:szCs w:val="28"/>
        </w:rPr>
        <w:t>皮革</w:t>
      </w:r>
      <w:r w:rsidR="00B13A5E">
        <w:rPr>
          <w:rFonts w:ascii="宋体" w:hAnsi="宋体" w:hint="eastAsia"/>
          <w:sz w:val="28"/>
          <w:szCs w:val="28"/>
        </w:rPr>
        <w:t>、</w:t>
      </w:r>
      <w:r w:rsidRPr="0088404D">
        <w:rPr>
          <w:rFonts w:ascii="宋体" w:hAnsi="宋体" w:hint="eastAsia"/>
          <w:sz w:val="28"/>
          <w:szCs w:val="28"/>
        </w:rPr>
        <w:t>毛皮</w:t>
      </w:r>
      <w:r w:rsidR="00B13A5E">
        <w:rPr>
          <w:rFonts w:ascii="宋体" w:hAnsi="宋体" w:hint="eastAsia"/>
          <w:sz w:val="28"/>
          <w:szCs w:val="28"/>
        </w:rPr>
        <w:t>、</w:t>
      </w:r>
      <w:r w:rsidRPr="0088404D">
        <w:rPr>
          <w:rFonts w:ascii="宋体" w:hAnsi="宋体" w:hint="eastAsia"/>
          <w:sz w:val="28"/>
          <w:szCs w:val="28"/>
        </w:rPr>
        <w:t>羽毛及其制品和制鞋业</w:t>
      </w:r>
      <w:r>
        <w:rPr>
          <w:rFonts w:ascii="宋体" w:hAnsi="宋体" w:hint="eastAsia"/>
          <w:sz w:val="28"/>
          <w:szCs w:val="28"/>
        </w:rPr>
        <w:t>累计固定资产投资1711亿元，同比增长30.3%</w:t>
      </w:r>
      <w:r w:rsidR="00B13A5E">
        <w:rPr>
          <w:rFonts w:ascii="宋体" w:hAnsi="宋体" w:hint="eastAsia"/>
          <w:sz w:val="28"/>
          <w:szCs w:val="28"/>
        </w:rPr>
        <w:t>，</w:t>
      </w:r>
      <w:r>
        <w:rPr>
          <w:rFonts w:ascii="宋体" w:hAnsi="宋体" w:hint="eastAsia"/>
          <w:sz w:val="28"/>
          <w:szCs w:val="28"/>
        </w:rPr>
        <w:t>增速比2012年提高16.03个百分点</w:t>
      </w:r>
      <w:r w:rsidR="00AF063E">
        <w:rPr>
          <w:rFonts w:ascii="宋体" w:hAnsi="宋体" w:hint="eastAsia"/>
          <w:sz w:val="28"/>
          <w:szCs w:val="28"/>
        </w:rPr>
        <w:t>（</w:t>
      </w:r>
      <w:r w:rsidR="00AF063E" w:rsidRPr="00544DBE">
        <w:rPr>
          <w:rFonts w:ascii="宋体" w:hAnsi="宋体" w:hint="eastAsia"/>
          <w:sz w:val="28"/>
          <w:szCs w:val="28"/>
        </w:rPr>
        <w:t>见图6-</w:t>
      </w:r>
      <w:r w:rsidR="00AF063E">
        <w:rPr>
          <w:rFonts w:ascii="宋体" w:hAnsi="宋体" w:hint="eastAsia"/>
          <w:sz w:val="28"/>
          <w:szCs w:val="28"/>
        </w:rPr>
        <w:t>8）</w:t>
      </w:r>
      <w:r>
        <w:rPr>
          <w:rFonts w:ascii="宋体" w:hAnsi="宋体" w:hint="eastAsia"/>
          <w:sz w:val="28"/>
          <w:szCs w:val="28"/>
        </w:rPr>
        <w:t>。</w:t>
      </w:r>
    </w:p>
    <w:p w:rsidR="009F5AB9" w:rsidRDefault="00713769" w:rsidP="00201F73">
      <w:pPr>
        <w:spacing w:line="500" w:lineRule="exact"/>
        <w:ind w:firstLineChars="200" w:firstLine="560"/>
        <w:rPr>
          <w:rFonts w:ascii="宋体" w:hAnsi="宋体"/>
          <w:sz w:val="28"/>
          <w:szCs w:val="28"/>
        </w:rPr>
      </w:pPr>
      <w:r>
        <w:rPr>
          <w:rFonts w:ascii="宋体" w:hAnsi="宋体" w:hint="eastAsia"/>
          <w:noProof/>
          <w:sz w:val="28"/>
          <w:szCs w:val="28"/>
        </w:rPr>
        <w:drawing>
          <wp:anchor distT="0" distB="0" distL="114300" distR="114300" simplePos="0" relativeHeight="251840512" behindDoc="0" locked="0" layoutInCell="1" allowOverlap="1">
            <wp:simplePos x="0" y="0"/>
            <wp:positionH relativeFrom="column">
              <wp:posOffset>535305</wp:posOffset>
            </wp:positionH>
            <wp:positionV relativeFrom="paragraph">
              <wp:posOffset>46990</wp:posOffset>
            </wp:positionV>
            <wp:extent cx="4210050" cy="2562225"/>
            <wp:effectExtent l="19050" t="0" r="0" b="0"/>
            <wp:wrapNone/>
            <wp:docPr id="261" name="图片 16"/>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74"/>
                    <a:srcRect/>
                    <a:stretch>
                      <a:fillRect/>
                    </a:stretch>
                  </pic:blipFill>
                  <pic:spPr bwMode="auto">
                    <a:xfrm>
                      <a:off x="0" y="0"/>
                      <a:ext cx="4210050" cy="2562225"/>
                    </a:xfrm>
                    <a:prstGeom prst="rect">
                      <a:avLst/>
                    </a:prstGeom>
                    <a:noFill/>
                  </pic:spPr>
                </pic:pic>
              </a:graphicData>
            </a:graphic>
          </wp:anchor>
        </w:drawing>
      </w:r>
    </w:p>
    <w:p w:rsidR="009F5AB9" w:rsidRPr="00D6604C" w:rsidRDefault="009F5AB9" w:rsidP="00201F73">
      <w:pPr>
        <w:spacing w:line="500" w:lineRule="exact"/>
        <w:ind w:firstLineChars="200" w:firstLine="560"/>
        <w:rPr>
          <w:rFonts w:ascii="宋体" w:hAnsi="宋体"/>
          <w:sz w:val="28"/>
          <w:szCs w:val="28"/>
        </w:rPr>
      </w:pPr>
    </w:p>
    <w:p w:rsidR="00201F73" w:rsidRPr="00254C3F" w:rsidRDefault="00201F73" w:rsidP="00A81ADE">
      <w:pPr>
        <w:spacing w:line="500" w:lineRule="exact"/>
        <w:ind w:firstLineChars="200" w:firstLine="560"/>
        <w:rPr>
          <w:rFonts w:ascii="宋体" w:hAnsi="宋体"/>
          <w:sz w:val="28"/>
          <w:szCs w:val="28"/>
        </w:rPr>
      </w:pPr>
    </w:p>
    <w:p w:rsidR="00201F73" w:rsidRDefault="00201F73" w:rsidP="00201F73">
      <w:pPr>
        <w:spacing w:line="500" w:lineRule="exact"/>
        <w:ind w:firstLineChars="200" w:firstLine="560"/>
        <w:rPr>
          <w:rFonts w:ascii="宋体" w:hAnsi="宋体"/>
          <w:sz w:val="28"/>
          <w:szCs w:val="28"/>
        </w:rPr>
      </w:pPr>
    </w:p>
    <w:p w:rsidR="00201F73" w:rsidRDefault="00201F73" w:rsidP="00201F73">
      <w:pPr>
        <w:spacing w:line="500" w:lineRule="exact"/>
        <w:ind w:firstLineChars="200" w:firstLine="560"/>
        <w:rPr>
          <w:rFonts w:ascii="宋体" w:hAnsi="宋体"/>
          <w:sz w:val="28"/>
          <w:szCs w:val="28"/>
        </w:rPr>
      </w:pPr>
    </w:p>
    <w:p w:rsidR="00201F73" w:rsidRDefault="00201F73" w:rsidP="00201F73">
      <w:pPr>
        <w:spacing w:line="500" w:lineRule="exact"/>
        <w:ind w:firstLineChars="200" w:firstLine="560"/>
        <w:rPr>
          <w:rFonts w:ascii="宋体" w:hAnsi="宋体"/>
          <w:sz w:val="28"/>
          <w:szCs w:val="28"/>
        </w:rPr>
      </w:pPr>
    </w:p>
    <w:p w:rsidR="00201F73" w:rsidRDefault="00201F73" w:rsidP="00201F73">
      <w:pPr>
        <w:spacing w:line="500" w:lineRule="exact"/>
        <w:ind w:firstLineChars="200" w:firstLine="560"/>
        <w:rPr>
          <w:rFonts w:ascii="宋体" w:hAnsi="宋体"/>
          <w:sz w:val="28"/>
          <w:szCs w:val="28"/>
        </w:rPr>
      </w:pPr>
    </w:p>
    <w:p w:rsidR="00201F73" w:rsidRDefault="00201F73" w:rsidP="00201F73">
      <w:pPr>
        <w:spacing w:line="500" w:lineRule="exact"/>
        <w:ind w:firstLineChars="200" w:firstLine="560"/>
        <w:rPr>
          <w:rFonts w:ascii="宋体" w:hAnsi="宋体"/>
          <w:sz w:val="28"/>
          <w:szCs w:val="28"/>
        </w:rPr>
      </w:pPr>
    </w:p>
    <w:p w:rsidR="00201F73" w:rsidRDefault="00201F73" w:rsidP="00201F73">
      <w:pPr>
        <w:spacing w:line="500" w:lineRule="exact"/>
        <w:ind w:firstLineChars="200" w:firstLine="480"/>
        <w:jc w:val="center"/>
        <w:rPr>
          <w:rFonts w:ascii="宋体" w:hAnsi="宋体"/>
          <w:sz w:val="28"/>
          <w:szCs w:val="28"/>
        </w:rPr>
      </w:pPr>
      <w:r w:rsidRPr="00442579">
        <w:rPr>
          <w:rFonts w:ascii="宋体" w:hAnsi="宋体" w:hint="eastAsia"/>
          <w:sz w:val="24"/>
        </w:rPr>
        <w:t>图</w:t>
      </w:r>
      <w:r>
        <w:rPr>
          <w:rFonts w:ascii="宋体" w:hAnsi="宋体" w:hint="eastAsia"/>
          <w:sz w:val="24"/>
        </w:rPr>
        <w:t>6</w:t>
      </w:r>
      <w:r w:rsidRPr="00442579">
        <w:rPr>
          <w:rFonts w:ascii="宋体" w:hAnsi="宋体" w:hint="eastAsia"/>
          <w:sz w:val="24"/>
        </w:rPr>
        <w:t>-</w:t>
      </w:r>
      <w:r>
        <w:rPr>
          <w:rFonts w:ascii="宋体" w:hAnsi="宋体" w:hint="eastAsia"/>
          <w:sz w:val="24"/>
        </w:rPr>
        <w:t xml:space="preserve">8  </w:t>
      </w:r>
      <w:r w:rsidRPr="0088404D">
        <w:rPr>
          <w:rFonts w:ascii="宋体" w:hAnsi="宋体" w:hint="eastAsia"/>
          <w:sz w:val="24"/>
        </w:rPr>
        <w:t>皮革毛皮羽毛及其制品和制鞋业</w:t>
      </w:r>
      <w:r w:rsidRPr="00442579">
        <w:rPr>
          <w:rFonts w:ascii="宋体" w:hAnsi="宋体" w:hint="eastAsia"/>
          <w:sz w:val="24"/>
        </w:rPr>
        <w:t>固定资产投资</w:t>
      </w:r>
      <w:r>
        <w:rPr>
          <w:rFonts w:ascii="宋体" w:hAnsi="宋体" w:hint="eastAsia"/>
          <w:sz w:val="24"/>
        </w:rPr>
        <w:t>走势</w:t>
      </w:r>
    </w:p>
    <w:p w:rsidR="00201F73" w:rsidRPr="00DA64FD" w:rsidRDefault="00201F73" w:rsidP="00201F73">
      <w:pPr>
        <w:pStyle w:val="1"/>
        <w:spacing w:before="156" w:after="156" w:line="520" w:lineRule="exact"/>
      </w:pPr>
      <w:bookmarkStart w:id="39" w:name="_Toc383005001"/>
      <w:r w:rsidRPr="00DA64FD">
        <w:rPr>
          <w:rFonts w:hint="eastAsia"/>
        </w:rPr>
        <w:t>（</w:t>
      </w:r>
      <w:r>
        <w:rPr>
          <w:rFonts w:hint="eastAsia"/>
        </w:rPr>
        <w:t>九</w:t>
      </w:r>
      <w:r w:rsidRPr="00DA64FD">
        <w:rPr>
          <w:rFonts w:hint="eastAsia"/>
        </w:rPr>
        <w:t>）</w:t>
      </w:r>
      <w:r w:rsidRPr="00B314A4">
        <w:rPr>
          <w:rFonts w:hint="eastAsia"/>
        </w:rPr>
        <w:t>文教工美体育和娱乐用品制造业</w:t>
      </w:r>
      <w:bookmarkEnd w:id="39"/>
    </w:p>
    <w:p w:rsidR="00201F73" w:rsidRPr="00254C3F" w:rsidRDefault="00201F73" w:rsidP="00201F73">
      <w:pPr>
        <w:spacing w:line="500" w:lineRule="exact"/>
        <w:ind w:firstLineChars="200" w:firstLine="560"/>
        <w:rPr>
          <w:rFonts w:ascii="宋体" w:hAnsi="宋体"/>
          <w:sz w:val="28"/>
          <w:szCs w:val="28"/>
        </w:rPr>
      </w:pPr>
      <w:r>
        <w:rPr>
          <w:rFonts w:ascii="宋体" w:hAnsi="宋体" w:hint="eastAsia"/>
          <w:sz w:val="28"/>
          <w:szCs w:val="28"/>
        </w:rPr>
        <w:t>2013年</w:t>
      </w:r>
      <w:r w:rsidRPr="001E7D18">
        <w:rPr>
          <w:rFonts w:ascii="宋体" w:hAnsi="宋体" w:hint="eastAsia"/>
          <w:sz w:val="28"/>
          <w:szCs w:val="28"/>
        </w:rPr>
        <w:t>文教</w:t>
      </w:r>
      <w:r w:rsidR="009C0341">
        <w:rPr>
          <w:rFonts w:ascii="宋体" w:hAnsi="宋体" w:hint="eastAsia"/>
          <w:sz w:val="28"/>
          <w:szCs w:val="28"/>
        </w:rPr>
        <w:t>、</w:t>
      </w:r>
      <w:r w:rsidRPr="001E7D18">
        <w:rPr>
          <w:rFonts w:ascii="宋体" w:hAnsi="宋体" w:hint="eastAsia"/>
          <w:sz w:val="28"/>
          <w:szCs w:val="28"/>
        </w:rPr>
        <w:t>工美</w:t>
      </w:r>
      <w:r w:rsidR="009C0341">
        <w:rPr>
          <w:rFonts w:ascii="宋体" w:hAnsi="宋体" w:hint="eastAsia"/>
          <w:sz w:val="28"/>
          <w:szCs w:val="28"/>
        </w:rPr>
        <w:t>、</w:t>
      </w:r>
      <w:r w:rsidRPr="001E7D18">
        <w:rPr>
          <w:rFonts w:ascii="宋体" w:hAnsi="宋体" w:hint="eastAsia"/>
          <w:sz w:val="28"/>
          <w:szCs w:val="28"/>
        </w:rPr>
        <w:t>体育和娱乐用品制造业</w:t>
      </w:r>
      <w:r>
        <w:rPr>
          <w:rFonts w:ascii="宋体" w:hAnsi="宋体" w:hint="eastAsia"/>
          <w:sz w:val="28"/>
          <w:szCs w:val="28"/>
        </w:rPr>
        <w:t>累计固定资产投资1416亿元，同比增长24.1%</w:t>
      </w:r>
      <w:r w:rsidR="00A85C8D">
        <w:rPr>
          <w:rFonts w:ascii="宋体" w:hAnsi="宋体" w:hint="eastAsia"/>
          <w:sz w:val="28"/>
          <w:szCs w:val="28"/>
        </w:rPr>
        <w:t>，</w:t>
      </w:r>
      <w:r>
        <w:rPr>
          <w:rFonts w:ascii="宋体" w:hAnsi="宋体" w:hint="eastAsia"/>
          <w:sz w:val="28"/>
          <w:szCs w:val="28"/>
        </w:rPr>
        <w:t>增速比2012年提高3.33个百分点</w:t>
      </w:r>
      <w:r w:rsidR="00AF063E">
        <w:rPr>
          <w:rFonts w:ascii="宋体" w:hAnsi="宋体" w:hint="eastAsia"/>
          <w:sz w:val="28"/>
          <w:szCs w:val="28"/>
        </w:rPr>
        <w:t>（</w:t>
      </w:r>
      <w:r w:rsidR="00AF063E" w:rsidRPr="00544DBE">
        <w:rPr>
          <w:rFonts w:ascii="宋体" w:hAnsi="宋体" w:hint="eastAsia"/>
          <w:sz w:val="28"/>
          <w:szCs w:val="28"/>
        </w:rPr>
        <w:t>见图6-</w:t>
      </w:r>
      <w:r w:rsidR="00AF063E">
        <w:rPr>
          <w:rFonts w:ascii="宋体" w:hAnsi="宋体" w:hint="eastAsia"/>
          <w:sz w:val="28"/>
          <w:szCs w:val="28"/>
        </w:rPr>
        <w:t>9）</w:t>
      </w:r>
      <w:r>
        <w:rPr>
          <w:rFonts w:ascii="宋体" w:hAnsi="宋体" w:hint="eastAsia"/>
          <w:sz w:val="28"/>
          <w:szCs w:val="28"/>
        </w:rPr>
        <w:t>。</w:t>
      </w:r>
    </w:p>
    <w:p w:rsidR="00201F73" w:rsidRDefault="00AF063E" w:rsidP="00DB72B3">
      <w:pPr>
        <w:spacing w:line="500" w:lineRule="exact"/>
        <w:ind w:firstLineChars="200" w:firstLine="560"/>
        <w:rPr>
          <w:rFonts w:ascii="宋体" w:hAnsi="宋体"/>
          <w:sz w:val="28"/>
          <w:szCs w:val="28"/>
        </w:rPr>
      </w:pPr>
      <w:r>
        <w:rPr>
          <w:rFonts w:ascii="宋体" w:hAnsi="宋体"/>
          <w:noProof/>
          <w:sz w:val="28"/>
          <w:szCs w:val="28"/>
        </w:rPr>
        <w:drawing>
          <wp:anchor distT="0" distB="0" distL="114300" distR="114300" simplePos="0" relativeHeight="251842560" behindDoc="0" locked="0" layoutInCell="1" allowOverlap="1">
            <wp:simplePos x="0" y="0"/>
            <wp:positionH relativeFrom="column">
              <wp:posOffset>678180</wp:posOffset>
            </wp:positionH>
            <wp:positionV relativeFrom="paragraph">
              <wp:posOffset>252095</wp:posOffset>
            </wp:positionV>
            <wp:extent cx="4277360" cy="2181225"/>
            <wp:effectExtent l="19050" t="0" r="8890" b="0"/>
            <wp:wrapNone/>
            <wp:docPr id="26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5"/>
                    <a:srcRect/>
                    <a:stretch>
                      <a:fillRect/>
                    </a:stretch>
                  </pic:blipFill>
                  <pic:spPr bwMode="auto">
                    <a:xfrm>
                      <a:off x="0" y="0"/>
                      <a:ext cx="4277360" cy="2181225"/>
                    </a:xfrm>
                    <a:prstGeom prst="rect">
                      <a:avLst/>
                    </a:prstGeom>
                    <a:noFill/>
                    <a:ln w="9525">
                      <a:noFill/>
                      <a:miter lim="800000"/>
                      <a:headEnd/>
                      <a:tailEnd/>
                    </a:ln>
                  </pic:spPr>
                </pic:pic>
              </a:graphicData>
            </a:graphic>
          </wp:anchor>
        </w:drawing>
      </w:r>
    </w:p>
    <w:p w:rsidR="00201F73" w:rsidRDefault="00201F73" w:rsidP="00201F73">
      <w:pPr>
        <w:spacing w:line="500" w:lineRule="exact"/>
        <w:ind w:firstLineChars="200" w:firstLine="560"/>
        <w:rPr>
          <w:rFonts w:ascii="宋体" w:hAnsi="宋体"/>
          <w:sz w:val="28"/>
          <w:szCs w:val="28"/>
        </w:rPr>
      </w:pPr>
    </w:p>
    <w:p w:rsidR="00201F73" w:rsidRDefault="00201F73" w:rsidP="00201F73">
      <w:pPr>
        <w:spacing w:line="500" w:lineRule="exact"/>
        <w:ind w:firstLineChars="200" w:firstLine="560"/>
        <w:rPr>
          <w:rFonts w:ascii="宋体" w:hAnsi="宋体"/>
          <w:sz w:val="28"/>
          <w:szCs w:val="28"/>
        </w:rPr>
      </w:pPr>
    </w:p>
    <w:p w:rsidR="00201F73" w:rsidRDefault="00201F73" w:rsidP="00201F73">
      <w:pPr>
        <w:spacing w:line="500" w:lineRule="exact"/>
        <w:ind w:firstLineChars="200" w:firstLine="560"/>
        <w:rPr>
          <w:rFonts w:ascii="宋体" w:hAnsi="宋体"/>
          <w:sz w:val="28"/>
          <w:szCs w:val="28"/>
        </w:rPr>
      </w:pPr>
    </w:p>
    <w:p w:rsidR="00201F73" w:rsidRDefault="00201F73" w:rsidP="00201F73">
      <w:pPr>
        <w:spacing w:line="500" w:lineRule="exact"/>
        <w:ind w:firstLineChars="200" w:firstLine="560"/>
        <w:rPr>
          <w:rFonts w:ascii="宋体" w:hAnsi="宋体"/>
          <w:sz w:val="28"/>
          <w:szCs w:val="28"/>
        </w:rPr>
      </w:pPr>
    </w:p>
    <w:p w:rsidR="00201F73" w:rsidRDefault="00201F73" w:rsidP="00201F73">
      <w:pPr>
        <w:spacing w:line="500" w:lineRule="exact"/>
        <w:ind w:firstLineChars="200" w:firstLine="560"/>
        <w:rPr>
          <w:rFonts w:ascii="宋体" w:hAnsi="宋体"/>
          <w:sz w:val="28"/>
          <w:szCs w:val="28"/>
        </w:rPr>
      </w:pPr>
    </w:p>
    <w:p w:rsidR="00201F73" w:rsidRDefault="00201F73" w:rsidP="00201F73">
      <w:pPr>
        <w:spacing w:line="500" w:lineRule="exact"/>
        <w:ind w:firstLineChars="200" w:firstLine="560"/>
        <w:rPr>
          <w:rFonts w:ascii="宋体" w:hAnsi="宋体"/>
          <w:sz w:val="28"/>
          <w:szCs w:val="28"/>
        </w:rPr>
      </w:pPr>
    </w:p>
    <w:p w:rsidR="00201F73" w:rsidRPr="007169C9" w:rsidRDefault="00201F73" w:rsidP="00201F73">
      <w:pPr>
        <w:spacing w:line="500" w:lineRule="exact"/>
        <w:ind w:firstLineChars="200" w:firstLine="560"/>
        <w:rPr>
          <w:rFonts w:ascii="宋体" w:hAnsi="宋体"/>
          <w:sz w:val="28"/>
          <w:szCs w:val="28"/>
        </w:rPr>
      </w:pPr>
    </w:p>
    <w:p w:rsidR="00201F73" w:rsidRDefault="00201F73" w:rsidP="00201F73">
      <w:pPr>
        <w:spacing w:line="500" w:lineRule="exact"/>
        <w:ind w:firstLineChars="200" w:firstLine="480"/>
        <w:jc w:val="center"/>
        <w:rPr>
          <w:rFonts w:ascii="宋体" w:hAnsi="宋体"/>
          <w:sz w:val="24"/>
        </w:rPr>
      </w:pPr>
      <w:r w:rsidRPr="00442579">
        <w:rPr>
          <w:rFonts w:ascii="宋体" w:hAnsi="宋体" w:hint="eastAsia"/>
          <w:sz w:val="24"/>
        </w:rPr>
        <w:t>图</w:t>
      </w:r>
      <w:r>
        <w:rPr>
          <w:rFonts w:ascii="宋体" w:hAnsi="宋体" w:hint="eastAsia"/>
          <w:sz w:val="24"/>
        </w:rPr>
        <w:t>6</w:t>
      </w:r>
      <w:r w:rsidRPr="00442579">
        <w:rPr>
          <w:rFonts w:ascii="宋体" w:hAnsi="宋体" w:hint="eastAsia"/>
          <w:sz w:val="24"/>
        </w:rPr>
        <w:t>-</w:t>
      </w:r>
      <w:r>
        <w:rPr>
          <w:rFonts w:ascii="宋体" w:hAnsi="宋体" w:hint="eastAsia"/>
          <w:sz w:val="24"/>
        </w:rPr>
        <w:t xml:space="preserve">9  </w:t>
      </w:r>
      <w:r w:rsidRPr="00C731AB">
        <w:rPr>
          <w:rFonts w:ascii="宋体" w:hAnsi="宋体" w:hint="eastAsia"/>
          <w:sz w:val="24"/>
        </w:rPr>
        <w:t>文教工美体育和娱乐用品制造业</w:t>
      </w:r>
      <w:r w:rsidRPr="00442579">
        <w:rPr>
          <w:rFonts w:ascii="宋体" w:hAnsi="宋体" w:hint="eastAsia"/>
          <w:sz w:val="24"/>
        </w:rPr>
        <w:t>固定资产投资</w:t>
      </w:r>
      <w:r>
        <w:rPr>
          <w:rFonts w:ascii="宋体" w:hAnsi="宋体" w:hint="eastAsia"/>
          <w:sz w:val="24"/>
        </w:rPr>
        <w:t>走势</w:t>
      </w:r>
    </w:p>
    <w:p w:rsidR="00201F73" w:rsidRPr="00DA64FD" w:rsidRDefault="00201F73" w:rsidP="00201F73">
      <w:pPr>
        <w:pStyle w:val="1"/>
        <w:spacing w:before="156" w:after="156" w:line="520" w:lineRule="exact"/>
      </w:pPr>
      <w:bookmarkStart w:id="40" w:name="_Toc383005002"/>
      <w:r w:rsidRPr="00DA64FD">
        <w:rPr>
          <w:rFonts w:hint="eastAsia"/>
        </w:rPr>
        <w:lastRenderedPageBreak/>
        <w:t>（</w:t>
      </w:r>
      <w:r>
        <w:rPr>
          <w:rFonts w:hint="eastAsia"/>
        </w:rPr>
        <w:t>十</w:t>
      </w:r>
      <w:r w:rsidRPr="00DA64FD">
        <w:rPr>
          <w:rFonts w:hint="eastAsia"/>
        </w:rPr>
        <w:t>）</w:t>
      </w:r>
      <w:r w:rsidRPr="00B314A4">
        <w:rPr>
          <w:rFonts w:hint="eastAsia"/>
        </w:rPr>
        <w:t>橡胶和塑料制品业</w:t>
      </w:r>
      <w:bookmarkEnd w:id="40"/>
    </w:p>
    <w:p w:rsidR="00201F73" w:rsidRDefault="00201F73" w:rsidP="00201F73">
      <w:pPr>
        <w:spacing w:line="500" w:lineRule="exact"/>
        <w:ind w:firstLineChars="200" w:firstLine="560"/>
        <w:rPr>
          <w:rFonts w:ascii="宋体" w:hAnsi="宋体"/>
          <w:sz w:val="28"/>
          <w:szCs w:val="28"/>
        </w:rPr>
      </w:pPr>
      <w:r>
        <w:rPr>
          <w:rFonts w:ascii="宋体" w:hAnsi="宋体" w:hint="eastAsia"/>
          <w:sz w:val="28"/>
          <w:szCs w:val="28"/>
        </w:rPr>
        <w:t>2013年</w:t>
      </w:r>
      <w:r w:rsidRPr="00544694">
        <w:rPr>
          <w:rFonts w:ascii="宋体" w:hAnsi="宋体" w:hint="eastAsia"/>
          <w:sz w:val="28"/>
          <w:szCs w:val="28"/>
        </w:rPr>
        <w:t>橡胶和塑料制品业</w:t>
      </w:r>
      <w:r>
        <w:rPr>
          <w:rFonts w:ascii="宋体" w:hAnsi="宋体" w:hint="eastAsia"/>
          <w:sz w:val="28"/>
          <w:szCs w:val="28"/>
        </w:rPr>
        <w:t>累计固定资产投资5238亿元，同比增长20.6%</w:t>
      </w:r>
      <w:r w:rsidR="00713769">
        <w:rPr>
          <w:rFonts w:ascii="宋体" w:hAnsi="宋体" w:hint="eastAsia"/>
          <w:sz w:val="28"/>
          <w:szCs w:val="28"/>
        </w:rPr>
        <w:t>，</w:t>
      </w:r>
      <w:r>
        <w:rPr>
          <w:rFonts w:ascii="宋体" w:hAnsi="宋体" w:hint="eastAsia"/>
          <w:sz w:val="28"/>
          <w:szCs w:val="28"/>
        </w:rPr>
        <w:t>增速比2012年提高3.91个百分点</w:t>
      </w:r>
      <w:r w:rsidR="00713769">
        <w:rPr>
          <w:rFonts w:ascii="宋体" w:hAnsi="宋体" w:hint="eastAsia"/>
          <w:sz w:val="28"/>
          <w:szCs w:val="28"/>
        </w:rPr>
        <w:t>（见图6-10）</w:t>
      </w:r>
      <w:r>
        <w:rPr>
          <w:rFonts w:ascii="宋体" w:hAnsi="宋体" w:hint="eastAsia"/>
          <w:sz w:val="28"/>
          <w:szCs w:val="28"/>
        </w:rPr>
        <w:t>。</w:t>
      </w:r>
    </w:p>
    <w:p w:rsidR="00201F73" w:rsidRDefault="009D7190" w:rsidP="00DB72B3">
      <w:pPr>
        <w:spacing w:line="500" w:lineRule="exact"/>
        <w:ind w:firstLineChars="200" w:firstLine="560"/>
        <w:rPr>
          <w:rFonts w:ascii="宋体" w:hAnsi="宋体"/>
          <w:sz w:val="28"/>
          <w:szCs w:val="28"/>
        </w:rPr>
      </w:pPr>
      <w:r>
        <w:rPr>
          <w:rFonts w:ascii="宋体" w:hAnsi="宋体"/>
          <w:noProof/>
          <w:sz w:val="28"/>
          <w:szCs w:val="28"/>
        </w:rPr>
        <w:drawing>
          <wp:anchor distT="0" distB="0" distL="114300" distR="114300" simplePos="0" relativeHeight="251841536" behindDoc="0" locked="0" layoutInCell="1" allowOverlap="1">
            <wp:simplePos x="0" y="0"/>
            <wp:positionH relativeFrom="column">
              <wp:posOffset>306705</wp:posOffset>
            </wp:positionH>
            <wp:positionV relativeFrom="paragraph">
              <wp:posOffset>50165</wp:posOffset>
            </wp:positionV>
            <wp:extent cx="4791075" cy="2524125"/>
            <wp:effectExtent l="19050" t="0" r="9525" b="0"/>
            <wp:wrapNone/>
            <wp:docPr id="262" name="图片 17"/>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76"/>
                    <a:srcRect/>
                    <a:stretch>
                      <a:fillRect/>
                    </a:stretch>
                  </pic:blipFill>
                  <pic:spPr bwMode="auto">
                    <a:xfrm>
                      <a:off x="0" y="0"/>
                      <a:ext cx="4791075" cy="2524125"/>
                    </a:xfrm>
                    <a:prstGeom prst="rect">
                      <a:avLst/>
                    </a:prstGeom>
                    <a:noFill/>
                  </pic:spPr>
                </pic:pic>
              </a:graphicData>
            </a:graphic>
          </wp:anchor>
        </w:drawing>
      </w:r>
    </w:p>
    <w:p w:rsidR="00201F73" w:rsidRDefault="00201F73" w:rsidP="00DB72B3">
      <w:pPr>
        <w:spacing w:line="500" w:lineRule="exact"/>
        <w:ind w:firstLineChars="200" w:firstLine="560"/>
        <w:rPr>
          <w:rFonts w:ascii="宋体" w:hAnsi="宋体"/>
          <w:sz w:val="28"/>
          <w:szCs w:val="28"/>
        </w:rPr>
      </w:pPr>
    </w:p>
    <w:p w:rsidR="00201F73" w:rsidRDefault="00201F73" w:rsidP="00201F73">
      <w:pPr>
        <w:spacing w:line="500" w:lineRule="exact"/>
        <w:ind w:firstLineChars="200" w:firstLine="560"/>
        <w:rPr>
          <w:rFonts w:ascii="宋体" w:hAnsi="宋体"/>
          <w:sz w:val="28"/>
          <w:szCs w:val="28"/>
        </w:rPr>
      </w:pPr>
    </w:p>
    <w:p w:rsidR="00201F73" w:rsidRDefault="00201F73" w:rsidP="00201F73">
      <w:pPr>
        <w:spacing w:line="500" w:lineRule="exact"/>
        <w:ind w:firstLineChars="200" w:firstLine="560"/>
        <w:rPr>
          <w:rFonts w:ascii="宋体" w:hAnsi="宋体"/>
          <w:sz w:val="28"/>
          <w:szCs w:val="28"/>
        </w:rPr>
      </w:pPr>
    </w:p>
    <w:p w:rsidR="00201F73" w:rsidRDefault="00201F73" w:rsidP="00201F73">
      <w:pPr>
        <w:spacing w:line="500" w:lineRule="exact"/>
        <w:ind w:firstLineChars="200" w:firstLine="560"/>
        <w:rPr>
          <w:rFonts w:ascii="宋体" w:hAnsi="宋体"/>
          <w:sz w:val="28"/>
          <w:szCs w:val="28"/>
        </w:rPr>
      </w:pPr>
    </w:p>
    <w:p w:rsidR="00201F73" w:rsidRDefault="00201F73" w:rsidP="00201F73">
      <w:pPr>
        <w:spacing w:line="500" w:lineRule="exact"/>
        <w:ind w:firstLineChars="200" w:firstLine="560"/>
        <w:rPr>
          <w:rFonts w:ascii="宋体" w:hAnsi="宋体"/>
          <w:sz w:val="28"/>
          <w:szCs w:val="28"/>
        </w:rPr>
      </w:pPr>
    </w:p>
    <w:p w:rsidR="00201F73" w:rsidRDefault="00201F73" w:rsidP="00201F73">
      <w:pPr>
        <w:spacing w:line="500" w:lineRule="exact"/>
        <w:ind w:firstLineChars="200" w:firstLine="560"/>
        <w:rPr>
          <w:rFonts w:ascii="宋体" w:hAnsi="宋体"/>
          <w:sz w:val="28"/>
          <w:szCs w:val="28"/>
        </w:rPr>
      </w:pPr>
    </w:p>
    <w:p w:rsidR="00201F73" w:rsidRDefault="00201F73" w:rsidP="00201F73">
      <w:pPr>
        <w:spacing w:line="500" w:lineRule="exact"/>
        <w:ind w:firstLineChars="200" w:firstLine="560"/>
        <w:rPr>
          <w:rFonts w:ascii="宋体" w:hAnsi="宋体"/>
          <w:sz w:val="28"/>
          <w:szCs w:val="28"/>
        </w:rPr>
      </w:pPr>
    </w:p>
    <w:p w:rsidR="00201F73" w:rsidRDefault="00201F73" w:rsidP="00201F73">
      <w:pPr>
        <w:spacing w:line="500" w:lineRule="exact"/>
        <w:ind w:firstLineChars="200" w:firstLine="480"/>
        <w:jc w:val="center"/>
        <w:rPr>
          <w:rFonts w:ascii="宋体" w:hAnsi="宋体"/>
          <w:sz w:val="28"/>
          <w:szCs w:val="28"/>
        </w:rPr>
      </w:pPr>
      <w:r w:rsidRPr="00442579">
        <w:rPr>
          <w:rFonts w:ascii="宋体" w:hAnsi="宋体" w:hint="eastAsia"/>
          <w:sz w:val="24"/>
        </w:rPr>
        <w:t>图</w:t>
      </w:r>
      <w:r>
        <w:rPr>
          <w:rFonts w:ascii="宋体" w:hAnsi="宋体" w:hint="eastAsia"/>
          <w:sz w:val="24"/>
        </w:rPr>
        <w:t>6</w:t>
      </w:r>
      <w:r w:rsidRPr="00442579">
        <w:rPr>
          <w:rFonts w:ascii="宋体" w:hAnsi="宋体" w:hint="eastAsia"/>
          <w:sz w:val="24"/>
        </w:rPr>
        <w:t>-</w:t>
      </w:r>
      <w:r>
        <w:rPr>
          <w:rFonts w:ascii="宋体" w:hAnsi="宋体" w:hint="eastAsia"/>
          <w:sz w:val="24"/>
        </w:rPr>
        <w:t xml:space="preserve">10  </w:t>
      </w:r>
      <w:r w:rsidRPr="00544694">
        <w:rPr>
          <w:rFonts w:ascii="宋体" w:hAnsi="宋体" w:hint="eastAsia"/>
          <w:sz w:val="24"/>
        </w:rPr>
        <w:t>橡胶和塑料制品业</w:t>
      </w:r>
      <w:r w:rsidRPr="00442579">
        <w:rPr>
          <w:rFonts w:ascii="宋体" w:hAnsi="宋体" w:hint="eastAsia"/>
          <w:sz w:val="24"/>
        </w:rPr>
        <w:t>固定资产投资</w:t>
      </w:r>
      <w:r>
        <w:rPr>
          <w:rFonts w:ascii="宋体" w:hAnsi="宋体" w:hint="eastAsia"/>
          <w:sz w:val="24"/>
        </w:rPr>
        <w:t>走势</w:t>
      </w:r>
    </w:p>
    <w:p w:rsidR="00CE1890" w:rsidRPr="00B314A4" w:rsidRDefault="00201F73" w:rsidP="00B314A4">
      <w:pPr>
        <w:pStyle w:val="1"/>
        <w:spacing w:before="156" w:after="156" w:line="520" w:lineRule="exact"/>
      </w:pPr>
      <w:bookmarkStart w:id="41" w:name="_Toc383005003"/>
      <w:r>
        <w:rPr>
          <w:rFonts w:hint="eastAsia"/>
        </w:rPr>
        <w:t>七</w:t>
      </w:r>
      <w:r w:rsidR="00CE1890" w:rsidRPr="00B314A4">
        <w:rPr>
          <w:rFonts w:hint="eastAsia"/>
        </w:rPr>
        <w:t>、消费市场</w:t>
      </w:r>
      <w:bookmarkEnd w:id="41"/>
    </w:p>
    <w:p w:rsidR="00CE1890" w:rsidRPr="00C81C75" w:rsidRDefault="00CE1890" w:rsidP="009D7190">
      <w:pPr>
        <w:pStyle w:val="1"/>
        <w:spacing w:before="156" w:afterLines="0" w:line="520" w:lineRule="exact"/>
      </w:pPr>
      <w:bookmarkStart w:id="42" w:name="_Toc383005004"/>
      <w:r>
        <w:rPr>
          <w:rFonts w:hint="eastAsia"/>
        </w:rPr>
        <w:t>（一）内需</w:t>
      </w:r>
      <w:r w:rsidR="00B54BD2">
        <w:rPr>
          <w:rFonts w:hint="eastAsia"/>
        </w:rPr>
        <w:t>比重</w:t>
      </w:r>
      <w:bookmarkEnd w:id="42"/>
    </w:p>
    <w:p w:rsidR="00CE1890" w:rsidRPr="00E33A80" w:rsidRDefault="008A5E3D" w:rsidP="00596FE2">
      <w:pPr>
        <w:spacing w:beforeLines="50" w:afterLines="50" w:line="520" w:lineRule="exact"/>
        <w:ind w:firstLineChars="200" w:firstLine="560"/>
        <w:jc w:val="left"/>
        <w:rPr>
          <w:rFonts w:ascii="宋体" w:hAnsi="宋体"/>
          <w:sz w:val="28"/>
          <w:szCs w:val="28"/>
        </w:rPr>
      </w:pPr>
      <w:r>
        <w:rPr>
          <w:rFonts w:ascii="宋体" w:hAnsi="宋体" w:hint="eastAsia"/>
          <w:noProof/>
          <w:sz w:val="28"/>
          <w:szCs w:val="28"/>
        </w:rPr>
        <w:drawing>
          <wp:anchor distT="0" distB="0" distL="114300" distR="114300" simplePos="0" relativeHeight="251845632" behindDoc="0" locked="0" layoutInCell="1" allowOverlap="1">
            <wp:simplePos x="0" y="0"/>
            <wp:positionH relativeFrom="column">
              <wp:posOffset>373380</wp:posOffset>
            </wp:positionH>
            <wp:positionV relativeFrom="paragraph">
              <wp:posOffset>1506220</wp:posOffset>
            </wp:positionV>
            <wp:extent cx="4524375" cy="2181225"/>
            <wp:effectExtent l="19050" t="0" r="9525" b="0"/>
            <wp:wrapNone/>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7"/>
                    <a:srcRect/>
                    <a:stretch>
                      <a:fillRect/>
                    </a:stretch>
                  </pic:blipFill>
                  <pic:spPr bwMode="auto">
                    <a:xfrm>
                      <a:off x="0" y="0"/>
                      <a:ext cx="4524375" cy="2181225"/>
                    </a:xfrm>
                    <a:prstGeom prst="rect">
                      <a:avLst/>
                    </a:prstGeom>
                    <a:noFill/>
                  </pic:spPr>
                </pic:pic>
              </a:graphicData>
            </a:graphic>
          </wp:anchor>
        </w:drawing>
      </w:r>
      <w:r w:rsidR="00CE1890">
        <w:rPr>
          <w:rFonts w:ascii="宋体" w:hAnsi="宋体" w:hint="eastAsia"/>
          <w:sz w:val="28"/>
          <w:szCs w:val="28"/>
        </w:rPr>
        <w:t>在国家一</w:t>
      </w:r>
      <w:r w:rsidR="00CE1890" w:rsidRPr="00247CB2">
        <w:rPr>
          <w:rFonts w:ascii="宋体" w:hAnsi="宋体" w:hint="eastAsia"/>
          <w:sz w:val="28"/>
          <w:szCs w:val="28"/>
        </w:rPr>
        <w:t>系列鼓励</w:t>
      </w:r>
      <w:r w:rsidR="00CE1890">
        <w:rPr>
          <w:rFonts w:ascii="宋体" w:hAnsi="宋体" w:hint="eastAsia"/>
          <w:sz w:val="28"/>
          <w:szCs w:val="28"/>
        </w:rPr>
        <w:t>消费的政策推动下，轻工企业积极拓展国内市场，近年来</w:t>
      </w:r>
      <w:r w:rsidR="00CE1890" w:rsidRPr="00201BD5">
        <w:rPr>
          <w:rFonts w:ascii="宋体" w:hAnsi="宋体" w:hint="eastAsia"/>
          <w:sz w:val="28"/>
          <w:szCs w:val="28"/>
        </w:rPr>
        <w:t>，</w:t>
      </w:r>
      <w:r w:rsidR="00CE1890">
        <w:rPr>
          <w:rFonts w:ascii="宋体" w:hAnsi="宋体" w:hint="eastAsia"/>
          <w:sz w:val="28"/>
          <w:szCs w:val="28"/>
        </w:rPr>
        <w:t>国内</w:t>
      </w:r>
      <w:r w:rsidR="00CE1890" w:rsidRPr="007A5FFF">
        <w:rPr>
          <w:rFonts w:ascii="宋体" w:hAnsi="宋体" w:hint="eastAsia"/>
          <w:sz w:val="28"/>
          <w:szCs w:val="28"/>
        </w:rPr>
        <w:t>销售产值的比重</w:t>
      </w:r>
      <w:r w:rsidR="00CE1890">
        <w:rPr>
          <w:rFonts w:ascii="宋体" w:hAnsi="宋体" w:hint="eastAsia"/>
          <w:sz w:val="28"/>
          <w:szCs w:val="28"/>
        </w:rPr>
        <w:t>持</w:t>
      </w:r>
      <w:r w:rsidR="00CE1890" w:rsidRPr="007A5FFF">
        <w:rPr>
          <w:rFonts w:ascii="宋体" w:hAnsi="宋体" w:hint="eastAsia"/>
          <w:sz w:val="28"/>
          <w:szCs w:val="28"/>
        </w:rPr>
        <w:t>续</w:t>
      </w:r>
      <w:r w:rsidR="00CE1890">
        <w:rPr>
          <w:rFonts w:ascii="宋体" w:hAnsi="宋体" w:hint="eastAsia"/>
          <w:sz w:val="28"/>
          <w:szCs w:val="28"/>
        </w:rPr>
        <w:t>增长（</w:t>
      </w:r>
      <w:r w:rsidR="00CE1890" w:rsidRPr="00A73ACE">
        <w:rPr>
          <w:rFonts w:ascii="宋体" w:hAnsi="宋体" w:hint="eastAsia"/>
          <w:sz w:val="28"/>
          <w:szCs w:val="28"/>
        </w:rPr>
        <w:t>见图</w:t>
      </w:r>
      <w:r w:rsidR="00A402B3">
        <w:rPr>
          <w:rFonts w:ascii="宋体" w:hAnsi="宋体" w:hint="eastAsia"/>
          <w:sz w:val="28"/>
          <w:szCs w:val="28"/>
        </w:rPr>
        <w:t>7</w:t>
      </w:r>
      <w:r w:rsidR="00CE1890">
        <w:rPr>
          <w:rFonts w:ascii="宋体" w:hAnsi="宋体" w:hint="eastAsia"/>
          <w:sz w:val="28"/>
          <w:szCs w:val="28"/>
        </w:rPr>
        <w:t>-1）</w:t>
      </w:r>
      <w:r w:rsidR="00CE1890" w:rsidRPr="007A5FFF">
        <w:rPr>
          <w:rFonts w:ascii="宋体" w:hAnsi="宋体" w:hint="eastAsia"/>
          <w:sz w:val="28"/>
          <w:szCs w:val="28"/>
        </w:rPr>
        <w:t>，内</w:t>
      </w:r>
      <w:r w:rsidR="00CE1890">
        <w:rPr>
          <w:rFonts w:ascii="宋体" w:hAnsi="宋体" w:hint="eastAsia"/>
          <w:sz w:val="28"/>
          <w:szCs w:val="28"/>
        </w:rPr>
        <w:t>需</w:t>
      </w:r>
      <w:r w:rsidR="00CE1890" w:rsidRPr="007A5FFF">
        <w:rPr>
          <w:rFonts w:ascii="宋体" w:hAnsi="宋体" w:hint="eastAsia"/>
          <w:sz w:val="28"/>
          <w:szCs w:val="28"/>
        </w:rPr>
        <w:t>消费市场</w:t>
      </w:r>
      <w:r w:rsidR="00CE1890">
        <w:rPr>
          <w:rFonts w:ascii="宋体" w:hAnsi="宋体" w:hint="eastAsia"/>
          <w:sz w:val="28"/>
          <w:szCs w:val="28"/>
        </w:rPr>
        <w:t>对行业</w:t>
      </w:r>
      <w:r w:rsidR="00CE1890" w:rsidRPr="007A5FFF">
        <w:rPr>
          <w:rFonts w:ascii="宋体" w:hAnsi="宋体" w:hint="eastAsia"/>
          <w:sz w:val="28"/>
          <w:szCs w:val="28"/>
        </w:rPr>
        <w:t>的</w:t>
      </w:r>
      <w:r w:rsidR="00CE1890" w:rsidRPr="00A73ACE">
        <w:rPr>
          <w:rFonts w:ascii="宋体" w:hAnsi="宋体" w:hint="eastAsia"/>
          <w:sz w:val="28"/>
          <w:szCs w:val="28"/>
        </w:rPr>
        <w:t>拉动作用</w:t>
      </w:r>
      <w:r w:rsidR="00CE1890">
        <w:rPr>
          <w:rFonts w:ascii="宋体" w:hAnsi="宋体" w:hint="eastAsia"/>
          <w:sz w:val="28"/>
          <w:szCs w:val="28"/>
        </w:rPr>
        <w:t>成效显著。到</w:t>
      </w:r>
      <w:r w:rsidR="00CE1890" w:rsidRPr="007A5FFF">
        <w:rPr>
          <w:rFonts w:ascii="宋体" w:hAnsi="宋体"/>
          <w:sz w:val="28"/>
          <w:szCs w:val="28"/>
        </w:rPr>
        <w:t>201</w:t>
      </w:r>
      <w:r w:rsidR="00CE1890">
        <w:rPr>
          <w:rFonts w:ascii="宋体" w:hAnsi="宋体" w:hint="eastAsia"/>
          <w:sz w:val="28"/>
          <w:szCs w:val="28"/>
        </w:rPr>
        <w:t>3</w:t>
      </w:r>
      <w:r w:rsidR="00CE1890" w:rsidRPr="007A5FFF">
        <w:rPr>
          <w:rFonts w:ascii="宋体" w:hAnsi="宋体" w:hint="eastAsia"/>
          <w:sz w:val="28"/>
          <w:szCs w:val="28"/>
        </w:rPr>
        <w:t>年</w:t>
      </w:r>
      <w:r w:rsidR="00CE1890">
        <w:rPr>
          <w:rFonts w:ascii="宋体" w:hAnsi="宋体" w:hint="eastAsia"/>
          <w:sz w:val="28"/>
          <w:szCs w:val="28"/>
        </w:rPr>
        <w:t>末，</w:t>
      </w:r>
      <w:r w:rsidR="00CE1890" w:rsidRPr="007A5FFF">
        <w:rPr>
          <w:rFonts w:ascii="宋体" w:hAnsi="宋体" w:hint="eastAsia"/>
          <w:sz w:val="28"/>
          <w:szCs w:val="28"/>
        </w:rPr>
        <w:t>轻工业</w:t>
      </w:r>
      <w:r w:rsidR="00CE1890" w:rsidRPr="0021505F">
        <w:rPr>
          <w:rFonts w:ascii="宋体" w:hAnsi="宋体" w:hint="eastAsia"/>
          <w:sz w:val="28"/>
          <w:szCs w:val="28"/>
        </w:rPr>
        <w:t>国内市场</w:t>
      </w:r>
      <w:r w:rsidR="00CE1890">
        <w:rPr>
          <w:rFonts w:ascii="宋体" w:hAnsi="宋体" w:hint="eastAsia"/>
          <w:sz w:val="28"/>
          <w:szCs w:val="28"/>
        </w:rPr>
        <w:t>贡献</w:t>
      </w:r>
      <w:r w:rsidR="00CE1890" w:rsidRPr="0021505F">
        <w:rPr>
          <w:rFonts w:ascii="宋体" w:hAnsi="宋体" w:hint="eastAsia"/>
          <w:sz w:val="28"/>
          <w:szCs w:val="28"/>
        </w:rPr>
        <w:t>占到</w:t>
      </w:r>
      <w:r w:rsidR="00CE1890">
        <w:rPr>
          <w:rFonts w:ascii="宋体" w:hAnsi="宋体" w:hint="eastAsia"/>
          <w:sz w:val="28"/>
          <w:szCs w:val="28"/>
        </w:rPr>
        <w:t>销售总额的87.7</w:t>
      </w:r>
      <w:r w:rsidR="00CE1890" w:rsidRPr="0021505F">
        <w:rPr>
          <w:rFonts w:ascii="宋体" w:hAnsi="宋体"/>
          <w:sz w:val="28"/>
          <w:szCs w:val="28"/>
        </w:rPr>
        <w:t>%</w:t>
      </w:r>
      <w:r w:rsidR="00CE1890" w:rsidRPr="0021505F">
        <w:rPr>
          <w:rFonts w:ascii="宋体" w:hAnsi="宋体" w:hint="eastAsia"/>
          <w:sz w:val="28"/>
          <w:szCs w:val="28"/>
        </w:rPr>
        <w:t>。</w:t>
      </w:r>
    </w:p>
    <w:p w:rsidR="00867528" w:rsidRDefault="00867528" w:rsidP="00CE1890">
      <w:pPr>
        <w:jc w:val="center"/>
        <w:rPr>
          <w:rFonts w:ascii="宋体" w:hAnsi="宋体"/>
          <w:sz w:val="28"/>
          <w:szCs w:val="28"/>
        </w:rPr>
      </w:pPr>
    </w:p>
    <w:p w:rsidR="009D7190" w:rsidRDefault="009D7190" w:rsidP="00CE1890">
      <w:pPr>
        <w:jc w:val="center"/>
        <w:rPr>
          <w:rFonts w:ascii="宋体" w:hAnsi="宋体"/>
          <w:sz w:val="28"/>
          <w:szCs w:val="28"/>
        </w:rPr>
      </w:pPr>
    </w:p>
    <w:p w:rsidR="009D7190" w:rsidRPr="00867528" w:rsidRDefault="009D7190" w:rsidP="00CE1890">
      <w:pPr>
        <w:jc w:val="center"/>
        <w:rPr>
          <w:rFonts w:ascii="宋体" w:hAnsi="宋体"/>
          <w:sz w:val="28"/>
          <w:szCs w:val="28"/>
        </w:rPr>
      </w:pPr>
    </w:p>
    <w:p w:rsidR="009D7190" w:rsidRDefault="009D7190" w:rsidP="00596FE2">
      <w:pPr>
        <w:spacing w:beforeLines="50" w:afterLines="50" w:line="520" w:lineRule="exact"/>
        <w:jc w:val="center"/>
        <w:rPr>
          <w:rFonts w:ascii="宋体" w:hAnsi="宋体"/>
          <w:sz w:val="24"/>
        </w:rPr>
      </w:pPr>
    </w:p>
    <w:p w:rsidR="009D7190" w:rsidRDefault="009D7190" w:rsidP="00596FE2">
      <w:pPr>
        <w:spacing w:beforeLines="50" w:afterLines="50" w:line="520" w:lineRule="exact"/>
        <w:jc w:val="center"/>
        <w:rPr>
          <w:rFonts w:ascii="宋体" w:hAnsi="宋体"/>
          <w:sz w:val="24"/>
        </w:rPr>
      </w:pPr>
    </w:p>
    <w:p w:rsidR="00CE1890" w:rsidRDefault="00CE1890" w:rsidP="00596FE2">
      <w:pPr>
        <w:spacing w:beforeLines="50" w:afterLines="50" w:line="520" w:lineRule="exact"/>
        <w:jc w:val="center"/>
        <w:rPr>
          <w:rFonts w:ascii="宋体" w:hAnsi="宋体"/>
          <w:sz w:val="24"/>
        </w:rPr>
      </w:pPr>
      <w:r w:rsidRPr="00557AE4">
        <w:rPr>
          <w:rFonts w:ascii="宋体" w:hAnsi="宋体" w:hint="eastAsia"/>
          <w:sz w:val="24"/>
        </w:rPr>
        <w:t>图</w:t>
      </w:r>
      <w:r w:rsidR="00201F73">
        <w:rPr>
          <w:rFonts w:ascii="宋体" w:hAnsi="宋体" w:hint="eastAsia"/>
          <w:sz w:val="24"/>
        </w:rPr>
        <w:t>7</w:t>
      </w:r>
      <w:r>
        <w:rPr>
          <w:rFonts w:ascii="宋体" w:hAnsi="宋体" w:hint="eastAsia"/>
          <w:sz w:val="24"/>
        </w:rPr>
        <w:t>-1</w:t>
      </w:r>
      <w:r w:rsidRPr="00557AE4">
        <w:rPr>
          <w:rFonts w:ascii="宋体" w:hAnsi="宋体" w:hint="eastAsia"/>
          <w:sz w:val="24"/>
        </w:rPr>
        <w:t xml:space="preserve"> 国内销售</w:t>
      </w:r>
      <w:r>
        <w:rPr>
          <w:rFonts w:ascii="宋体" w:hAnsi="宋体" w:hint="eastAsia"/>
          <w:sz w:val="24"/>
        </w:rPr>
        <w:t>市场份额</w:t>
      </w:r>
      <w:r w:rsidRPr="00557AE4">
        <w:rPr>
          <w:rFonts w:ascii="宋体" w:hAnsi="宋体" w:hint="eastAsia"/>
          <w:sz w:val="24"/>
        </w:rPr>
        <w:t>变化情况</w:t>
      </w:r>
    </w:p>
    <w:p w:rsidR="00CE1890" w:rsidRPr="00C81C75" w:rsidRDefault="00CE1890" w:rsidP="00B314A4">
      <w:pPr>
        <w:pStyle w:val="1"/>
        <w:spacing w:before="156" w:after="156" w:line="520" w:lineRule="exact"/>
      </w:pPr>
      <w:bookmarkStart w:id="43" w:name="_Toc381950943"/>
      <w:bookmarkStart w:id="44" w:name="_Toc383005005"/>
      <w:r>
        <w:rPr>
          <w:rFonts w:hint="eastAsia"/>
        </w:rPr>
        <w:lastRenderedPageBreak/>
        <w:t>（二）零售</w:t>
      </w:r>
      <w:bookmarkEnd w:id="43"/>
      <w:r w:rsidR="00B54BD2">
        <w:rPr>
          <w:rFonts w:hint="eastAsia"/>
        </w:rPr>
        <w:t>增幅</w:t>
      </w:r>
      <w:bookmarkEnd w:id="44"/>
    </w:p>
    <w:p w:rsidR="00CE1890" w:rsidRDefault="00CE1890" w:rsidP="00596FE2">
      <w:pPr>
        <w:spacing w:beforeLines="50" w:afterLines="50" w:line="520" w:lineRule="exact"/>
        <w:ind w:firstLineChars="200" w:firstLine="560"/>
        <w:jc w:val="left"/>
        <w:rPr>
          <w:rFonts w:ascii="宋体" w:hAnsi="宋体"/>
          <w:sz w:val="28"/>
          <w:szCs w:val="28"/>
        </w:rPr>
      </w:pPr>
      <w:r>
        <w:rPr>
          <w:rFonts w:ascii="宋体" w:hAnsi="宋体" w:hint="eastAsia"/>
          <w:sz w:val="28"/>
          <w:szCs w:val="28"/>
        </w:rPr>
        <w:t>2013年</w:t>
      </w:r>
      <w:r w:rsidRPr="00604996">
        <w:rPr>
          <w:rFonts w:ascii="宋体" w:hAnsi="宋体" w:hint="eastAsia"/>
          <w:sz w:val="28"/>
          <w:szCs w:val="28"/>
        </w:rPr>
        <w:t>，</w:t>
      </w:r>
      <w:r>
        <w:rPr>
          <w:rFonts w:ascii="宋体" w:hAnsi="宋体" w:hint="eastAsia"/>
          <w:sz w:val="28"/>
          <w:szCs w:val="28"/>
        </w:rPr>
        <w:t>主要</w:t>
      </w:r>
      <w:r w:rsidRPr="00604996">
        <w:rPr>
          <w:rFonts w:ascii="宋体" w:hAnsi="宋体" w:hint="eastAsia"/>
          <w:sz w:val="28"/>
          <w:szCs w:val="28"/>
        </w:rPr>
        <w:t>轻工产品零售额仍</w:t>
      </w:r>
      <w:r>
        <w:rPr>
          <w:rFonts w:ascii="宋体" w:hAnsi="宋体" w:hint="eastAsia"/>
          <w:sz w:val="28"/>
          <w:szCs w:val="28"/>
        </w:rPr>
        <w:t>保</w:t>
      </w:r>
      <w:r w:rsidRPr="00604996">
        <w:rPr>
          <w:rFonts w:ascii="宋体" w:hAnsi="宋体" w:hint="eastAsia"/>
          <w:sz w:val="28"/>
          <w:szCs w:val="28"/>
        </w:rPr>
        <w:t>持较高水平</w:t>
      </w:r>
      <w:r>
        <w:rPr>
          <w:rFonts w:ascii="宋体" w:hAnsi="宋体" w:hint="eastAsia"/>
          <w:sz w:val="28"/>
          <w:szCs w:val="28"/>
        </w:rPr>
        <w:t>，但</w:t>
      </w:r>
      <w:r w:rsidRPr="00604996">
        <w:rPr>
          <w:rFonts w:ascii="宋体" w:hAnsi="宋体" w:hint="eastAsia"/>
          <w:sz w:val="28"/>
          <w:szCs w:val="28"/>
        </w:rPr>
        <w:t>增幅</w:t>
      </w:r>
      <w:r>
        <w:rPr>
          <w:rFonts w:ascii="宋体" w:hAnsi="宋体" w:hint="eastAsia"/>
          <w:sz w:val="28"/>
          <w:szCs w:val="28"/>
        </w:rPr>
        <w:t>较2012年同期有所放缓，与</w:t>
      </w:r>
      <w:r w:rsidRPr="00E33A80">
        <w:rPr>
          <w:rFonts w:ascii="宋体" w:hAnsi="宋体" w:hint="eastAsia"/>
          <w:sz w:val="28"/>
          <w:szCs w:val="28"/>
        </w:rPr>
        <w:t>社会消费品零售总额走势一致。其中：家具、文化办公用品增速回落幅度均超过6个百分点</w:t>
      </w:r>
      <w:r w:rsidR="00E639BD">
        <w:rPr>
          <w:rFonts w:ascii="宋体" w:hAnsi="宋体" w:hint="eastAsia"/>
          <w:sz w:val="28"/>
          <w:szCs w:val="28"/>
        </w:rPr>
        <w:t>；</w:t>
      </w:r>
      <w:r w:rsidR="00E639BD" w:rsidRPr="00604996">
        <w:rPr>
          <w:rFonts w:ascii="宋体" w:hAnsi="宋体" w:hint="eastAsia"/>
          <w:sz w:val="28"/>
          <w:szCs w:val="28"/>
        </w:rPr>
        <w:t>家用电器和音像器材</w:t>
      </w:r>
      <w:r w:rsidR="00E639BD">
        <w:rPr>
          <w:rFonts w:ascii="宋体" w:hAnsi="宋体" w:hint="eastAsia"/>
          <w:sz w:val="28"/>
          <w:szCs w:val="28"/>
        </w:rPr>
        <w:t>零售额增幅达到14.5%，比去年提高7.3个百分点</w:t>
      </w:r>
      <w:r w:rsidR="00707D61" w:rsidRPr="00604996">
        <w:rPr>
          <w:rFonts w:ascii="宋体" w:hAnsi="宋体" w:hint="eastAsia"/>
          <w:sz w:val="28"/>
          <w:szCs w:val="28"/>
        </w:rPr>
        <w:t>（见表</w:t>
      </w:r>
      <w:r w:rsidR="00707D61">
        <w:rPr>
          <w:rFonts w:ascii="宋体" w:hAnsi="宋体" w:hint="eastAsia"/>
          <w:sz w:val="28"/>
          <w:szCs w:val="28"/>
        </w:rPr>
        <w:t>7-</w:t>
      </w:r>
      <w:r w:rsidR="00707D61" w:rsidRPr="00604996">
        <w:rPr>
          <w:rFonts w:ascii="宋体" w:hAnsi="宋体" w:hint="eastAsia"/>
          <w:sz w:val="28"/>
          <w:szCs w:val="28"/>
        </w:rPr>
        <w:t>1）</w:t>
      </w:r>
      <w:r w:rsidRPr="00E33A80">
        <w:rPr>
          <w:rFonts w:ascii="宋体" w:hAnsi="宋体" w:hint="eastAsia"/>
          <w:sz w:val="28"/>
          <w:szCs w:val="28"/>
        </w:rPr>
        <w:t>。</w:t>
      </w:r>
    </w:p>
    <w:p w:rsidR="00CE1890" w:rsidRPr="00713DAB" w:rsidRDefault="00CE1890" w:rsidP="00596FE2">
      <w:pPr>
        <w:spacing w:beforeLines="50" w:afterLines="50" w:line="520" w:lineRule="exact"/>
        <w:ind w:firstLineChars="200" w:firstLine="482"/>
        <w:jc w:val="center"/>
        <w:rPr>
          <w:rFonts w:ascii="宋体" w:hAnsi="宋体"/>
          <w:b/>
          <w:sz w:val="24"/>
        </w:rPr>
      </w:pPr>
      <w:r w:rsidRPr="00713DAB">
        <w:rPr>
          <w:rFonts w:ascii="宋体" w:hAnsi="宋体" w:hint="eastAsia"/>
          <w:b/>
          <w:sz w:val="24"/>
        </w:rPr>
        <w:t>表</w:t>
      </w:r>
      <w:r w:rsidR="00201F73">
        <w:rPr>
          <w:rFonts w:ascii="宋体" w:hAnsi="宋体" w:hint="eastAsia"/>
          <w:b/>
          <w:sz w:val="24"/>
        </w:rPr>
        <w:t>7</w:t>
      </w:r>
      <w:r w:rsidRPr="00713DAB">
        <w:rPr>
          <w:rFonts w:ascii="宋体" w:hAnsi="宋体" w:hint="eastAsia"/>
          <w:b/>
          <w:sz w:val="24"/>
        </w:rPr>
        <w:t>-1  2013年社会消费品零售总额主要数据</w:t>
      </w:r>
    </w:p>
    <w:tbl>
      <w:tblPr>
        <w:tblW w:w="7060" w:type="dxa"/>
        <w:jc w:val="center"/>
        <w:tblLook w:val="04A0"/>
      </w:tblPr>
      <w:tblGrid>
        <w:gridCol w:w="2900"/>
        <w:gridCol w:w="1040"/>
        <w:gridCol w:w="1040"/>
        <w:gridCol w:w="1040"/>
        <w:gridCol w:w="1040"/>
      </w:tblGrid>
      <w:tr w:rsidR="00CE1890" w:rsidRPr="00605481" w:rsidTr="00C554C3">
        <w:trPr>
          <w:trHeight w:val="585"/>
          <w:tblHeader/>
          <w:jc w:val="center"/>
        </w:trPr>
        <w:tc>
          <w:tcPr>
            <w:tcW w:w="2900" w:type="dxa"/>
            <w:vMerge w:val="restart"/>
            <w:tcBorders>
              <w:top w:val="single" w:sz="4" w:space="0" w:color="auto"/>
              <w:left w:val="nil"/>
              <w:bottom w:val="single" w:sz="4" w:space="0" w:color="000000"/>
              <w:right w:val="single" w:sz="4" w:space="0" w:color="auto"/>
            </w:tcBorders>
            <w:shd w:val="clear" w:color="auto" w:fill="DBE5F1" w:themeFill="accent1" w:themeFillTint="33"/>
            <w:vAlign w:val="center"/>
            <w:hideMark/>
          </w:tcPr>
          <w:p w:rsidR="00CE1890" w:rsidRPr="00605481" w:rsidRDefault="00CE1890" w:rsidP="001B6018">
            <w:pPr>
              <w:widowControl/>
              <w:jc w:val="center"/>
              <w:rPr>
                <w:rFonts w:ascii="宋体" w:hAnsi="宋体" w:cs="宋体"/>
                <w:color w:val="000000"/>
                <w:kern w:val="0"/>
                <w:szCs w:val="21"/>
              </w:rPr>
            </w:pPr>
            <w:r w:rsidRPr="00605481">
              <w:rPr>
                <w:rFonts w:ascii="宋体" w:hAnsi="宋体" w:cs="宋体" w:hint="eastAsia"/>
                <w:color w:val="000000"/>
                <w:kern w:val="0"/>
                <w:szCs w:val="21"/>
              </w:rPr>
              <w:t>指　标</w:t>
            </w:r>
          </w:p>
        </w:tc>
        <w:tc>
          <w:tcPr>
            <w:tcW w:w="2080" w:type="dxa"/>
            <w:gridSpan w:val="2"/>
            <w:tcBorders>
              <w:top w:val="single" w:sz="4" w:space="0" w:color="auto"/>
              <w:left w:val="nil"/>
              <w:bottom w:val="single" w:sz="4" w:space="0" w:color="auto"/>
              <w:right w:val="nil"/>
            </w:tcBorders>
            <w:shd w:val="clear" w:color="auto" w:fill="DBE5F1" w:themeFill="accent1" w:themeFillTint="33"/>
            <w:vAlign w:val="center"/>
            <w:hideMark/>
          </w:tcPr>
          <w:p w:rsidR="00CE1890" w:rsidRPr="00605481" w:rsidRDefault="00CE1890" w:rsidP="001B6018">
            <w:pPr>
              <w:widowControl/>
              <w:jc w:val="center"/>
              <w:rPr>
                <w:rFonts w:ascii="宋体" w:hAnsi="宋体" w:cs="宋体"/>
                <w:color w:val="333333"/>
                <w:kern w:val="0"/>
                <w:szCs w:val="21"/>
              </w:rPr>
            </w:pPr>
            <w:r w:rsidRPr="00605481">
              <w:rPr>
                <w:rFonts w:ascii="宋体" w:hAnsi="宋体" w:cs="宋体" w:hint="eastAsia"/>
                <w:color w:val="333333"/>
                <w:kern w:val="0"/>
                <w:szCs w:val="21"/>
              </w:rPr>
              <w:t>2013年</w:t>
            </w:r>
          </w:p>
        </w:tc>
        <w:tc>
          <w:tcPr>
            <w:tcW w:w="2080" w:type="dxa"/>
            <w:gridSpan w:val="2"/>
            <w:tcBorders>
              <w:top w:val="single" w:sz="4" w:space="0" w:color="auto"/>
              <w:left w:val="single" w:sz="4" w:space="0" w:color="auto"/>
              <w:bottom w:val="single" w:sz="4" w:space="0" w:color="auto"/>
              <w:right w:val="nil"/>
            </w:tcBorders>
            <w:shd w:val="clear" w:color="auto" w:fill="DBE5F1" w:themeFill="accent1" w:themeFillTint="33"/>
            <w:vAlign w:val="center"/>
            <w:hideMark/>
          </w:tcPr>
          <w:p w:rsidR="00CE1890" w:rsidRPr="00605481" w:rsidRDefault="00CE1890" w:rsidP="001B6018">
            <w:pPr>
              <w:widowControl/>
              <w:jc w:val="center"/>
              <w:rPr>
                <w:rFonts w:ascii="宋体" w:hAnsi="宋体" w:cs="宋体"/>
                <w:color w:val="333333"/>
                <w:kern w:val="0"/>
                <w:szCs w:val="21"/>
              </w:rPr>
            </w:pPr>
            <w:r w:rsidRPr="00605481">
              <w:rPr>
                <w:rFonts w:ascii="宋体" w:hAnsi="宋体" w:cs="宋体" w:hint="eastAsia"/>
                <w:color w:val="333333"/>
                <w:kern w:val="0"/>
                <w:szCs w:val="21"/>
              </w:rPr>
              <w:t>2012年</w:t>
            </w:r>
          </w:p>
        </w:tc>
      </w:tr>
      <w:tr w:rsidR="00CE1890" w:rsidRPr="00605481" w:rsidTr="00C554C3">
        <w:trPr>
          <w:trHeight w:val="585"/>
          <w:tblHeader/>
          <w:jc w:val="center"/>
        </w:trPr>
        <w:tc>
          <w:tcPr>
            <w:tcW w:w="2900" w:type="dxa"/>
            <w:vMerge/>
            <w:tcBorders>
              <w:top w:val="single" w:sz="4" w:space="0" w:color="auto"/>
              <w:left w:val="nil"/>
              <w:bottom w:val="single" w:sz="4" w:space="0" w:color="000000"/>
              <w:right w:val="single" w:sz="4" w:space="0" w:color="auto"/>
            </w:tcBorders>
            <w:shd w:val="clear" w:color="auto" w:fill="DBE5F1" w:themeFill="accent1" w:themeFillTint="33"/>
            <w:vAlign w:val="center"/>
            <w:hideMark/>
          </w:tcPr>
          <w:p w:rsidR="00CE1890" w:rsidRPr="00605481" w:rsidRDefault="00CE1890" w:rsidP="001B6018">
            <w:pPr>
              <w:widowControl/>
              <w:jc w:val="left"/>
              <w:rPr>
                <w:rFonts w:ascii="宋体" w:hAnsi="宋体" w:cs="宋体"/>
                <w:color w:val="000000"/>
                <w:kern w:val="0"/>
                <w:szCs w:val="21"/>
              </w:rPr>
            </w:pPr>
          </w:p>
        </w:tc>
        <w:tc>
          <w:tcPr>
            <w:tcW w:w="1040" w:type="dxa"/>
            <w:tcBorders>
              <w:top w:val="nil"/>
              <w:left w:val="nil"/>
              <w:bottom w:val="single" w:sz="4" w:space="0" w:color="auto"/>
              <w:right w:val="single" w:sz="4" w:space="0" w:color="auto"/>
            </w:tcBorders>
            <w:shd w:val="clear" w:color="auto" w:fill="DBE5F1" w:themeFill="accent1" w:themeFillTint="33"/>
            <w:vAlign w:val="center"/>
            <w:hideMark/>
          </w:tcPr>
          <w:p w:rsidR="00CE1890" w:rsidRPr="00605481" w:rsidRDefault="00CE1890" w:rsidP="001B6018">
            <w:pPr>
              <w:widowControl/>
              <w:jc w:val="center"/>
              <w:rPr>
                <w:rFonts w:ascii="宋体" w:hAnsi="宋体" w:cs="宋体"/>
                <w:color w:val="333333"/>
                <w:kern w:val="0"/>
                <w:szCs w:val="21"/>
              </w:rPr>
            </w:pPr>
            <w:r w:rsidRPr="00605481">
              <w:rPr>
                <w:rFonts w:ascii="宋体" w:hAnsi="宋体" w:cs="宋体" w:hint="eastAsia"/>
                <w:color w:val="333333"/>
                <w:kern w:val="0"/>
                <w:szCs w:val="21"/>
              </w:rPr>
              <w:t>绝对量（亿元）</w:t>
            </w:r>
          </w:p>
        </w:tc>
        <w:tc>
          <w:tcPr>
            <w:tcW w:w="1040" w:type="dxa"/>
            <w:tcBorders>
              <w:top w:val="nil"/>
              <w:left w:val="nil"/>
              <w:bottom w:val="nil"/>
              <w:right w:val="nil"/>
            </w:tcBorders>
            <w:shd w:val="clear" w:color="auto" w:fill="DBE5F1" w:themeFill="accent1" w:themeFillTint="33"/>
            <w:vAlign w:val="center"/>
            <w:hideMark/>
          </w:tcPr>
          <w:p w:rsidR="00CE1890" w:rsidRPr="00605481" w:rsidRDefault="00CE1890" w:rsidP="001B6018">
            <w:pPr>
              <w:widowControl/>
              <w:jc w:val="center"/>
              <w:rPr>
                <w:rFonts w:ascii="宋体" w:hAnsi="宋体" w:cs="宋体"/>
                <w:color w:val="333333"/>
                <w:kern w:val="0"/>
                <w:szCs w:val="21"/>
              </w:rPr>
            </w:pPr>
            <w:r w:rsidRPr="00605481">
              <w:rPr>
                <w:rFonts w:ascii="宋体" w:hAnsi="宋体" w:cs="宋体" w:hint="eastAsia"/>
                <w:color w:val="333333"/>
                <w:kern w:val="0"/>
                <w:szCs w:val="21"/>
              </w:rPr>
              <w:t>同比增长（%）</w:t>
            </w:r>
          </w:p>
        </w:tc>
        <w:tc>
          <w:tcPr>
            <w:tcW w:w="1040"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rsidR="00CE1890" w:rsidRPr="00605481" w:rsidRDefault="00CE1890" w:rsidP="001B6018">
            <w:pPr>
              <w:widowControl/>
              <w:jc w:val="center"/>
              <w:rPr>
                <w:rFonts w:ascii="宋体" w:hAnsi="宋体" w:cs="宋体"/>
                <w:color w:val="333333"/>
                <w:kern w:val="0"/>
                <w:szCs w:val="21"/>
              </w:rPr>
            </w:pPr>
            <w:r w:rsidRPr="00605481">
              <w:rPr>
                <w:rFonts w:ascii="宋体" w:hAnsi="宋体" w:cs="宋体" w:hint="eastAsia"/>
                <w:color w:val="333333"/>
                <w:kern w:val="0"/>
                <w:szCs w:val="21"/>
              </w:rPr>
              <w:t>绝对量（亿元）</w:t>
            </w:r>
          </w:p>
        </w:tc>
        <w:tc>
          <w:tcPr>
            <w:tcW w:w="1040" w:type="dxa"/>
            <w:tcBorders>
              <w:top w:val="nil"/>
              <w:left w:val="nil"/>
              <w:bottom w:val="nil"/>
              <w:right w:val="nil"/>
            </w:tcBorders>
            <w:shd w:val="clear" w:color="auto" w:fill="DBE5F1" w:themeFill="accent1" w:themeFillTint="33"/>
            <w:vAlign w:val="center"/>
            <w:hideMark/>
          </w:tcPr>
          <w:p w:rsidR="00CE1890" w:rsidRPr="00605481" w:rsidRDefault="00CE1890" w:rsidP="001B6018">
            <w:pPr>
              <w:widowControl/>
              <w:jc w:val="center"/>
              <w:rPr>
                <w:rFonts w:ascii="宋体" w:hAnsi="宋体" w:cs="宋体"/>
                <w:color w:val="333333"/>
                <w:kern w:val="0"/>
                <w:szCs w:val="21"/>
              </w:rPr>
            </w:pPr>
            <w:r w:rsidRPr="00605481">
              <w:rPr>
                <w:rFonts w:ascii="宋体" w:hAnsi="宋体" w:cs="宋体" w:hint="eastAsia"/>
                <w:color w:val="333333"/>
                <w:kern w:val="0"/>
                <w:szCs w:val="21"/>
              </w:rPr>
              <w:t>同比增长（%）</w:t>
            </w:r>
          </w:p>
        </w:tc>
      </w:tr>
      <w:tr w:rsidR="00CE1890" w:rsidRPr="00605481" w:rsidTr="00707D61">
        <w:trPr>
          <w:trHeight w:val="481"/>
          <w:jc w:val="center"/>
        </w:trPr>
        <w:tc>
          <w:tcPr>
            <w:tcW w:w="2900" w:type="dxa"/>
            <w:tcBorders>
              <w:top w:val="nil"/>
              <w:left w:val="nil"/>
              <w:bottom w:val="nil"/>
              <w:right w:val="single" w:sz="4" w:space="0" w:color="auto"/>
            </w:tcBorders>
            <w:shd w:val="clear" w:color="auto" w:fill="auto"/>
            <w:vAlign w:val="center"/>
            <w:hideMark/>
          </w:tcPr>
          <w:p w:rsidR="00CE1890" w:rsidRPr="00605481" w:rsidRDefault="00CE1890" w:rsidP="001B6018">
            <w:pPr>
              <w:widowControl/>
              <w:jc w:val="left"/>
              <w:rPr>
                <w:rFonts w:ascii="宋体" w:hAnsi="宋体" w:cs="宋体"/>
                <w:b/>
                <w:bCs/>
                <w:color w:val="333333"/>
                <w:kern w:val="0"/>
                <w:szCs w:val="21"/>
              </w:rPr>
            </w:pPr>
            <w:r w:rsidRPr="00605481">
              <w:rPr>
                <w:rFonts w:ascii="宋体" w:hAnsi="宋体" w:cs="宋体" w:hint="eastAsia"/>
                <w:b/>
                <w:bCs/>
                <w:color w:val="333333"/>
                <w:kern w:val="0"/>
                <w:szCs w:val="21"/>
              </w:rPr>
              <w:t>社会消费品零售总额</w:t>
            </w:r>
          </w:p>
        </w:tc>
        <w:tc>
          <w:tcPr>
            <w:tcW w:w="1040" w:type="dxa"/>
            <w:tcBorders>
              <w:top w:val="nil"/>
              <w:left w:val="nil"/>
              <w:bottom w:val="nil"/>
              <w:right w:val="single" w:sz="4" w:space="0" w:color="auto"/>
            </w:tcBorders>
            <w:shd w:val="clear" w:color="auto" w:fill="auto"/>
            <w:vAlign w:val="center"/>
            <w:hideMark/>
          </w:tcPr>
          <w:p w:rsidR="00CE1890" w:rsidRPr="00605481" w:rsidRDefault="00CE1890" w:rsidP="001B6018">
            <w:pPr>
              <w:widowControl/>
              <w:jc w:val="right"/>
              <w:rPr>
                <w:rFonts w:ascii="宋体" w:hAnsi="宋体" w:cs="宋体"/>
                <w:b/>
                <w:bCs/>
                <w:color w:val="333333"/>
                <w:kern w:val="0"/>
                <w:szCs w:val="21"/>
              </w:rPr>
            </w:pPr>
            <w:r w:rsidRPr="00605481">
              <w:rPr>
                <w:rFonts w:ascii="宋体" w:hAnsi="宋体" w:cs="宋体" w:hint="eastAsia"/>
                <w:b/>
                <w:bCs/>
                <w:color w:val="333333"/>
                <w:kern w:val="0"/>
                <w:szCs w:val="21"/>
              </w:rPr>
              <w:t xml:space="preserve">234380 </w:t>
            </w:r>
          </w:p>
        </w:tc>
        <w:tc>
          <w:tcPr>
            <w:tcW w:w="1040" w:type="dxa"/>
            <w:tcBorders>
              <w:top w:val="single" w:sz="4" w:space="0" w:color="auto"/>
              <w:left w:val="nil"/>
              <w:bottom w:val="nil"/>
              <w:right w:val="nil"/>
            </w:tcBorders>
            <w:shd w:val="clear" w:color="auto" w:fill="auto"/>
            <w:vAlign w:val="center"/>
            <w:hideMark/>
          </w:tcPr>
          <w:p w:rsidR="00CE1890" w:rsidRPr="00605481" w:rsidRDefault="00CE1890" w:rsidP="001B6018">
            <w:pPr>
              <w:widowControl/>
              <w:jc w:val="right"/>
              <w:rPr>
                <w:rFonts w:ascii="宋体" w:hAnsi="宋体" w:cs="宋体"/>
                <w:b/>
                <w:bCs/>
                <w:color w:val="333333"/>
                <w:kern w:val="0"/>
                <w:szCs w:val="21"/>
              </w:rPr>
            </w:pPr>
            <w:r w:rsidRPr="00605481">
              <w:rPr>
                <w:rFonts w:ascii="宋体" w:hAnsi="宋体" w:cs="宋体" w:hint="eastAsia"/>
                <w:b/>
                <w:bCs/>
                <w:color w:val="333333"/>
                <w:kern w:val="0"/>
                <w:szCs w:val="21"/>
              </w:rPr>
              <w:t xml:space="preserve">13.1 </w:t>
            </w:r>
          </w:p>
        </w:tc>
        <w:tc>
          <w:tcPr>
            <w:tcW w:w="1040" w:type="dxa"/>
            <w:tcBorders>
              <w:top w:val="nil"/>
              <w:left w:val="single" w:sz="4" w:space="0" w:color="auto"/>
              <w:bottom w:val="nil"/>
              <w:right w:val="single" w:sz="4" w:space="0" w:color="auto"/>
            </w:tcBorders>
            <w:shd w:val="clear" w:color="auto" w:fill="auto"/>
            <w:vAlign w:val="center"/>
            <w:hideMark/>
          </w:tcPr>
          <w:p w:rsidR="00CE1890" w:rsidRPr="00605481" w:rsidRDefault="00CE1890" w:rsidP="001B6018">
            <w:pPr>
              <w:widowControl/>
              <w:jc w:val="right"/>
              <w:rPr>
                <w:rFonts w:ascii="宋体" w:hAnsi="宋体" w:cs="宋体"/>
                <w:b/>
                <w:bCs/>
                <w:color w:val="333333"/>
                <w:kern w:val="0"/>
                <w:szCs w:val="21"/>
              </w:rPr>
            </w:pPr>
            <w:r w:rsidRPr="00605481">
              <w:rPr>
                <w:rFonts w:ascii="宋体" w:hAnsi="宋体" w:cs="宋体" w:hint="eastAsia"/>
                <w:b/>
                <w:bCs/>
                <w:color w:val="333333"/>
                <w:kern w:val="0"/>
                <w:szCs w:val="21"/>
              </w:rPr>
              <w:t xml:space="preserve">207167 </w:t>
            </w:r>
          </w:p>
        </w:tc>
        <w:tc>
          <w:tcPr>
            <w:tcW w:w="1040" w:type="dxa"/>
            <w:tcBorders>
              <w:top w:val="single" w:sz="4" w:space="0" w:color="auto"/>
              <w:left w:val="nil"/>
              <w:bottom w:val="nil"/>
              <w:right w:val="nil"/>
            </w:tcBorders>
            <w:shd w:val="clear" w:color="auto" w:fill="auto"/>
            <w:vAlign w:val="center"/>
            <w:hideMark/>
          </w:tcPr>
          <w:p w:rsidR="00CE1890" w:rsidRPr="00605481" w:rsidRDefault="00CE1890" w:rsidP="001B6018">
            <w:pPr>
              <w:widowControl/>
              <w:jc w:val="right"/>
              <w:rPr>
                <w:rFonts w:ascii="宋体" w:hAnsi="宋体" w:cs="宋体"/>
                <w:b/>
                <w:bCs/>
                <w:color w:val="333333"/>
                <w:kern w:val="0"/>
                <w:szCs w:val="21"/>
              </w:rPr>
            </w:pPr>
            <w:r w:rsidRPr="00605481">
              <w:rPr>
                <w:rFonts w:ascii="宋体" w:hAnsi="宋体" w:cs="宋体" w:hint="eastAsia"/>
                <w:b/>
                <w:bCs/>
                <w:color w:val="333333"/>
                <w:kern w:val="0"/>
                <w:szCs w:val="21"/>
              </w:rPr>
              <w:t xml:space="preserve">14.3 </w:t>
            </w:r>
          </w:p>
        </w:tc>
      </w:tr>
      <w:tr w:rsidR="00CE1890" w:rsidRPr="00605481" w:rsidTr="00707D61">
        <w:trPr>
          <w:trHeight w:val="481"/>
          <w:jc w:val="center"/>
        </w:trPr>
        <w:tc>
          <w:tcPr>
            <w:tcW w:w="2900" w:type="dxa"/>
            <w:tcBorders>
              <w:top w:val="nil"/>
              <w:left w:val="nil"/>
              <w:bottom w:val="nil"/>
              <w:right w:val="single" w:sz="4" w:space="0" w:color="auto"/>
            </w:tcBorders>
            <w:shd w:val="clear" w:color="auto" w:fill="auto"/>
            <w:vAlign w:val="center"/>
            <w:hideMark/>
          </w:tcPr>
          <w:p w:rsidR="00CE1890" w:rsidRPr="00605481" w:rsidRDefault="00CE1890" w:rsidP="001B6018">
            <w:pPr>
              <w:widowControl/>
              <w:jc w:val="left"/>
              <w:rPr>
                <w:rFonts w:ascii="宋体" w:hAnsi="宋体" w:cs="宋体"/>
                <w:color w:val="333333"/>
                <w:kern w:val="0"/>
                <w:szCs w:val="21"/>
              </w:rPr>
            </w:pPr>
            <w:r w:rsidRPr="00605481">
              <w:rPr>
                <w:rFonts w:ascii="宋体" w:hAnsi="宋体" w:cs="宋体" w:hint="eastAsia"/>
                <w:color w:val="333333"/>
                <w:kern w:val="0"/>
                <w:szCs w:val="21"/>
              </w:rPr>
              <w:t>其中：粮油食品、饮料烟酒</w:t>
            </w:r>
          </w:p>
        </w:tc>
        <w:tc>
          <w:tcPr>
            <w:tcW w:w="1040" w:type="dxa"/>
            <w:tcBorders>
              <w:top w:val="nil"/>
              <w:left w:val="nil"/>
              <w:bottom w:val="nil"/>
              <w:right w:val="single" w:sz="4" w:space="0" w:color="auto"/>
            </w:tcBorders>
            <w:shd w:val="clear" w:color="auto" w:fill="auto"/>
            <w:vAlign w:val="center"/>
            <w:hideMark/>
          </w:tcPr>
          <w:p w:rsidR="00CE1890" w:rsidRPr="00605481" w:rsidRDefault="00CE1890" w:rsidP="001B6018">
            <w:pPr>
              <w:widowControl/>
              <w:jc w:val="right"/>
              <w:rPr>
                <w:rFonts w:ascii="宋体" w:hAnsi="宋体" w:cs="宋体"/>
                <w:color w:val="333333"/>
                <w:kern w:val="0"/>
                <w:szCs w:val="21"/>
              </w:rPr>
            </w:pPr>
            <w:r w:rsidRPr="00605481">
              <w:rPr>
                <w:rFonts w:ascii="宋体" w:hAnsi="宋体" w:cs="宋体" w:hint="eastAsia"/>
                <w:color w:val="333333"/>
                <w:kern w:val="0"/>
                <w:szCs w:val="21"/>
              </w:rPr>
              <w:t xml:space="preserve">14833 </w:t>
            </w:r>
          </w:p>
        </w:tc>
        <w:tc>
          <w:tcPr>
            <w:tcW w:w="1040" w:type="dxa"/>
            <w:tcBorders>
              <w:top w:val="nil"/>
              <w:left w:val="nil"/>
              <w:bottom w:val="nil"/>
              <w:right w:val="nil"/>
            </w:tcBorders>
            <w:shd w:val="clear" w:color="auto" w:fill="auto"/>
            <w:vAlign w:val="center"/>
            <w:hideMark/>
          </w:tcPr>
          <w:p w:rsidR="00CE1890" w:rsidRPr="00605481" w:rsidRDefault="00CE1890" w:rsidP="001B6018">
            <w:pPr>
              <w:widowControl/>
              <w:jc w:val="right"/>
              <w:rPr>
                <w:rFonts w:ascii="宋体" w:hAnsi="宋体" w:cs="宋体"/>
                <w:color w:val="333333"/>
                <w:kern w:val="0"/>
                <w:szCs w:val="21"/>
              </w:rPr>
            </w:pPr>
            <w:r w:rsidRPr="00605481">
              <w:rPr>
                <w:rFonts w:ascii="宋体" w:hAnsi="宋体" w:cs="宋体" w:hint="eastAsia"/>
                <w:color w:val="333333"/>
                <w:kern w:val="0"/>
                <w:szCs w:val="21"/>
              </w:rPr>
              <w:t xml:space="preserve">13.9 </w:t>
            </w:r>
          </w:p>
        </w:tc>
        <w:tc>
          <w:tcPr>
            <w:tcW w:w="1040" w:type="dxa"/>
            <w:tcBorders>
              <w:top w:val="nil"/>
              <w:left w:val="single" w:sz="4" w:space="0" w:color="auto"/>
              <w:bottom w:val="nil"/>
              <w:right w:val="single" w:sz="4" w:space="0" w:color="auto"/>
            </w:tcBorders>
            <w:shd w:val="clear" w:color="auto" w:fill="auto"/>
            <w:vAlign w:val="center"/>
            <w:hideMark/>
          </w:tcPr>
          <w:p w:rsidR="00CE1890" w:rsidRPr="00605481" w:rsidRDefault="00CE1890" w:rsidP="001B6018">
            <w:pPr>
              <w:widowControl/>
              <w:jc w:val="right"/>
              <w:rPr>
                <w:rFonts w:ascii="宋体" w:hAnsi="宋体" w:cs="宋体"/>
                <w:color w:val="333333"/>
                <w:kern w:val="0"/>
                <w:szCs w:val="21"/>
              </w:rPr>
            </w:pPr>
            <w:r w:rsidRPr="00605481">
              <w:rPr>
                <w:rFonts w:ascii="宋体" w:hAnsi="宋体" w:cs="宋体" w:hint="eastAsia"/>
                <w:color w:val="333333"/>
                <w:kern w:val="0"/>
                <w:szCs w:val="21"/>
              </w:rPr>
              <w:t xml:space="preserve">12406 </w:t>
            </w:r>
          </w:p>
        </w:tc>
        <w:tc>
          <w:tcPr>
            <w:tcW w:w="1040" w:type="dxa"/>
            <w:tcBorders>
              <w:top w:val="nil"/>
              <w:left w:val="nil"/>
              <w:bottom w:val="nil"/>
              <w:right w:val="nil"/>
            </w:tcBorders>
            <w:shd w:val="clear" w:color="auto" w:fill="auto"/>
            <w:vAlign w:val="center"/>
            <w:hideMark/>
          </w:tcPr>
          <w:p w:rsidR="00CE1890" w:rsidRPr="00605481" w:rsidRDefault="00CE1890" w:rsidP="001B6018">
            <w:pPr>
              <w:widowControl/>
              <w:jc w:val="right"/>
              <w:rPr>
                <w:rFonts w:ascii="宋体" w:hAnsi="宋体" w:cs="宋体"/>
                <w:color w:val="333333"/>
                <w:kern w:val="0"/>
                <w:szCs w:val="21"/>
              </w:rPr>
            </w:pPr>
            <w:r w:rsidRPr="00605481">
              <w:rPr>
                <w:rFonts w:ascii="宋体" w:hAnsi="宋体" w:cs="宋体" w:hint="eastAsia"/>
                <w:color w:val="333333"/>
                <w:kern w:val="0"/>
                <w:szCs w:val="21"/>
              </w:rPr>
              <w:t xml:space="preserve">17.9 </w:t>
            </w:r>
          </w:p>
        </w:tc>
      </w:tr>
      <w:tr w:rsidR="00CE1890" w:rsidRPr="00605481" w:rsidTr="00707D61">
        <w:trPr>
          <w:trHeight w:val="481"/>
          <w:jc w:val="center"/>
        </w:trPr>
        <w:tc>
          <w:tcPr>
            <w:tcW w:w="2900" w:type="dxa"/>
            <w:tcBorders>
              <w:top w:val="nil"/>
              <w:left w:val="nil"/>
              <w:bottom w:val="nil"/>
              <w:right w:val="single" w:sz="4" w:space="0" w:color="auto"/>
            </w:tcBorders>
            <w:shd w:val="clear" w:color="auto" w:fill="auto"/>
            <w:vAlign w:val="center"/>
            <w:hideMark/>
          </w:tcPr>
          <w:p w:rsidR="00CE1890" w:rsidRPr="00605481" w:rsidRDefault="00CE1890" w:rsidP="001B6018">
            <w:pPr>
              <w:widowControl/>
              <w:jc w:val="left"/>
              <w:rPr>
                <w:rFonts w:ascii="宋体" w:hAnsi="宋体" w:cs="宋体"/>
                <w:color w:val="333333"/>
                <w:kern w:val="0"/>
                <w:szCs w:val="21"/>
              </w:rPr>
            </w:pPr>
            <w:r w:rsidRPr="00605481">
              <w:rPr>
                <w:rFonts w:ascii="宋体" w:hAnsi="宋体" w:cs="宋体" w:hint="eastAsia"/>
                <w:color w:val="333333"/>
                <w:kern w:val="0"/>
                <w:szCs w:val="21"/>
              </w:rPr>
              <w:t xml:space="preserve">　　　化妆品</w:t>
            </w:r>
          </w:p>
        </w:tc>
        <w:tc>
          <w:tcPr>
            <w:tcW w:w="1040" w:type="dxa"/>
            <w:tcBorders>
              <w:top w:val="nil"/>
              <w:left w:val="nil"/>
              <w:bottom w:val="nil"/>
              <w:right w:val="single" w:sz="4" w:space="0" w:color="auto"/>
            </w:tcBorders>
            <w:shd w:val="clear" w:color="auto" w:fill="auto"/>
            <w:vAlign w:val="center"/>
            <w:hideMark/>
          </w:tcPr>
          <w:p w:rsidR="00CE1890" w:rsidRPr="00605481" w:rsidRDefault="00CE1890" w:rsidP="001B6018">
            <w:pPr>
              <w:widowControl/>
              <w:jc w:val="right"/>
              <w:rPr>
                <w:rFonts w:ascii="宋体" w:hAnsi="宋体" w:cs="宋体"/>
                <w:color w:val="333333"/>
                <w:kern w:val="0"/>
                <w:szCs w:val="21"/>
              </w:rPr>
            </w:pPr>
            <w:r w:rsidRPr="00605481">
              <w:rPr>
                <w:rFonts w:ascii="宋体" w:hAnsi="宋体" w:cs="宋体" w:hint="eastAsia"/>
                <w:color w:val="333333"/>
                <w:kern w:val="0"/>
                <w:szCs w:val="21"/>
              </w:rPr>
              <w:t xml:space="preserve">1625 </w:t>
            </w:r>
          </w:p>
        </w:tc>
        <w:tc>
          <w:tcPr>
            <w:tcW w:w="1040" w:type="dxa"/>
            <w:tcBorders>
              <w:top w:val="nil"/>
              <w:left w:val="nil"/>
              <w:bottom w:val="nil"/>
              <w:right w:val="nil"/>
            </w:tcBorders>
            <w:shd w:val="clear" w:color="auto" w:fill="auto"/>
            <w:vAlign w:val="center"/>
            <w:hideMark/>
          </w:tcPr>
          <w:p w:rsidR="00CE1890" w:rsidRPr="00605481" w:rsidRDefault="00CE1890" w:rsidP="001B6018">
            <w:pPr>
              <w:widowControl/>
              <w:jc w:val="right"/>
              <w:rPr>
                <w:rFonts w:ascii="宋体" w:hAnsi="宋体" w:cs="宋体"/>
                <w:color w:val="333333"/>
                <w:kern w:val="0"/>
                <w:szCs w:val="21"/>
              </w:rPr>
            </w:pPr>
            <w:r w:rsidRPr="00605481">
              <w:rPr>
                <w:rFonts w:ascii="宋体" w:hAnsi="宋体" w:cs="宋体" w:hint="eastAsia"/>
                <w:color w:val="333333"/>
                <w:kern w:val="0"/>
                <w:szCs w:val="21"/>
              </w:rPr>
              <w:t xml:space="preserve">13.3 </w:t>
            </w:r>
          </w:p>
        </w:tc>
        <w:tc>
          <w:tcPr>
            <w:tcW w:w="1040" w:type="dxa"/>
            <w:tcBorders>
              <w:top w:val="nil"/>
              <w:left w:val="single" w:sz="4" w:space="0" w:color="auto"/>
              <w:bottom w:val="nil"/>
              <w:right w:val="single" w:sz="4" w:space="0" w:color="auto"/>
            </w:tcBorders>
            <w:shd w:val="clear" w:color="auto" w:fill="auto"/>
            <w:vAlign w:val="center"/>
            <w:hideMark/>
          </w:tcPr>
          <w:p w:rsidR="00CE1890" w:rsidRPr="00605481" w:rsidRDefault="00CE1890" w:rsidP="001B6018">
            <w:pPr>
              <w:widowControl/>
              <w:jc w:val="right"/>
              <w:rPr>
                <w:rFonts w:ascii="宋体" w:hAnsi="宋体" w:cs="宋体"/>
                <w:color w:val="333333"/>
                <w:kern w:val="0"/>
                <w:szCs w:val="21"/>
              </w:rPr>
            </w:pPr>
            <w:r w:rsidRPr="00605481">
              <w:rPr>
                <w:rFonts w:ascii="宋体" w:hAnsi="宋体" w:cs="宋体" w:hint="eastAsia"/>
                <w:color w:val="333333"/>
                <w:kern w:val="0"/>
                <w:szCs w:val="21"/>
              </w:rPr>
              <w:t xml:space="preserve">1340 </w:t>
            </w:r>
          </w:p>
        </w:tc>
        <w:tc>
          <w:tcPr>
            <w:tcW w:w="1040" w:type="dxa"/>
            <w:tcBorders>
              <w:top w:val="nil"/>
              <w:left w:val="nil"/>
              <w:bottom w:val="nil"/>
              <w:right w:val="nil"/>
            </w:tcBorders>
            <w:shd w:val="clear" w:color="auto" w:fill="auto"/>
            <w:vAlign w:val="center"/>
            <w:hideMark/>
          </w:tcPr>
          <w:p w:rsidR="00CE1890" w:rsidRPr="00605481" w:rsidRDefault="00CE1890" w:rsidP="001B6018">
            <w:pPr>
              <w:widowControl/>
              <w:jc w:val="right"/>
              <w:rPr>
                <w:rFonts w:ascii="宋体" w:hAnsi="宋体" w:cs="宋体"/>
                <w:color w:val="333333"/>
                <w:kern w:val="0"/>
                <w:szCs w:val="21"/>
              </w:rPr>
            </w:pPr>
            <w:r w:rsidRPr="00605481">
              <w:rPr>
                <w:rFonts w:ascii="宋体" w:hAnsi="宋体" w:cs="宋体" w:hint="eastAsia"/>
                <w:color w:val="333333"/>
                <w:kern w:val="0"/>
                <w:szCs w:val="21"/>
              </w:rPr>
              <w:t xml:space="preserve">17.0 </w:t>
            </w:r>
          </w:p>
        </w:tc>
      </w:tr>
      <w:tr w:rsidR="00CE1890" w:rsidRPr="00605481" w:rsidTr="00707D61">
        <w:trPr>
          <w:trHeight w:val="481"/>
          <w:jc w:val="center"/>
        </w:trPr>
        <w:tc>
          <w:tcPr>
            <w:tcW w:w="2900" w:type="dxa"/>
            <w:tcBorders>
              <w:top w:val="nil"/>
              <w:left w:val="nil"/>
              <w:bottom w:val="nil"/>
              <w:right w:val="single" w:sz="4" w:space="0" w:color="auto"/>
            </w:tcBorders>
            <w:shd w:val="clear" w:color="auto" w:fill="auto"/>
            <w:vAlign w:val="center"/>
            <w:hideMark/>
          </w:tcPr>
          <w:p w:rsidR="00CE1890" w:rsidRPr="00605481" w:rsidRDefault="00CE1890" w:rsidP="001B6018">
            <w:pPr>
              <w:widowControl/>
              <w:jc w:val="left"/>
              <w:rPr>
                <w:rFonts w:ascii="宋体" w:hAnsi="宋体" w:cs="宋体"/>
                <w:color w:val="333333"/>
                <w:kern w:val="0"/>
                <w:szCs w:val="21"/>
              </w:rPr>
            </w:pPr>
            <w:r w:rsidRPr="00605481">
              <w:rPr>
                <w:rFonts w:ascii="宋体" w:hAnsi="宋体" w:cs="宋体" w:hint="eastAsia"/>
                <w:color w:val="333333"/>
                <w:kern w:val="0"/>
                <w:szCs w:val="21"/>
              </w:rPr>
              <w:t xml:space="preserve">　　　日用品</w:t>
            </w:r>
          </w:p>
        </w:tc>
        <w:tc>
          <w:tcPr>
            <w:tcW w:w="1040" w:type="dxa"/>
            <w:tcBorders>
              <w:top w:val="nil"/>
              <w:left w:val="nil"/>
              <w:bottom w:val="nil"/>
              <w:right w:val="single" w:sz="4" w:space="0" w:color="auto"/>
            </w:tcBorders>
            <w:shd w:val="clear" w:color="auto" w:fill="auto"/>
            <w:vAlign w:val="center"/>
            <w:hideMark/>
          </w:tcPr>
          <w:p w:rsidR="00CE1890" w:rsidRPr="00605481" w:rsidRDefault="00CE1890" w:rsidP="001B6018">
            <w:pPr>
              <w:widowControl/>
              <w:jc w:val="right"/>
              <w:rPr>
                <w:rFonts w:ascii="宋体" w:hAnsi="宋体" w:cs="宋体"/>
                <w:color w:val="333333"/>
                <w:kern w:val="0"/>
                <w:szCs w:val="21"/>
              </w:rPr>
            </w:pPr>
            <w:r w:rsidRPr="00605481">
              <w:rPr>
                <w:rFonts w:ascii="宋体" w:hAnsi="宋体" w:cs="宋体" w:hint="eastAsia"/>
                <w:color w:val="333333"/>
                <w:kern w:val="0"/>
                <w:szCs w:val="21"/>
              </w:rPr>
              <w:t xml:space="preserve">3962 </w:t>
            </w:r>
          </w:p>
        </w:tc>
        <w:tc>
          <w:tcPr>
            <w:tcW w:w="1040" w:type="dxa"/>
            <w:tcBorders>
              <w:top w:val="nil"/>
              <w:left w:val="nil"/>
              <w:bottom w:val="nil"/>
              <w:right w:val="nil"/>
            </w:tcBorders>
            <w:shd w:val="clear" w:color="auto" w:fill="auto"/>
            <w:vAlign w:val="center"/>
            <w:hideMark/>
          </w:tcPr>
          <w:p w:rsidR="00CE1890" w:rsidRPr="00605481" w:rsidRDefault="00CE1890" w:rsidP="001B6018">
            <w:pPr>
              <w:widowControl/>
              <w:jc w:val="right"/>
              <w:rPr>
                <w:rFonts w:ascii="宋体" w:hAnsi="宋体" w:cs="宋体"/>
                <w:color w:val="333333"/>
                <w:kern w:val="0"/>
                <w:szCs w:val="21"/>
              </w:rPr>
            </w:pPr>
            <w:r w:rsidRPr="00605481">
              <w:rPr>
                <w:rFonts w:ascii="宋体" w:hAnsi="宋体" w:cs="宋体" w:hint="eastAsia"/>
                <w:color w:val="333333"/>
                <w:kern w:val="0"/>
                <w:szCs w:val="21"/>
              </w:rPr>
              <w:t xml:space="preserve">14.1 </w:t>
            </w:r>
          </w:p>
        </w:tc>
        <w:tc>
          <w:tcPr>
            <w:tcW w:w="1040" w:type="dxa"/>
            <w:tcBorders>
              <w:top w:val="nil"/>
              <w:left w:val="single" w:sz="4" w:space="0" w:color="auto"/>
              <w:bottom w:val="nil"/>
              <w:right w:val="single" w:sz="4" w:space="0" w:color="auto"/>
            </w:tcBorders>
            <w:shd w:val="clear" w:color="auto" w:fill="auto"/>
            <w:vAlign w:val="center"/>
            <w:hideMark/>
          </w:tcPr>
          <w:p w:rsidR="00CE1890" w:rsidRPr="00605481" w:rsidRDefault="00CE1890" w:rsidP="001B6018">
            <w:pPr>
              <w:widowControl/>
              <w:jc w:val="right"/>
              <w:rPr>
                <w:rFonts w:ascii="宋体" w:hAnsi="宋体" w:cs="宋体"/>
                <w:color w:val="333333"/>
                <w:kern w:val="0"/>
                <w:szCs w:val="21"/>
              </w:rPr>
            </w:pPr>
            <w:r w:rsidRPr="00605481">
              <w:rPr>
                <w:rFonts w:ascii="宋体" w:hAnsi="宋体" w:cs="宋体" w:hint="eastAsia"/>
                <w:color w:val="333333"/>
                <w:kern w:val="0"/>
                <w:szCs w:val="21"/>
              </w:rPr>
              <w:t xml:space="preserve">3364 </w:t>
            </w:r>
          </w:p>
        </w:tc>
        <w:tc>
          <w:tcPr>
            <w:tcW w:w="1040" w:type="dxa"/>
            <w:tcBorders>
              <w:top w:val="nil"/>
              <w:left w:val="nil"/>
              <w:bottom w:val="nil"/>
              <w:right w:val="nil"/>
            </w:tcBorders>
            <w:shd w:val="clear" w:color="auto" w:fill="auto"/>
            <w:vAlign w:val="center"/>
            <w:hideMark/>
          </w:tcPr>
          <w:p w:rsidR="00CE1890" w:rsidRPr="00605481" w:rsidRDefault="00CE1890" w:rsidP="001B6018">
            <w:pPr>
              <w:widowControl/>
              <w:jc w:val="right"/>
              <w:rPr>
                <w:rFonts w:ascii="宋体" w:hAnsi="宋体" w:cs="宋体"/>
                <w:color w:val="333333"/>
                <w:kern w:val="0"/>
                <w:szCs w:val="21"/>
              </w:rPr>
            </w:pPr>
            <w:r w:rsidRPr="00605481">
              <w:rPr>
                <w:rFonts w:ascii="宋体" w:hAnsi="宋体" w:cs="宋体" w:hint="eastAsia"/>
                <w:color w:val="333333"/>
                <w:kern w:val="0"/>
                <w:szCs w:val="21"/>
              </w:rPr>
              <w:t xml:space="preserve">17.5 </w:t>
            </w:r>
          </w:p>
        </w:tc>
      </w:tr>
      <w:tr w:rsidR="00CE1890" w:rsidRPr="00605481" w:rsidTr="00707D61">
        <w:trPr>
          <w:trHeight w:val="481"/>
          <w:jc w:val="center"/>
        </w:trPr>
        <w:tc>
          <w:tcPr>
            <w:tcW w:w="2900" w:type="dxa"/>
            <w:tcBorders>
              <w:top w:val="nil"/>
              <w:left w:val="nil"/>
              <w:bottom w:val="nil"/>
              <w:right w:val="single" w:sz="4" w:space="0" w:color="auto"/>
            </w:tcBorders>
            <w:shd w:val="clear" w:color="auto" w:fill="auto"/>
            <w:vAlign w:val="center"/>
            <w:hideMark/>
          </w:tcPr>
          <w:p w:rsidR="00CE1890" w:rsidRPr="00605481" w:rsidRDefault="00CE1890" w:rsidP="001B6018">
            <w:pPr>
              <w:widowControl/>
              <w:jc w:val="left"/>
              <w:rPr>
                <w:rFonts w:ascii="宋体" w:hAnsi="宋体" w:cs="宋体"/>
                <w:color w:val="333333"/>
                <w:kern w:val="0"/>
                <w:szCs w:val="21"/>
              </w:rPr>
            </w:pPr>
            <w:r w:rsidRPr="00605481">
              <w:rPr>
                <w:rFonts w:ascii="宋体" w:hAnsi="宋体" w:cs="宋体" w:hint="eastAsia"/>
                <w:color w:val="333333"/>
                <w:kern w:val="0"/>
                <w:szCs w:val="21"/>
              </w:rPr>
              <w:t xml:space="preserve">　    体育、娱乐用品</w:t>
            </w:r>
          </w:p>
        </w:tc>
        <w:tc>
          <w:tcPr>
            <w:tcW w:w="1040" w:type="dxa"/>
            <w:tcBorders>
              <w:top w:val="nil"/>
              <w:left w:val="nil"/>
              <w:bottom w:val="nil"/>
              <w:right w:val="single" w:sz="4" w:space="0" w:color="auto"/>
            </w:tcBorders>
            <w:shd w:val="clear" w:color="auto" w:fill="auto"/>
            <w:vAlign w:val="center"/>
            <w:hideMark/>
          </w:tcPr>
          <w:p w:rsidR="00CE1890" w:rsidRPr="00605481" w:rsidRDefault="00CE1890" w:rsidP="001B6018">
            <w:pPr>
              <w:widowControl/>
              <w:jc w:val="right"/>
              <w:rPr>
                <w:rFonts w:ascii="宋体" w:hAnsi="宋体" w:cs="宋体"/>
                <w:color w:val="333333"/>
                <w:kern w:val="0"/>
                <w:szCs w:val="21"/>
              </w:rPr>
            </w:pPr>
            <w:r w:rsidRPr="00605481">
              <w:rPr>
                <w:rFonts w:ascii="宋体" w:hAnsi="宋体" w:cs="宋体" w:hint="eastAsia"/>
                <w:color w:val="333333"/>
                <w:kern w:val="0"/>
                <w:szCs w:val="21"/>
              </w:rPr>
              <w:t xml:space="preserve">453 </w:t>
            </w:r>
          </w:p>
        </w:tc>
        <w:tc>
          <w:tcPr>
            <w:tcW w:w="1040" w:type="dxa"/>
            <w:tcBorders>
              <w:top w:val="nil"/>
              <w:left w:val="nil"/>
              <w:bottom w:val="nil"/>
              <w:right w:val="nil"/>
            </w:tcBorders>
            <w:shd w:val="clear" w:color="auto" w:fill="auto"/>
            <w:vAlign w:val="center"/>
            <w:hideMark/>
          </w:tcPr>
          <w:p w:rsidR="00CE1890" w:rsidRPr="00605481" w:rsidRDefault="00CE1890" w:rsidP="001B6018">
            <w:pPr>
              <w:widowControl/>
              <w:jc w:val="right"/>
              <w:rPr>
                <w:rFonts w:ascii="宋体" w:hAnsi="宋体" w:cs="宋体"/>
                <w:color w:val="333333"/>
                <w:kern w:val="0"/>
                <w:szCs w:val="21"/>
              </w:rPr>
            </w:pPr>
            <w:r w:rsidRPr="00605481">
              <w:rPr>
                <w:rFonts w:ascii="宋体" w:hAnsi="宋体" w:cs="宋体" w:hint="eastAsia"/>
                <w:color w:val="333333"/>
                <w:kern w:val="0"/>
                <w:szCs w:val="21"/>
              </w:rPr>
              <w:t xml:space="preserve">7.2 </w:t>
            </w:r>
          </w:p>
        </w:tc>
        <w:tc>
          <w:tcPr>
            <w:tcW w:w="1040" w:type="dxa"/>
            <w:tcBorders>
              <w:top w:val="nil"/>
              <w:left w:val="single" w:sz="4" w:space="0" w:color="auto"/>
              <w:bottom w:val="nil"/>
              <w:right w:val="single" w:sz="4" w:space="0" w:color="auto"/>
            </w:tcBorders>
            <w:shd w:val="clear" w:color="auto" w:fill="auto"/>
            <w:vAlign w:val="center"/>
            <w:hideMark/>
          </w:tcPr>
          <w:p w:rsidR="00CE1890" w:rsidRPr="00605481" w:rsidRDefault="00CE1890" w:rsidP="001B6018">
            <w:pPr>
              <w:widowControl/>
              <w:jc w:val="right"/>
              <w:rPr>
                <w:rFonts w:ascii="宋体" w:hAnsi="宋体" w:cs="宋体"/>
                <w:color w:val="333333"/>
                <w:kern w:val="0"/>
                <w:szCs w:val="21"/>
              </w:rPr>
            </w:pPr>
            <w:r w:rsidRPr="00605481">
              <w:rPr>
                <w:rFonts w:ascii="宋体" w:hAnsi="宋体" w:cs="宋体" w:hint="eastAsia"/>
                <w:color w:val="333333"/>
                <w:kern w:val="0"/>
                <w:szCs w:val="21"/>
              </w:rPr>
              <w:t xml:space="preserve">411 </w:t>
            </w:r>
          </w:p>
        </w:tc>
        <w:tc>
          <w:tcPr>
            <w:tcW w:w="1040" w:type="dxa"/>
            <w:tcBorders>
              <w:top w:val="nil"/>
              <w:left w:val="nil"/>
              <w:bottom w:val="nil"/>
              <w:right w:val="nil"/>
            </w:tcBorders>
            <w:shd w:val="clear" w:color="auto" w:fill="auto"/>
            <w:vAlign w:val="center"/>
            <w:hideMark/>
          </w:tcPr>
          <w:p w:rsidR="00CE1890" w:rsidRPr="00605481" w:rsidRDefault="00CE1890" w:rsidP="001B6018">
            <w:pPr>
              <w:widowControl/>
              <w:jc w:val="right"/>
              <w:rPr>
                <w:rFonts w:ascii="宋体" w:hAnsi="宋体" w:cs="宋体"/>
                <w:color w:val="333333"/>
                <w:kern w:val="0"/>
                <w:szCs w:val="21"/>
              </w:rPr>
            </w:pPr>
            <w:r w:rsidRPr="00605481">
              <w:rPr>
                <w:rFonts w:ascii="宋体" w:hAnsi="宋体" w:cs="宋体" w:hint="eastAsia"/>
                <w:color w:val="333333"/>
                <w:kern w:val="0"/>
                <w:szCs w:val="21"/>
              </w:rPr>
              <w:t xml:space="preserve">10.5 </w:t>
            </w:r>
          </w:p>
        </w:tc>
      </w:tr>
      <w:tr w:rsidR="00CE1890" w:rsidRPr="00605481" w:rsidTr="00707D61">
        <w:trPr>
          <w:trHeight w:val="481"/>
          <w:jc w:val="center"/>
        </w:trPr>
        <w:tc>
          <w:tcPr>
            <w:tcW w:w="2900" w:type="dxa"/>
            <w:tcBorders>
              <w:top w:val="nil"/>
              <w:left w:val="nil"/>
              <w:bottom w:val="nil"/>
              <w:right w:val="single" w:sz="4" w:space="0" w:color="auto"/>
            </w:tcBorders>
            <w:shd w:val="clear" w:color="auto" w:fill="auto"/>
            <w:vAlign w:val="center"/>
            <w:hideMark/>
          </w:tcPr>
          <w:p w:rsidR="00CE1890" w:rsidRPr="00605481" w:rsidRDefault="00CE1890" w:rsidP="001B6018">
            <w:pPr>
              <w:widowControl/>
              <w:jc w:val="left"/>
              <w:rPr>
                <w:rFonts w:ascii="宋体" w:hAnsi="宋体" w:cs="宋体"/>
                <w:color w:val="333333"/>
                <w:kern w:val="0"/>
                <w:szCs w:val="21"/>
              </w:rPr>
            </w:pPr>
            <w:r w:rsidRPr="00605481">
              <w:rPr>
                <w:rFonts w:ascii="宋体" w:hAnsi="宋体" w:cs="宋体" w:hint="eastAsia"/>
                <w:color w:val="333333"/>
                <w:kern w:val="0"/>
                <w:szCs w:val="21"/>
              </w:rPr>
              <w:t xml:space="preserve">　　　家用电器和音像器材</w:t>
            </w:r>
          </w:p>
        </w:tc>
        <w:tc>
          <w:tcPr>
            <w:tcW w:w="1040" w:type="dxa"/>
            <w:tcBorders>
              <w:top w:val="nil"/>
              <w:left w:val="nil"/>
              <w:bottom w:val="nil"/>
              <w:right w:val="single" w:sz="4" w:space="0" w:color="auto"/>
            </w:tcBorders>
            <w:shd w:val="clear" w:color="auto" w:fill="auto"/>
            <w:vAlign w:val="center"/>
            <w:hideMark/>
          </w:tcPr>
          <w:p w:rsidR="00CE1890" w:rsidRPr="00605481" w:rsidRDefault="00CE1890" w:rsidP="001B6018">
            <w:pPr>
              <w:widowControl/>
              <w:jc w:val="right"/>
              <w:rPr>
                <w:rFonts w:ascii="宋体" w:hAnsi="宋体" w:cs="宋体"/>
                <w:color w:val="333333"/>
                <w:kern w:val="0"/>
                <w:szCs w:val="21"/>
              </w:rPr>
            </w:pPr>
            <w:r w:rsidRPr="00605481">
              <w:rPr>
                <w:rFonts w:ascii="宋体" w:hAnsi="宋体" w:cs="宋体" w:hint="eastAsia"/>
                <w:color w:val="333333"/>
                <w:kern w:val="0"/>
                <w:szCs w:val="21"/>
              </w:rPr>
              <w:t xml:space="preserve">6944 </w:t>
            </w:r>
          </w:p>
        </w:tc>
        <w:tc>
          <w:tcPr>
            <w:tcW w:w="1040" w:type="dxa"/>
            <w:tcBorders>
              <w:top w:val="nil"/>
              <w:left w:val="nil"/>
              <w:bottom w:val="nil"/>
              <w:right w:val="nil"/>
            </w:tcBorders>
            <w:shd w:val="clear" w:color="auto" w:fill="auto"/>
            <w:vAlign w:val="center"/>
            <w:hideMark/>
          </w:tcPr>
          <w:p w:rsidR="00CE1890" w:rsidRPr="00605481" w:rsidRDefault="00CE1890" w:rsidP="001B6018">
            <w:pPr>
              <w:widowControl/>
              <w:jc w:val="right"/>
              <w:rPr>
                <w:rFonts w:ascii="宋体" w:hAnsi="宋体" w:cs="宋体"/>
                <w:color w:val="333333"/>
                <w:kern w:val="0"/>
                <w:szCs w:val="21"/>
              </w:rPr>
            </w:pPr>
            <w:r w:rsidRPr="00605481">
              <w:rPr>
                <w:rFonts w:ascii="宋体" w:hAnsi="宋体" w:cs="宋体" w:hint="eastAsia"/>
                <w:color w:val="333333"/>
                <w:kern w:val="0"/>
                <w:szCs w:val="21"/>
              </w:rPr>
              <w:t xml:space="preserve">14.5 </w:t>
            </w:r>
          </w:p>
        </w:tc>
        <w:tc>
          <w:tcPr>
            <w:tcW w:w="1040" w:type="dxa"/>
            <w:tcBorders>
              <w:top w:val="nil"/>
              <w:left w:val="single" w:sz="4" w:space="0" w:color="auto"/>
              <w:bottom w:val="nil"/>
              <w:right w:val="single" w:sz="4" w:space="0" w:color="auto"/>
            </w:tcBorders>
            <w:shd w:val="clear" w:color="auto" w:fill="auto"/>
            <w:vAlign w:val="center"/>
            <w:hideMark/>
          </w:tcPr>
          <w:p w:rsidR="00CE1890" w:rsidRPr="00605481" w:rsidRDefault="00CE1890" w:rsidP="001B6018">
            <w:pPr>
              <w:widowControl/>
              <w:jc w:val="right"/>
              <w:rPr>
                <w:rFonts w:ascii="宋体" w:hAnsi="宋体" w:cs="宋体"/>
                <w:color w:val="333333"/>
                <w:kern w:val="0"/>
                <w:szCs w:val="21"/>
              </w:rPr>
            </w:pPr>
            <w:r w:rsidRPr="00605481">
              <w:rPr>
                <w:rFonts w:ascii="宋体" w:hAnsi="宋体" w:cs="宋体" w:hint="eastAsia"/>
                <w:color w:val="333333"/>
                <w:kern w:val="0"/>
                <w:szCs w:val="21"/>
              </w:rPr>
              <w:t xml:space="preserve">5936 </w:t>
            </w:r>
          </w:p>
        </w:tc>
        <w:tc>
          <w:tcPr>
            <w:tcW w:w="1040" w:type="dxa"/>
            <w:tcBorders>
              <w:top w:val="nil"/>
              <w:left w:val="nil"/>
              <w:bottom w:val="nil"/>
              <w:right w:val="nil"/>
            </w:tcBorders>
            <w:shd w:val="clear" w:color="auto" w:fill="auto"/>
            <w:vAlign w:val="center"/>
            <w:hideMark/>
          </w:tcPr>
          <w:p w:rsidR="00CE1890" w:rsidRPr="00605481" w:rsidRDefault="00CE1890" w:rsidP="001B6018">
            <w:pPr>
              <w:widowControl/>
              <w:jc w:val="right"/>
              <w:rPr>
                <w:rFonts w:ascii="宋体" w:hAnsi="宋体" w:cs="宋体"/>
                <w:color w:val="333333"/>
                <w:kern w:val="0"/>
                <w:szCs w:val="21"/>
              </w:rPr>
            </w:pPr>
            <w:r w:rsidRPr="00605481">
              <w:rPr>
                <w:rFonts w:ascii="宋体" w:hAnsi="宋体" w:cs="宋体" w:hint="eastAsia"/>
                <w:color w:val="333333"/>
                <w:kern w:val="0"/>
                <w:szCs w:val="21"/>
              </w:rPr>
              <w:t xml:space="preserve">7.2 </w:t>
            </w:r>
          </w:p>
        </w:tc>
      </w:tr>
      <w:tr w:rsidR="00CE1890" w:rsidRPr="00605481" w:rsidTr="00707D61">
        <w:trPr>
          <w:trHeight w:val="481"/>
          <w:jc w:val="center"/>
        </w:trPr>
        <w:tc>
          <w:tcPr>
            <w:tcW w:w="2900" w:type="dxa"/>
            <w:tcBorders>
              <w:top w:val="nil"/>
              <w:left w:val="nil"/>
              <w:bottom w:val="nil"/>
              <w:right w:val="single" w:sz="4" w:space="0" w:color="auto"/>
            </w:tcBorders>
            <w:shd w:val="clear" w:color="auto" w:fill="auto"/>
            <w:vAlign w:val="center"/>
            <w:hideMark/>
          </w:tcPr>
          <w:p w:rsidR="00CE1890" w:rsidRPr="00605481" w:rsidRDefault="00CE1890" w:rsidP="001B6018">
            <w:pPr>
              <w:widowControl/>
              <w:jc w:val="left"/>
              <w:rPr>
                <w:rFonts w:ascii="宋体" w:hAnsi="宋体" w:cs="宋体"/>
                <w:color w:val="333333"/>
                <w:kern w:val="0"/>
                <w:szCs w:val="21"/>
              </w:rPr>
            </w:pPr>
            <w:r w:rsidRPr="00605481">
              <w:rPr>
                <w:rFonts w:ascii="宋体" w:hAnsi="宋体" w:cs="宋体" w:hint="eastAsia"/>
                <w:color w:val="333333"/>
                <w:kern w:val="0"/>
                <w:szCs w:val="21"/>
              </w:rPr>
              <w:t xml:space="preserve">　　　文化办公用品</w:t>
            </w:r>
          </w:p>
        </w:tc>
        <w:tc>
          <w:tcPr>
            <w:tcW w:w="1040" w:type="dxa"/>
            <w:tcBorders>
              <w:top w:val="nil"/>
              <w:left w:val="nil"/>
              <w:bottom w:val="nil"/>
              <w:right w:val="single" w:sz="4" w:space="0" w:color="auto"/>
            </w:tcBorders>
            <w:shd w:val="clear" w:color="auto" w:fill="auto"/>
            <w:vAlign w:val="center"/>
            <w:hideMark/>
          </w:tcPr>
          <w:p w:rsidR="00CE1890" w:rsidRPr="00605481" w:rsidRDefault="00CE1890" w:rsidP="001B6018">
            <w:pPr>
              <w:widowControl/>
              <w:jc w:val="right"/>
              <w:rPr>
                <w:rFonts w:ascii="宋体" w:hAnsi="宋体" w:cs="宋体"/>
                <w:color w:val="333333"/>
                <w:kern w:val="0"/>
                <w:szCs w:val="21"/>
              </w:rPr>
            </w:pPr>
            <w:r w:rsidRPr="00605481">
              <w:rPr>
                <w:rFonts w:ascii="宋体" w:hAnsi="宋体" w:cs="宋体" w:hint="eastAsia"/>
                <w:color w:val="333333"/>
                <w:kern w:val="0"/>
                <w:szCs w:val="21"/>
              </w:rPr>
              <w:t xml:space="preserve">2436 </w:t>
            </w:r>
          </w:p>
        </w:tc>
        <w:tc>
          <w:tcPr>
            <w:tcW w:w="1040" w:type="dxa"/>
            <w:tcBorders>
              <w:top w:val="nil"/>
              <w:left w:val="nil"/>
              <w:bottom w:val="nil"/>
              <w:right w:val="nil"/>
            </w:tcBorders>
            <w:shd w:val="clear" w:color="auto" w:fill="auto"/>
            <w:vAlign w:val="center"/>
            <w:hideMark/>
          </w:tcPr>
          <w:p w:rsidR="00CE1890" w:rsidRPr="00605481" w:rsidRDefault="00CE1890" w:rsidP="001B6018">
            <w:pPr>
              <w:widowControl/>
              <w:jc w:val="right"/>
              <w:rPr>
                <w:rFonts w:ascii="宋体" w:hAnsi="宋体" w:cs="宋体"/>
                <w:color w:val="333333"/>
                <w:kern w:val="0"/>
                <w:szCs w:val="21"/>
              </w:rPr>
            </w:pPr>
            <w:r w:rsidRPr="00605481">
              <w:rPr>
                <w:rFonts w:ascii="宋体" w:hAnsi="宋体" w:cs="宋体" w:hint="eastAsia"/>
                <w:color w:val="333333"/>
                <w:kern w:val="0"/>
                <w:szCs w:val="21"/>
              </w:rPr>
              <w:t xml:space="preserve">11.8 </w:t>
            </w:r>
          </w:p>
        </w:tc>
        <w:tc>
          <w:tcPr>
            <w:tcW w:w="1040" w:type="dxa"/>
            <w:tcBorders>
              <w:top w:val="nil"/>
              <w:left w:val="single" w:sz="4" w:space="0" w:color="auto"/>
              <w:bottom w:val="nil"/>
              <w:right w:val="single" w:sz="4" w:space="0" w:color="auto"/>
            </w:tcBorders>
            <w:shd w:val="clear" w:color="auto" w:fill="auto"/>
            <w:vAlign w:val="center"/>
            <w:hideMark/>
          </w:tcPr>
          <w:p w:rsidR="00CE1890" w:rsidRPr="00605481" w:rsidRDefault="00CE1890" w:rsidP="001B6018">
            <w:pPr>
              <w:widowControl/>
              <w:jc w:val="right"/>
              <w:rPr>
                <w:rFonts w:ascii="宋体" w:hAnsi="宋体" w:cs="宋体"/>
                <w:color w:val="333333"/>
                <w:kern w:val="0"/>
                <w:szCs w:val="21"/>
              </w:rPr>
            </w:pPr>
            <w:r w:rsidRPr="00605481">
              <w:rPr>
                <w:rFonts w:ascii="宋体" w:hAnsi="宋体" w:cs="宋体" w:hint="eastAsia"/>
                <w:color w:val="333333"/>
                <w:kern w:val="0"/>
                <w:szCs w:val="21"/>
              </w:rPr>
              <w:t xml:space="preserve">2183 </w:t>
            </w:r>
          </w:p>
        </w:tc>
        <w:tc>
          <w:tcPr>
            <w:tcW w:w="1040" w:type="dxa"/>
            <w:tcBorders>
              <w:top w:val="nil"/>
              <w:left w:val="nil"/>
              <w:bottom w:val="nil"/>
              <w:right w:val="nil"/>
            </w:tcBorders>
            <w:shd w:val="clear" w:color="auto" w:fill="auto"/>
            <w:vAlign w:val="center"/>
            <w:hideMark/>
          </w:tcPr>
          <w:p w:rsidR="00CE1890" w:rsidRPr="00605481" w:rsidRDefault="00CE1890" w:rsidP="001B6018">
            <w:pPr>
              <w:widowControl/>
              <w:jc w:val="right"/>
              <w:rPr>
                <w:rFonts w:ascii="宋体" w:hAnsi="宋体" w:cs="宋体"/>
                <w:color w:val="333333"/>
                <w:kern w:val="0"/>
                <w:szCs w:val="21"/>
              </w:rPr>
            </w:pPr>
            <w:r w:rsidRPr="00605481">
              <w:rPr>
                <w:rFonts w:ascii="宋体" w:hAnsi="宋体" w:cs="宋体" w:hint="eastAsia"/>
                <w:color w:val="333333"/>
                <w:kern w:val="0"/>
                <w:szCs w:val="21"/>
              </w:rPr>
              <w:t xml:space="preserve">17.7 </w:t>
            </w:r>
          </w:p>
        </w:tc>
      </w:tr>
      <w:tr w:rsidR="00CE1890" w:rsidRPr="00605481" w:rsidTr="00707D61">
        <w:trPr>
          <w:trHeight w:val="80"/>
          <w:jc w:val="center"/>
        </w:trPr>
        <w:tc>
          <w:tcPr>
            <w:tcW w:w="2900" w:type="dxa"/>
            <w:tcBorders>
              <w:top w:val="nil"/>
              <w:left w:val="nil"/>
              <w:bottom w:val="single" w:sz="4" w:space="0" w:color="auto"/>
              <w:right w:val="single" w:sz="4" w:space="0" w:color="auto"/>
            </w:tcBorders>
            <w:shd w:val="clear" w:color="auto" w:fill="auto"/>
            <w:vAlign w:val="center"/>
            <w:hideMark/>
          </w:tcPr>
          <w:p w:rsidR="00CE1890" w:rsidRPr="00605481" w:rsidRDefault="00CE1890" w:rsidP="001B6018">
            <w:pPr>
              <w:widowControl/>
              <w:jc w:val="left"/>
              <w:rPr>
                <w:rFonts w:ascii="宋体" w:hAnsi="宋体" w:cs="宋体"/>
                <w:color w:val="333333"/>
                <w:kern w:val="0"/>
                <w:szCs w:val="21"/>
              </w:rPr>
            </w:pPr>
            <w:r w:rsidRPr="00605481">
              <w:rPr>
                <w:rFonts w:ascii="宋体" w:hAnsi="宋体" w:cs="宋体" w:hint="eastAsia"/>
                <w:color w:val="333333"/>
                <w:kern w:val="0"/>
                <w:szCs w:val="21"/>
              </w:rPr>
              <w:t xml:space="preserve">　　　家具</w:t>
            </w:r>
          </w:p>
        </w:tc>
        <w:tc>
          <w:tcPr>
            <w:tcW w:w="1040" w:type="dxa"/>
            <w:tcBorders>
              <w:top w:val="nil"/>
              <w:left w:val="nil"/>
              <w:bottom w:val="single" w:sz="4" w:space="0" w:color="auto"/>
              <w:right w:val="single" w:sz="4" w:space="0" w:color="auto"/>
            </w:tcBorders>
            <w:shd w:val="clear" w:color="auto" w:fill="auto"/>
            <w:vAlign w:val="center"/>
            <w:hideMark/>
          </w:tcPr>
          <w:p w:rsidR="00CE1890" w:rsidRPr="00605481" w:rsidRDefault="00CE1890" w:rsidP="001B6018">
            <w:pPr>
              <w:widowControl/>
              <w:jc w:val="right"/>
              <w:rPr>
                <w:rFonts w:ascii="宋体" w:hAnsi="宋体" w:cs="宋体"/>
                <w:color w:val="333333"/>
                <w:kern w:val="0"/>
                <w:szCs w:val="21"/>
              </w:rPr>
            </w:pPr>
            <w:r w:rsidRPr="00605481">
              <w:rPr>
                <w:rFonts w:ascii="宋体" w:hAnsi="宋体" w:cs="宋体" w:hint="eastAsia"/>
                <w:color w:val="333333"/>
                <w:kern w:val="0"/>
                <w:szCs w:val="21"/>
              </w:rPr>
              <w:t xml:space="preserve">1958 </w:t>
            </w:r>
          </w:p>
        </w:tc>
        <w:tc>
          <w:tcPr>
            <w:tcW w:w="1040" w:type="dxa"/>
            <w:tcBorders>
              <w:top w:val="nil"/>
              <w:left w:val="nil"/>
              <w:bottom w:val="single" w:sz="4" w:space="0" w:color="auto"/>
              <w:right w:val="nil"/>
            </w:tcBorders>
            <w:shd w:val="clear" w:color="auto" w:fill="auto"/>
            <w:vAlign w:val="center"/>
            <w:hideMark/>
          </w:tcPr>
          <w:p w:rsidR="00CE1890" w:rsidRPr="00605481" w:rsidRDefault="00CE1890" w:rsidP="001B6018">
            <w:pPr>
              <w:widowControl/>
              <w:jc w:val="right"/>
              <w:rPr>
                <w:rFonts w:ascii="宋体" w:hAnsi="宋体" w:cs="宋体"/>
                <w:color w:val="333333"/>
                <w:kern w:val="0"/>
                <w:szCs w:val="21"/>
              </w:rPr>
            </w:pPr>
            <w:r w:rsidRPr="00605481">
              <w:rPr>
                <w:rFonts w:ascii="宋体" w:hAnsi="宋体" w:cs="宋体" w:hint="eastAsia"/>
                <w:color w:val="333333"/>
                <w:kern w:val="0"/>
                <w:szCs w:val="21"/>
              </w:rPr>
              <w:t xml:space="preserve">21.0 </w:t>
            </w:r>
          </w:p>
        </w:tc>
        <w:tc>
          <w:tcPr>
            <w:tcW w:w="1040" w:type="dxa"/>
            <w:tcBorders>
              <w:top w:val="nil"/>
              <w:left w:val="single" w:sz="4" w:space="0" w:color="auto"/>
              <w:bottom w:val="single" w:sz="4" w:space="0" w:color="auto"/>
              <w:right w:val="single" w:sz="4" w:space="0" w:color="auto"/>
            </w:tcBorders>
            <w:shd w:val="clear" w:color="auto" w:fill="auto"/>
            <w:vAlign w:val="center"/>
            <w:hideMark/>
          </w:tcPr>
          <w:p w:rsidR="00CE1890" w:rsidRPr="00605481" w:rsidRDefault="00CE1890" w:rsidP="001B6018">
            <w:pPr>
              <w:widowControl/>
              <w:jc w:val="right"/>
              <w:rPr>
                <w:rFonts w:ascii="宋体" w:hAnsi="宋体" w:cs="宋体"/>
                <w:color w:val="333333"/>
                <w:kern w:val="0"/>
                <w:szCs w:val="21"/>
              </w:rPr>
            </w:pPr>
            <w:r w:rsidRPr="00605481">
              <w:rPr>
                <w:rFonts w:ascii="宋体" w:hAnsi="宋体" w:cs="宋体" w:hint="eastAsia"/>
                <w:color w:val="333333"/>
                <w:kern w:val="0"/>
                <w:szCs w:val="21"/>
              </w:rPr>
              <w:t xml:space="preserve">1604 </w:t>
            </w:r>
          </w:p>
        </w:tc>
        <w:tc>
          <w:tcPr>
            <w:tcW w:w="1040" w:type="dxa"/>
            <w:tcBorders>
              <w:top w:val="nil"/>
              <w:left w:val="nil"/>
              <w:bottom w:val="single" w:sz="4" w:space="0" w:color="auto"/>
              <w:right w:val="nil"/>
            </w:tcBorders>
            <w:shd w:val="clear" w:color="auto" w:fill="auto"/>
            <w:vAlign w:val="center"/>
            <w:hideMark/>
          </w:tcPr>
          <w:p w:rsidR="00CE1890" w:rsidRPr="00605481" w:rsidRDefault="00CE1890" w:rsidP="001B6018">
            <w:pPr>
              <w:widowControl/>
              <w:jc w:val="right"/>
              <w:rPr>
                <w:rFonts w:ascii="宋体" w:hAnsi="宋体" w:cs="宋体"/>
                <w:color w:val="333333"/>
                <w:kern w:val="0"/>
                <w:szCs w:val="21"/>
              </w:rPr>
            </w:pPr>
            <w:r w:rsidRPr="00605481">
              <w:rPr>
                <w:rFonts w:ascii="宋体" w:hAnsi="宋体" w:cs="宋体" w:hint="eastAsia"/>
                <w:color w:val="333333"/>
                <w:kern w:val="0"/>
                <w:szCs w:val="21"/>
              </w:rPr>
              <w:t xml:space="preserve">27.0 </w:t>
            </w:r>
          </w:p>
        </w:tc>
      </w:tr>
    </w:tbl>
    <w:p w:rsidR="00CE1890" w:rsidRPr="00C62468" w:rsidRDefault="00CE1890" w:rsidP="00117C20">
      <w:pPr>
        <w:pStyle w:val="1"/>
        <w:spacing w:before="156" w:after="156" w:line="520" w:lineRule="exact"/>
      </w:pPr>
      <w:bookmarkStart w:id="45" w:name="_Toc383005006"/>
      <w:r w:rsidRPr="00C62468">
        <w:rPr>
          <w:rFonts w:hint="eastAsia"/>
        </w:rPr>
        <w:t>（</w:t>
      </w:r>
      <w:r w:rsidR="00816251">
        <w:rPr>
          <w:rFonts w:hint="eastAsia"/>
        </w:rPr>
        <w:t>三</w:t>
      </w:r>
      <w:r w:rsidRPr="00C62468">
        <w:rPr>
          <w:rFonts w:hint="eastAsia"/>
        </w:rPr>
        <w:t>）消费安全</w:t>
      </w:r>
      <w:bookmarkEnd w:id="45"/>
    </w:p>
    <w:p w:rsidR="00CE1890" w:rsidRPr="00E33A80" w:rsidRDefault="006B64FE" w:rsidP="00596FE2">
      <w:pPr>
        <w:spacing w:beforeLines="50" w:afterLines="50" w:line="520" w:lineRule="exact"/>
        <w:ind w:firstLineChars="200" w:firstLine="560"/>
        <w:jc w:val="left"/>
        <w:rPr>
          <w:rFonts w:ascii="宋体" w:hAnsi="宋体"/>
          <w:sz w:val="28"/>
          <w:szCs w:val="28"/>
        </w:rPr>
      </w:pPr>
      <w:r>
        <w:rPr>
          <w:rFonts w:ascii="宋体" w:hAnsi="宋体" w:hint="eastAsia"/>
          <w:sz w:val="28"/>
          <w:szCs w:val="28"/>
        </w:rPr>
        <w:t>消费安全关系消费者切身利益。</w:t>
      </w:r>
      <w:r w:rsidR="00CE1890">
        <w:rPr>
          <w:rFonts w:ascii="宋体" w:hAnsi="宋体" w:hint="eastAsia"/>
          <w:sz w:val="28"/>
          <w:szCs w:val="28"/>
        </w:rPr>
        <w:t>轻工行业</w:t>
      </w:r>
      <w:r w:rsidR="00400723">
        <w:rPr>
          <w:rFonts w:ascii="宋体" w:hAnsi="宋体" w:hint="eastAsia"/>
          <w:sz w:val="28"/>
          <w:szCs w:val="28"/>
        </w:rPr>
        <w:t>不断</w:t>
      </w:r>
      <w:r w:rsidR="00CE1890">
        <w:rPr>
          <w:rFonts w:ascii="宋体" w:hAnsi="宋体" w:hint="eastAsia"/>
          <w:sz w:val="28"/>
          <w:szCs w:val="28"/>
        </w:rPr>
        <w:t>提高消费安全水平，</w:t>
      </w:r>
      <w:r w:rsidR="00400723">
        <w:rPr>
          <w:rFonts w:ascii="宋体" w:hAnsi="宋体" w:hint="eastAsia"/>
          <w:sz w:val="28"/>
          <w:szCs w:val="28"/>
        </w:rPr>
        <w:t>努力</w:t>
      </w:r>
      <w:r w:rsidR="00CE1890">
        <w:rPr>
          <w:rFonts w:ascii="宋体" w:hAnsi="宋体" w:hint="eastAsia"/>
          <w:sz w:val="28"/>
          <w:szCs w:val="28"/>
        </w:rPr>
        <w:t>为消费者提供安全放心</w:t>
      </w:r>
      <w:r w:rsidR="00400723">
        <w:rPr>
          <w:rFonts w:ascii="宋体" w:hAnsi="宋体" w:hint="eastAsia"/>
          <w:sz w:val="28"/>
          <w:szCs w:val="28"/>
        </w:rPr>
        <w:t>的</w:t>
      </w:r>
      <w:r w:rsidR="00CE1890">
        <w:rPr>
          <w:rFonts w:ascii="宋体" w:hAnsi="宋体" w:hint="eastAsia"/>
          <w:sz w:val="28"/>
          <w:szCs w:val="28"/>
        </w:rPr>
        <w:t>优质</w:t>
      </w:r>
      <w:r>
        <w:rPr>
          <w:rFonts w:ascii="宋体" w:hAnsi="宋体" w:hint="eastAsia"/>
          <w:sz w:val="28"/>
          <w:szCs w:val="28"/>
        </w:rPr>
        <w:t>产品和</w:t>
      </w:r>
      <w:r w:rsidR="00CE1890">
        <w:rPr>
          <w:rFonts w:ascii="宋体" w:hAnsi="宋体" w:hint="eastAsia"/>
          <w:sz w:val="28"/>
          <w:szCs w:val="28"/>
        </w:rPr>
        <w:t>服务。</w:t>
      </w:r>
    </w:p>
    <w:p w:rsidR="00CE1890" w:rsidRPr="00D01911" w:rsidRDefault="00CE1890" w:rsidP="00596FE2">
      <w:pPr>
        <w:spacing w:beforeLines="50" w:afterLines="50" w:line="520" w:lineRule="exact"/>
        <w:jc w:val="left"/>
        <w:rPr>
          <w:rFonts w:ascii="宋体" w:hAnsi="宋体"/>
          <w:b/>
          <w:sz w:val="30"/>
          <w:szCs w:val="30"/>
        </w:rPr>
      </w:pPr>
      <w:r w:rsidRPr="00D01911">
        <w:rPr>
          <w:rFonts w:ascii="宋体" w:hAnsi="宋体" w:hint="eastAsia"/>
          <w:b/>
          <w:sz w:val="30"/>
          <w:szCs w:val="30"/>
        </w:rPr>
        <w:t>1</w:t>
      </w:r>
      <w:r w:rsidR="00EC6C48">
        <w:rPr>
          <w:rFonts w:ascii="宋体" w:hAnsi="宋体" w:hint="eastAsia"/>
          <w:b/>
          <w:sz w:val="28"/>
          <w:szCs w:val="28"/>
        </w:rPr>
        <w:t>．</w:t>
      </w:r>
      <w:r w:rsidRPr="00D01911">
        <w:rPr>
          <w:rFonts w:ascii="宋体" w:hAnsi="宋体" w:hint="eastAsia"/>
          <w:b/>
          <w:sz w:val="30"/>
          <w:szCs w:val="30"/>
        </w:rPr>
        <w:t>安全隐患</w:t>
      </w:r>
      <w:r w:rsidR="006B64FE">
        <w:rPr>
          <w:rFonts w:ascii="宋体" w:hAnsi="宋体" w:hint="eastAsia"/>
          <w:b/>
          <w:sz w:val="30"/>
          <w:szCs w:val="30"/>
        </w:rPr>
        <w:t>不容忽视</w:t>
      </w:r>
    </w:p>
    <w:p w:rsidR="006B64FE" w:rsidRDefault="00CE1890" w:rsidP="00596FE2">
      <w:pPr>
        <w:spacing w:beforeLines="50" w:afterLines="50" w:line="520" w:lineRule="exact"/>
        <w:ind w:firstLineChars="200" w:firstLine="560"/>
        <w:jc w:val="left"/>
        <w:rPr>
          <w:rFonts w:ascii="宋体" w:hAnsi="宋体"/>
          <w:sz w:val="28"/>
          <w:szCs w:val="28"/>
        </w:rPr>
      </w:pPr>
      <w:r>
        <w:rPr>
          <w:rFonts w:ascii="宋体" w:hAnsi="宋体" w:hint="eastAsia"/>
          <w:sz w:val="28"/>
          <w:szCs w:val="28"/>
        </w:rPr>
        <w:t>2013年</w:t>
      </w:r>
      <w:r w:rsidR="00D17E3A">
        <w:rPr>
          <w:rFonts w:ascii="宋体" w:hAnsi="宋体" w:hint="eastAsia"/>
          <w:sz w:val="28"/>
          <w:szCs w:val="28"/>
        </w:rPr>
        <w:t>没有</w:t>
      </w:r>
      <w:r>
        <w:rPr>
          <w:rFonts w:ascii="宋体" w:hAnsi="宋体" w:hint="eastAsia"/>
          <w:sz w:val="28"/>
          <w:szCs w:val="28"/>
        </w:rPr>
        <w:t>发生严重</w:t>
      </w:r>
      <w:r w:rsidR="00D17E3A">
        <w:rPr>
          <w:rFonts w:ascii="宋体" w:hAnsi="宋体" w:hint="eastAsia"/>
          <w:sz w:val="28"/>
          <w:szCs w:val="28"/>
        </w:rPr>
        <w:t>的</w:t>
      </w:r>
      <w:r>
        <w:rPr>
          <w:rFonts w:ascii="宋体" w:hAnsi="宋体" w:hint="eastAsia"/>
          <w:sz w:val="28"/>
          <w:szCs w:val="28"/>
        </w:rPr>
        <w:t>消费安全事故</w:t>
      </w:r>
      <w:r w:rsidR="00D17E3A">
        <w:rPr>
          <w:rFonts w:ascii="宋体" w:hAnsi="宋体" w:hint="eastAsia"/>
          <w:sz w:val="28"/>
          <w:szCs w:val="28"/>
        </w:rPr>
        <w:t>，</w:t>
      </w:r>
      <w:r>
        <w:rPr>
          <w:rFonts w:ascii="宋体" w:hAnsi="宋体" w:hint="eastAsia"/>
          <w:sz w:val="28"/>
          <w:szCs w:val="28"/>
        </w:rPr>
        <w:t>但</w:t>
      </w:r>
      <w:r w:rsidRPr="003F43F2">
        <w:rPr>
          <w:rFonts w:ascii="宋体" w:hAnsi="宋体" w:hint="eastAsia"/>
          <w:sz w:val="28"/>
          <w:szCs w:val="28"/>
        </w:rPr>
        <w:t>从国家质检系统的监查情况和消费者在使用过程中反映出来的情况看，2013年轻工行业消费安全方面存在问题较严重的消费品是儿童用品和家用电器。</w:t>
      </w:r>
    </w:p>
    <w:p w:rsidR="00CE1890" w:rsidRDefault="00CE1890" w:rsidP="00596FE2">
      <w:pPr>
        <w:spacing w:beforeLines="50" w:afterLines="50" w:line="520" w:lineRule="exact"/>
        <w:ind w:firstLineChars="200" w:firstLine="560"/>
        <w:jc w:val="left"/>
        <w:rPr>
          <w:rFonts w:ascii="宋体" w:hAnsi="宋体"/>
          <w:sz w:val="28"/>
          <w:szCs w:val="28"/>
        </w:rPr>
      </w:pPr>
      <w:r>
        <w:rPr>
          <w:rFonts w:ascii="宋体" w:hAnsi="宋体" w:hint="eastAsia"/>
          <w:sz w:val="28"/>
          <w:szCs w:val="28"/>
        </w:rPr>
        <w:t>根据质检部门抽查结果，</w:t>
      </w:r>
      <w:r w:rsidRPr="003F43F2">
        <w:rPr>
          <w:rFonts w:ascii="宋体" w:hAnsi="宋体" w:hint="eastAsia"/>
          <w:sz w:val="28"/>
          <w:szCs w:val="28"/>
        </w:rPr>
        <w:t>儿童家具的安全性能合格率仅为54.1%。</w:t>
      </w:r>
      <w:r w:rsidRPr="003F43F2">
        <w:rPr>
          <w:rFonts w:ascii="宋体" w:hAnsi="宋体" w:hint="eastAsia"/>
          <w:sz w:val="28"/>
          <w:szCs w:val="28"/>
        </w:rPr>
        <w:lastRenderedPageBreak/>
        <w:t>童车安全性能合格率为80.8%。家用电器</w:t>
      </w:r>
      <w:r>
        <w:rPr>
          <w:rFonts w:ascii="宋体" w:hAnsi="宋体" w:hint="eastAsia"/>
          <w:sz w:val="28"/>
          <w:szCs w:val="28"/>
        </w:rPr>
        <w:t>方面，</w:t>
      </w:r>
      <w:r w:rsidRPr="003F43F2">
        <w:rPr>
          <w:rFonts w:ascii="宋体" w:hAnsi="宋体" w:hint="eastAsia"/>
          <w:sz w:val="28"/>
          <w:szCs w:val="28"/>
        </w:rPr>
        <w:t>电风扇产品的安全性能合格率为92.9%</w:t>
      </w:r>
      <w:r w:rsidR="006B64FE">
        <w:rPr>
          <w:rFonts w:ascii="宋体" w:hAnsi="宋体" w:hint="eastAsia"/>
          <w:sz w:val="28"/>
          <w:szCs w:val="28"/>
        </w:rPr>
        <w:t>；</w:t>
      </w:r>
      <w:r w:rsidRPr="003F43F2">
        <w:rPr>
          <w:rFonts w:ascii="宋体" w:hAnsi="宋体"/>
          <w:sz w:val="28"/>
          <w:szCs w:val="28"/>
        </w:rPr>
        <w:t>室内加热器产品</w:t>
      </w:r>
      <w:r w:rsidR="00C05E7F" w:rsidRPr="003F43F2">
        <w:rPr>
          <w:rFonts w:ascii="宋体" w:hAnsi="宋体" w:hint="eastAsia"/>
          <w:sz w:val="28"/>
          <w:szCs w:val="28"/>
        </w:rPr>
        <w:t>安全性能</w:t>
      </w:r>
      <w:r w:rsidRPr="003F43F2">
        <w:rPr>
          <w:rFonts w:ascii="宋体" w:hAnsi="宋体" w:hint="eastAsia"/>
          <w:sz w:val="28"/>
          <w:szCs w:val="28"/>
        </w:rPr>
        <w:t>合格率仅为84.3%</w:t>
      </w:r>
      <w:r w:rsidR="006B64FE">
        <w:rPr>
          <w:rFonts w:ascii="宋体" w:hAnsi="宋体" w:hint="eastAsia"/>
          <w:sz w:val="28"/>
          <w:szCs w:val="28"/>
        </w:rPr>
        <w:t>；</w:t>
      </w:r>
      <w:r w:rsidRPr="003F43F2">
        <w:rPr>
          <w:rFonts w:ascii="宋体" w:hAnsi="宋体"/>
          <w:sz w:val="28"/>
          <w:szCs w:val="28"/>
        </w:rPr>
        <w:t>快热式电热水器</w:t>
      </w:r>
      <w:r w:rsidR="00C05E7F" w:rsidRPr="003F43F2">
        <w:rPr>
          <w:rFonts w:ascii="宋体" w:hAnsi="宋体" w:hint="eastAsia"/>
          <w:sz w:val="28"/>
          <w:szCs w:val="28"/>
        </w:rPr>
        <w:t>安全性能</w:t>
      </w:r>
      <w:r w:rsidRPr="003F43F2">
        <w:rPr>
          <w:rFonts w:ascii="宋体" w:hAnsi="宋体" w:hint="eastAsia"/>
          <w:sz w:val="28"/>
          <w:szCs w:val="28"/>
        </w:rPr>
        <w:t>合格率为91.7%</w:t>
      </w:r>
      <w:r w:rsidR="006B64FE">
        <w:rPr>
          <w:rFonts w:ascii="宋体" w:hAnsi="宋体" w:hint="eastAsia"/>
          <w:sz w:val="28"/>
          <w:szCs w:val="28"/>
        </w:rPr>
        <w:t>；</w:t>
      </w:r>
      <w:r w:rsidRPr="003F43F2">
        <w:rPr>
          <w:rFonts w:ascii="宋体" w:hAnsi="宋体" w:hint="eastAsia"/>
          <w:sz w:val="28"/>
          <w:szCs w:val="28"/>
        </w:rPr>
        <w:t>自动电饭锅</w:t>
      </w:r>
      <w:r w:rsidR="00C05E7F" w:rsidRPr="003F43F2">
        <w:rPr>
          <w:rFonts w:ascii="宋体" w:hAnsi="宋体" w:hint="eastAsia"/>
          <w:sz w:val="28"/>
          <w:szCs w:val="28"/>
        </w:rPr>
        <w:t>安全性能</w:t>
      </w:r>
      <w:r w:rsidRPr="003F43F2">
        <w:rPr>
          <w:rFonts w:ascii="宋体" w:hAnsi="宋体" w:hint="eastAsia"/>
          <w:sz w:val="28"/>
          <w:szCs w:val="28"/>
        </w:rPr>
        <w:t>合格率为90%</w:t>
      </w:r>
      <w:r w:rsidR="006B64FE">
        <w:rPr>
          <w:rFonts w:ascii="宋体" w:hAnsi="宋体" w:hint="eastAsia"/>
          <w:sz w:val="28"/>
          <w:szCs w:val="28"/>
        </w:rPr>
        <w:t>；</w:t>
      </w:r>
      <w:r w:rsidRPr="003F43F2">
        <w:rPr>
          <w:rFonts w:ascii="宋体" w:hAnsi="宋体"/>
          <w:sz w:val="28"/>
          <w:szCs w:val="28"/>
        </w:rPr>
        <w:t>家用燃气灶</w:t>
      </w:r>
      <w:r w:rsidRPr="003F43F2">
        <w:rPr>
          <w:rFonts w:ascii="宋体" w:hAnsi="宋体" w:hint="eastAsia"/>
          <w:sz w:val="28"/>
          <w:szCs w:val="28"/>
        </w:rPr>
        <w:t>安全性能合格率为89%</w:t>
      </w:r>
      <w:r w:rsidR="006B64FE">
        <w:rPr>
          <w:rFonts w:ascii="宋体" w:hAnsi="宋体" w:hint="eastAsia"/>
          <w:sz w:val="28"/>
          <w:szCs w:val="28"/>
        </w:rPr>
        <w:t>；</w:t>
      </w:r>
      <w:r w:rsidRPr="003F43F2">
        <w:rPr>
          <w:rFonts w:ascii="宋体" w:hAnsi="宋体" w:hint="eastAsia"/>
          <w:sz w:val="28"/>
          <w:szCs w:val="28"/>
        </w:rPr>
        <w:t>家用燃气快速热水器安全性能合格率为92%</w:t>
      </w:r>
      <w:r w:rsidR="006B64FE">
        <w:rPr>
          <w:rFonts w:ascii="宋体" w:hAnsi="宋体" w:hint="eastAsia"/>
          <w:sz w:val="28"/>
          <w:szCs w:val="28"/>
        </w:rPr>
        <w:t>；</w:t>
      </w:r>
      <w:r w:rsidRPr="00E33A80">
        <w:rPr>
          <w:rFonts w:ascii="宋体" w:hAnsi="宋体" w:hint="eastAsia"/>
          <w:sz w:val="28"/>
          <w:szCs w:val="28"/>
        </w:rPr>
        <w:t>LED照明产品</w:t>
      </w:r>
      <w:r w:rsidRPr="003F43F2">
        <w:rPr>
          <w:rFonts w:ascii="宋体" w:hAnsi="宋体" w:hint="eastAsia"/>
          <w:sz w:val="28"/>
          <w:szCs w:val="28"/>
        </w:rPr>
        <w:t>的安全性能合格率为79.6%。</w:t>
      </w:r>
    </w:p>
    <w:p w:rsidR="006B64FE" w:rsidRPr="006B64FE" w:rsidRDefault="006B64FE" w:rsidP="00596FE2">
      <w:pPr>
        <w:spacing w:beforeLines="50" w:afterLines="50" w:line="520" w:lineRule="exact"/>
        <w:ind w:firstLineChars="200" w:firstLine="560"/>
        <w:jc w:val="left"/>
        <w:rPr>
          <w:rFonts w:ascii="宋体" w:hAnsi="宋体"/>
          <w:sz w:val="28"/>
          <w:szCs w:val="28"/>
        </w:rPr>
      </w:pPr>
      <w:r>
        <w:rPr>
          <w:rFonts w:ascii="宋体" w:hAnsi="宋体" w:hint="eastAsia"/>
          <w:sz w:val="28"/>
          <w:szCs w:val="28"/>
        </w:rPr>
        <w:t>未达到安全性能标准</w:t>
      </w:r>
      <w:r w:rsidR="00D17E3A">
        <w:rPr>
          <w:rFonts w:ascii="宋体" w:hAnsi="宋体" w:hint="eastAsia"/>
          <w:sz w:val="28"/>
          <w:szCs w:val="28"/>
        </w:rPr>
        <w:t>产品是</w:t>
      </w:r>
      <w:r>
        <w:rPr>
          <w:rFonts w:ascii="宋体" w:hAnsi="宋体" w:hint="eastAsia"/>
          <w:sz w:val="28"/>
          <w:szCs w:val="28"/>
        </w:rPr>
        <w:t>消费安全的重要隐患，需要国家加强监管，</w:t>
      </w:r>
      <w:r w:rsidR="00D17E3A">
        <w:rPr>
          <w:rFonts w:ascii="宋体" w:hAnsi="宋体" w:hint="eastAsia"/>
          <w:sz w:val="28"/>
          <w:szCs w:val="28"/>
        </w:rPr>
        <w:t>对不合格产品坚决取缔</w:t>
      </w:r>
      <w:r>
        <w:rPr>
          <w:rFonts w:ascii="宋体" w:hAnsi="宋体" w:hint="eastAsia"/>
          <w:sz w:val="28"/>
          <w:szCs w:val="28"/>
        </w:rPr>
        <w:t>，</w:t>
      </w:r>
      <w:r w:rsidR="00D17E3A">
        <w:rPr>
          <w:rFonts w:ascii="宋体" w:hAnsi="宋体" w:hint="eastAsia"/>
          <w:sz w:val="28"/>
          <w:szCs w:val="28"/>
        </w:rPr>
        <w:t>确保消费安全。</w:t>
      </w:r>
    </w:p>
    <w:p w:rsidR="00CE1890" w:rsidRPr="00D01911" w:rsidRDefault="00CE1890" w:rsidP="00596FE2">
      <w:pPr>
        <w:spacing w:beforeLines="50" w:afterLines="50" w:line="520" w:lineRule="exact"/>
        <w:jc w:val="left"/>
        <w:rPr>
          <w:rFonts w:ascii="宋体" w:hAnsi="宋体"/>
          <w:b/>
          <w:sz w:val="30"/>
          <w:szCs w:val="30"/>
        </w:rPr>
      </w:pPr>
      <w:r w:rsidRPr="00D01911">
        <w:rPr>
          <w:rFonts w:ascii="宋体" w:hAnsi="宋体" w:hint="eastAsia"/>
          <w:b/>
          <w:sz w:val="30"/>
          <w:szCs w:val="30"/>
        </w:rPr>
        <w:t>2</w:t>
      </w:r>
      <w:r w:rsidR="00EC6C48">
        <w:rPr>
          <w:rFonts w:ascii="宋体" w:hAnsi="宋体" w:hint="eastAsia"/>
          <w:b/>
          <w:sz w:val="28"/>
          <w:szCs w:val="28"/>
        </w:rPr>
        <w:t>．</w:t>
      </w:r>
      <w:r w:rsidRPr="00D01911">
        <w:rPr>
          <w:rFonts w:ascii="宋体" w:hAnsi="宋体" w:hint="eastAsia"/>
          <w:b/>
          <w:sz w:val="30"/>
          <w:szCs w:val="30"/>
        </w:rPr>
        <w:t>乳品安全</w:t>
      </w:r>
      <w:r w:rsidR="006B64FE">
        <w:rPr>
          <w:rFonts w:ascii="宋体" w:hAnsi="宋体" w:hint="eastAsia"/>
          <w:b/>
          <w:sz w:val="30"/>
          <w:szCs w:val="30"/>
        </w:rPr>
        <w:t>有所</w:t>
      </w:r>
      <w:r w:rsidRPr="00D01911">
        <w:rPr>
          <w:rFonts w:ascii="宋体" w:hAnsi="宋体" w:hint="eastAsia"/>
          <w:b/>
          <w:sz w:val="30"/>
          <w:szCs w:val="30"/>
        </w:rPr>
        <w:t>提升</w:t>
      </w:r>
    </w:p>
    <w:p w:rsidR="00CE1890" w:rsidRPr="00E33A80" w:rsidRDefault="00D17E3A" w:rsidP="00596FE2">
      <w:pPr>
        <w:spacing w:beforeLines="50" w:afterLines="50" w:line="520" w:lineRule="exact"/>
        <w:ind w:firstLineChars="200" w:firstLine="560"/>
        <w:jc w:val="left"/>
        <w:rPr>
          <w:rFonts w:ascii="宋体" w:hAnsi="宋体"/>
          <w:sz w:val="28"/>
          <w:szCs w:val="28"/>
        </w:rPr>
      </w:pPr>
      <w:r>
        <w:rPr>
          <w:rFonts w:ascii="宋体" w:hAnsi="宋体" w:hint="eastAsia"/>
          <w:sz w:val="28"/>
          <w:szCs w:val="28"/>
        </w:rPr>
        <w:t>2013年，备受社会关注的乳品安全得到高度重视，安全保障得以加强。</w:t>
      </w:r>
      <w:r w:rsidR="00CE1890" w:rsidRPr="00E33A80">
        <w:rPr>
          <w:rFonts w:ascii="宋体" w:hAnsi="宋体" w:hint="eastAsia"/>
          <w:sz w:val="28"/>
          <w:szCs w:val="28"/>
        </w:rPr>
        <w:t>3月1日，香港要求离港人士不得携带总净重逾1.8公斤的婴儿奶粉(2罐)，违例者最高可罚款50万元及监禁两年。此规定引发全社会对国内乳业产品安全的关注。5月31日，国务院常务会议部署进一步加强婴幼儿奶粉质量</w:t>
      </w:r>
      <w:bookmarkStart w:id="46" w:name="baidusnap5"/>
      <w:bookmarkEnd w:id="46"/>
      <w:r w:rsidR="00CE1890" w:rsidRPr="00E33A80">
        <w:rPr>
          <w:rFonts w:ascii="宋体" w:hAnsi="宋体" w:hint="eastAsia"/>
          <w:sz w:val="28"/>
          <w:szCs w:val="28"/>
        </w:rPr>
        <w:t>安全的工作，要</w:t>
      </w:r>
      <w:r>
        <w:rPr>
          <w:rFonts w:ascii="宋体" w:hAnsi="宋体" w:hint="eastAsia"/>
          <w:sz w:val="28"/>
          <w:szCs w:val="28"/>
        </w:rPr>
        <w:t>求</w:t>
      </w:r>
      <w:r w:rsidR="00CE1890" w:rsidRPr="00E33A80">
        <w:rPr>
          <w:rFonts w:ascii="宋体" w:hAnsi="宋体" w:hint="eastAsia"/>
          <w:sz w:val="28"/>
          <w:szCs w:val="28"/>
        </w:rPr>
        <w:t>“按照严格的药品管理办法监管婴幼儿奶粉质量”，采用电子监管码等手段监管婴幼儿奶粉，做到全程可追溯，同时完善和加强奶粉检测标准。</w:t>
      </w:r>
    </w:p>
    <w:p w:rsidR="00CE1890" w:rsidRPr="00023E48" w:rsidRDefault="00CE1890" w:rsidP="00596FE2">
      <w:pPr>
        <w:spacing w:beforeLines="50" w:afterLines="50" w:line="520" w:lineRule="exact"/>
        <w:ind w:firstLineChars="200" w:firstLine="560"/>
        <w:rPr>
          <w:sz w:val="28"/>
          <w:szCs w:val="28"/>
        </w:rPr>
      </w:pPr>
      <w:r w:rsidRPr="00023E48">
        <w:rPr>
          <w:rFonts w:hint="eastAsia"/>
          <w:sz w:val="28"/>
          <w:szCs w:val="28"/>
        </w:rPr>
        <w:t>国家工信部</w:t>
      </w:r>
      <w:r>
        <w:rPr>
          <w:rFonts w:hint="eastAsia"/>
          <w:sz w:val="28"/>
          <w:szCs w:val="28"/>
        </w:rPr>
        <w:t>组织</w:t>
      </w:r>
      <w:r w:rsidRPr="00023E48">
        <w:rPr>
          <w:rFonts w:hint="eastAsia"/>
          <w:sz w:val="28"/>
          <w:szCs w:val="28"/>
        </w:rPr>
        <w:t>开展为期三个月的婴幼儿配方乳粉企业质量安全专项</w:t>
      </w:r>
      <w:r w:rsidRPr="0063185A">
        <w:rPr>
          <w:rFonts w:hint="eastAsia"/>
          <w:sz w:val="28"/>
          <w:szCs w:val="28"/>
        </w:rPr>
        <w:t>检查，淘汰一批不符合</w:t>
      </w:r>
      <w:bookmarkStart w:id="47" w:name="baidusnap9"/>
      <w:bookmarkEnd w:id="47"/>
      <w:r w:rsidRPr="0063185A">
        <w:rPr>
          <w:rFonts w:hint="eastAsia"/>
          <w:sz w:val="28"/>
          <w:szCs w:val="28"/>
        </w:rPr>
        <w:t>国家产业政策和质量安全保障条件不达标的企业。目前工信部正在推动乳粉企业间“强强联合，优势互补”的兼并重组，争取</w:t>
      </w:r>
      <w:r w:rsidRPr="0063185A">
        <w:rPr>
          <w:rFonts w:hint="eastAsia"/>
          <w:sz w:val="28"/>
          <w:szCs w:val="28"/>
        </w:rPr>
        <w:t>2</w:t>
      </w:r>
      <w:r w:rsidRPr="0063185A">
        <w:rPr>
          <w:rFonts w:hint="eastAsia"/>
          <w:sz w:val="28"/>
          <w:szCs w:val="28"/>
        </w:rPr>
        <w:t>年培育</w:t>
      </w:r>
      <w:r w:rsidRPr="0063185A">
        <w:rPr>
          <w:rFonts w:hint="eastAsia"/>
          <w:sz w:val="28"/>
          <w:szCs w:val="28"/>
        </w:rPr>
        <w:t>10</w:t>
      </w:r>
      <w:r w:rsidRPr="0063185A">
        <w:rPr>
          <w:rFonts w:hint="eastAsia"/>
          <w:sz w:val="28"/>
          <w:szCs w:val="28"/>
        </w:rPr>
        <w:t>家年销售收入超过</w:t>
      </w:r>
      <w:r w:rsidRPr="0063185A">
        <w:rPr>
          <w:rFonts w:hint="eastAsia"/>
          <w:sz w:val="28"/>
          <w:szCs w:val="28"/>
        </w:rPr>
        <w:t>20</w:t>
      </w:r>
      <w:r w:rsidRPr="0063185A">
        <w:rPr>
          <w:rFonts w:hint="eastAsia"/>
          <w:sz w:val="28"/>
          <w:szCs w:val="28"/>
        </w:rPr>
        <w:t>亿元的大型企业集团，将行业集中度提高到</w:t>
      </w:r>
      <w:r w:rsidRPr="0063185A">
        <w:rPr>
          <w:rFonts w:hint="eastAsia"/>
          <w:sz w:val="28"/>
          <w:szCs w:val="28"/>
        </w:rPr>
        <w:t>70%</w:t>
      </w:r>
      <w:r w:rsidRPr="0063185A">
        <w:rPr>
          <w:rFonts w:hint="eastAsia"/>
          <w:sz w:val="28"/>
          <w:szCs w:val="28"/>
        </w:rPr>
        <w:t>以上。</w:t>
      </w:r>
      <w:r w:rsidRPr="004078A2">
        <w:rPr>
          <w:rFonts w:ascii="宋体" w:hAnsi="宋体" w:hint="eastAsia"/>
          <w:sz w:val="28"/>
          <w:szCs w:val="28"/>
        </w:rPr>
        <w:t>伊利的金领冠、蒙牛雅士利的安贝慧、完达山的安力聪、飞鹤星的飞帆、明一的天籁慧贝以及高原之宝的牦牛奶粉</w:t>
      </w:r>
      <w:r w:rsidR="00400723" w:rsidRPr="004078A2">
        <w:rPr>
          <w:rFonts w:ascii="宋体" w:hAnsi="宋体" w:hint="eastAsia"/>
          <w:sz w:val="28"/>
          <w:szCs w:val="28"/>
        </w:rPr>
        <w:t>首批获得国家扶持</w:t>
      </w:r>
      <w:r>
        <w:rPr>
          <w:rFonts w:ascii="宋体" w:hAnsi="宋体" w:hint="eastAsia"/>
          <w:sz w:val="28"/>
          <w:szCs w:val="28"/>
        </w:rPr>
        <w:t>。</w:t>
      </w:r>
      <w:r w:rsidRPr="0063185A">
        <w:rPr>
          <w:rFonts w:hint="eastAsia"/>
          <w:sz w:val="28"/>
          <w:szCs w:val="28"/>
        </w:rPr>
        <w:t>随着国家</w:t>
      </w:r>
      <w:r w:rsidR="00B27C01">
        <w:rPr>
          <w:rFonts w:hint="eastAsia"/>
          <w:sz w:val="28"/>
          <w:szCs w:val="28"/>
        </w:rPr>
        <w:t>的</w:t>
      </w:r>
      <w:r w:rsidRPr="0063185A">
        <w:rPr>
          <w:rFonts w:hint="eastAsia"/>
          <w:sz w:val="28"/>
          <w:szCs w:val="28"/>
        </w:rPr>
        <w:t>政策扶持及企业自身努力，乳</w:t>
      </w:r>
      <w:r w:rsidR="00D17E3A">
        <w:rPr>
          <w:rFonts w:hint="eastAsia"/>
          <w:sz w:val="28"/>
          <w:szCs w:val="28"/>
        </w:rPr>
        <w:t>品</w:t>
      </w:r>
      <w:r w:rsidRPr="0063185A">
        <w:rPr>
          <w:rFonts w:hint="eastAsia"/>
          <w:sz w:val="28"/>
          <w:szCs w:val="28"/>
        </w:rPr>
        <w:t>安全将较大幅度提升。</w:t>
      </w:r>
    </w:p>
    <w:p w:rsidR="00CE1890" w:rsidRPr="00D01911" w:rsidRDefault="00CE1890" w:rsidP="00596FE2">
      <w:pPr>
        <w:spacing w:beforeLines="50" w:afterLines="50" w:line="520" w:lineRule="exact"/>
        <w:jc w:val="left"/>
        <w:rPr>
          <w:rFonts w:ascii="宋体" w:hAnsi="宋体"/>
          <w:b/>
          <w:sz w:val="30"/>
          <w:szCs w:val="30"/>
        </w:rPr>
      </w:pPr>
      <w:r w:rsidRPr="00D01911">
        <w:rPr>
          <w:rFonts w:ascii="宋体" w:hAnsi="宋体" w:hint="eastAsia"/>
          <w:b/>
          <w:sz w:val="30"/>
          <w:szCs w:val="30"/>
        </w:rPr>
        <w:t>3</w:t>
      </w:r>
      <w:r w:rsidR="00EC6C48">
        <w:rPr>
          <w:rFonts w:ascii="宋体" w:hAnsi="宋体" w:hint="eastAsia"/>
          <w:b/>
          <w:sz w:val="28"/>
          <w:szCs w:val="28"/>
        </w:rPr>
        <w:t>．</w:t>
      </w:r>
      <w:r w:rsidRPr="00D01911">
        <w:rPr>
          <w:rFonts w:ascii="宋体" w:hAnsi="宋体" w:hint="eastAsia"/>
          <w:b/>
          <w:sz w:val="30"/>
          <w:szCs w:val="30"/>
        </w:rPr>
        <w:t>全方位安全体系正在形成</w:t>
      </w:r>
    </w:p>
    <w:p w:rsidR="00CE1890" w:rsidRDefault="00CE1890" w:rsidP="00596FE2">
      <w:pPr>
        <w:spacing w:beforeLines="50" w:afterLines="50" w:line="520" w:lineRule="exact"/>
        <w:ind w:firstLineChars="200" w:firstLine="560"/>
        <w:jc w:val="left"/>
        <w:rPr>
          <w:rFonts w:ascii="宋体" w:hAnsi="宋体"/>
          <w:sz w:val="28"/>
          <w:szCs w:val="28"/>
        </w:rPr>
      </w:pPr>
      <w:r>
        <w:rPr>
          <w:rFonts w:ascii="宋体" w:hAnsi="宋体" w:hint="eastAsia"/>
          <w:sz w:val="28"/>
          <w:szCs w:val="28"/>
        </w:rPr>
        <w:t>为了保护消费者安全，大多企业</w:t>
      </w:r>
      <w:r w:rsidRPr="003F43F2">
        <w:rPr>
          <w:rFonts w:ascii="宋体" w:hAnsi="宋体" w:hint="eastAsia"/>
          <w:sz w:val="28"/>
          <w:szCs w:val="28"/>
        </w:rPr>
        <w:t>及时制定相应产品的企业标准，</w:t>
      </w:r>
      <w:r w:rsidRPr="003F43F2">
        <w:rPr>
          <w:rFonts w:ascii="宋体" w:hAnsi="宋体" w:hint="eastAsia"/>
          <w:sz w:val="28"/>
          <w:szCs w:val="28"/>
        </w:rPr>
        <w:lastRenderedPageBreak/>
        <w:t>并随着产品的更新换代而不断修订，以充分保证产品的安全性能。</w:t>
      </w:r>
      <w:r>
        <w:rPr>
          <w:rFonts w:ascii="宋体" w:hAnsi="宋体" w:hint="eastAsia"/>
          <w:sz w:val="28"/>
          <w:szCs w:val="28"/>
        </w:rPr>
        <w:t>国家监管部门</w:t>
      </w:r>
      <w:r w:rsidRPr="003F43F2">
        <w:rPr>
          <w:rFonts w:ascii="宋体" w:hAnsi="宋体" w:hint="eastAsia"/>
          <w:sz w:val="28"/>
          <w:szCs w:val="28"/>
        </w:rPr>
        <w:t>加强</w:t>
      </w:r>
      <w:r>
        <w:rPr>
          <w:rFonts w:ascii="宋体" w:hAnsi="宋体" w:hint="eastAsia"/>
          <w:sz w:val="28"/>
          <w:szCs w:val="28"/>
        </w:rPr>
        <w:t>了</w:t>
      </w:r>
      <w:r w:rsidRPr="003F43F2">
        <w:rPr>
          <w:rFonts w:ascii="宋体" w:hAnsi="宋体" w:hint="eastAsia"/>
          <w:sz w:val="28"/>
          <w:szCs w:val="28"/>
        </w:rPr>
        <w:t>对于未出厂产品的抽查检验力度，使有安全问题的产品不能进入市场</w:t>
      </w:r>
      <w:r w:rsidR="00B27C01">
        <w:rPr>
          <w:rFonts w:ascii="宋体" w:hAnsi="宋体" w:hint="eastAsia"/>
          <w:sz w:val="28"/>
          <w:szCs w:val="28"/>
        </w:rPr>
        <w:t>；</w:t>
      </w:r>
      <w:r w:rsidRPr="003F43F2">
        <w:rPr>
          <w:rFonts w:ascii="宋体" w:hAnsi="宋体" w:hint="eastAsia"/>
          <w:sz w:val="28"/>
          <w:szCs w:val="28"/>
        </w:rPr>
        <w:t>加大对市场上商品的监查力度，使有安全问题的商品及时下架</w:t>
      </w:r>
      <w:r w:rsidR="0044047B">
        <w:rPr>
          <w:rFonts w:ascii="宋体" w:hAnsi="宋体" w:hint="eastAsia"/>
          <w:sz w:val="28"/>
          <w:szCs w:val="28"/>
        </w:rPr>
        <w:t>。</w:t>
      </w:r>
      <w:r>
        <w:rPr>
          <w:rFonts w:ascii="宋体" w:hAnsi="宋体" w:hint="eastAsia"/>
          <w:sz w:val="28"/>
          <w:szCs w:val="28"/>
        </w:rPr>
        <w:t>同时规定</w:t>
      </w:r>
      <w:r w:rsidRPr="004078A2">
        <w:rPr>
          <w:rFonts w:ascii="宋体" w:hAnsi="宋体" w:hint="eastAsia"/>
          <w:sz w:val="28"/>
          <w:szCs w:val="28"/>
        </w:rPr>
        <w:t>明星代言虚假广告或将承担连带责任</w:t>
      </w:r>
      <w:r>
        <w:rPr>
          <w:rFonts w:ascii="宋体" w:hAnsi="宋体" w:hint="eastAsia"/>
          <w:sz w:val="28"/>
          <w:szCs w:val="28"/>
        </w:rPr>
        <w:t>，并要求</w:t>
      </w:r>
      <w:r w:rsidRPr="003F43F2">
        <w:rPr>
          <w:rFonts w:ascii="宋体" w:hAnsi="宋体" w:hint="eastAsia"/>
          <w:sz w:val="28"/>
          <w:szCs w:val="28"/>
        </w:rPr>
        <w:t>卖场</w:t>
      </w:r>
      <w:r>
        <w:rPr>
          <w:rFonts w:ascii="宋体" w:hAnsi="宋体" w:hint="eastAsia"/>
          <w:sz w:val="28"/>
          <w:szCs w:val="28"/>
        </w:rPr>
        <w:t>要提高</w:t>
      </w:r>
      <w:r w:rsidRPr="003F43F2">
        <w:rPr>
          <w:rFonts w:ascii="宋体" w:hAnsi="宋体" w:hint="eastAsia"/>
          <w:sz w:val="28"/>
          <w:szCs w:val="28"/>
        </w:rPr>
        <w:t>商品质量安全的责任意识，进而更好地保证消费安全。</w:t>
      </w:r>
      <w:r w:rsidR="00400723">
        <w:rPr>
          <w:rFonts w:ascii="宋体" w:hAnsi="宋体" w:hint="eastAsia"/>
          <w:sz w:val="28"/>
          <w:szCs w:val="28"/>
        </w:rPr>
        <w:t>目前</w:t>
      </w:r>
      <w:r w:rsidR="00760DB0">
        <w:rPr>
          <w:rFonts w:ascii="宋体" w:hAnsi="宋体" w:hint="eastAsia"/>
          <w:sz w:val="28"/>
          <w:szCs w:val="28"/>
        </w:rPr>
        <w:t>由</w:t>
      </w:r>
      <w:r w:rsidR="00400723">
        <w:rPr>
          <w:rFonts w:ascii="宋体" w:hAnsi="宋体" w:hint="eastAsia"/>
          <w:sz w:val="28"/>
          <w:szCs w:val="28"/>
        </w:rPr>
        <w:t>企业、行业、国家</w:t>
      </w:r>
      <w:r w:rsidR="00760DB0">
        <w:rPr>
          <w:rFonts w:ascii="宋体" w:hAnsi="宋体" w:hint="eastAsia"/>
          <w:sz w:val="28"/>
          <w:szCs w:val="28"/>
        </w:rPr>
        <w:t>共同建设的全方位安全体系正在形成</w:t>
      </w:r>
      <w:r w:rsidR="00134667">
        <w:rPr>
          <w:rFonts w:ascii="宋体" w:hAnsi="宋体" w:hint="eastAsia"/>
          <w:sz w:val="28"/>
          <w:szCs w:val="28"/>
        </w:rPr>
        <w:t>中</w:t>
      </w:r>
      <w:r w:rsidR="00760DB0">
        <w:rPr>
          <w:rFonts w:ascii="宋体" w:hAnsi="宋体" w:hint="eastAsia"/>
          <w:sz w:val="28"/>
          <w:szCs w:val="28"/>
        </w:rPr>
        <w:t>。</w:t>
      </w:r>
    </w:p>
    <w:p w:rsidR="00CE1890" w:rsidRPr="00B314A4" w:rsidRDefault="00B04C5E" w:rsidP="00B314A4">
      <w:pPr>
        <w:pStyle w:val="1"/>
        <w:spacing w:before="156" w:after="156" w:line="520" w:lineRule="exact"/>
      </w:pPr>
      <w:bookmarkStart w:id="48" w:name="_Toc383005007"/>
      <w:r>
        <w:rPr>
          <w:rFonts w:hint="eastAsia"/>
        </w:rPr>
        <w:t>（</w:t>
      </w:r>
      <w:r w:rsidR="00816251">
        <w:rPr>
          <w:rFonts w:hint="eastAsia"/>
        </w:rPr>
        <w:t>四</w:t>
      </w:r>
      <w:r>
        <w:rPr>
          <w:rFonts w:hint="eastAsia"/>
        </w:rPr>
        <w:t>）</w:t>
      </w:r>
      <w:r w:rsidR="00CE1890" w:rsidRPr="00B314A4">
        <w:rPr>
          <w:rFonts w:hint="eastAsia"/>
        </w:rPr>
        <w:t>品牌建设</w:t>
      </w:r>
      <w:bookmarkEnd w:id="48"/>
    </w:p>
    <w:p w:rsidR="00CE1890" w:rsidRPr="004078A2" w:rsidRDefault="00CE1890" w:rsidP="00596FE2">
      <w:pPr>
        <w:spacing w:beforeLines="50" w:afterLines="50" w:line="520" w:lineRule="exact"/>
        <w:ind w:firstLineChars="200" w:firstLine="560"/>
        <w:jc w:val="left"/>
        <w:rPr>
          <w:rFonts w:ascii="宋体" w:hAnsi="宋体"/>
          <w:sz w:val="28"/>
          <w:szCs w:val="28"/>
        </w:rPr>
      </w:pPr>
      <w:r w:rsidRPr="004078A2">
        <w:rPr>
          <w:rFonts w:ascii="宋体" w:hAnsi="宋体" w:hint="eastAsia"/>
          <w:sz w:val="28"/>
          <w:szCs w:val="28"/>
        </w:rPr>
        <w:t>2013年，</w:t>
      </w:r>
      <w:r>
        <w:rPr>
          <w:rFonts w:ascii="宋体" w:hAnsi="宋体" w:hint="eastAsia"/>
          <w:sz w:val="28"/>
          <w:szCs w:val="28"/>
        </w:rPr>
        <w:t>轻工行业积极推进品牌建设工作。</w:t>
      </w:r>
      <w:r w:rsidRPr="004078A2">
        <w:rPr>
          <w:rFonts w:ascii="宋体" w:hAnsi="宋体" w:hint="eastAsia"/>
          <w:sz w:val="28"/>
          <w:szCs w:val="28"/>
        </w:rPr>
        <w:t>在《</w:t>
      </w:r>
      <w:r w:rsidRPr="004078A2">
        <w:rPr>
          <w:rFonts w:ascii="宋体" w:hAnsi="宋体"/>
          <w:sz w:val="28"/>
          <w:szCs w:val="28"/>
        </w:rPr>
        <w:t>工</w:t>
      </w:r>
      <w:r w:rsidRPr="004078A2">
        <w:rPr>
          <w:rFonts w:ascii="宋体" w:hAnsi="宋体" w:hint="eastAsia"/>
          <w:sz w:val="28"/>
          <w:szCs w:val="28"/>
        </w:rPr>
        <w:t>业</w:t>
      </w:r>
      <w:r w:rsidRPr="004078A2">
        <w:rPr>
          <w:rFonts w:ascii="宋体" w:hAnsi="宋体"/>
          <w:sz w:val="28"/>
          <w:szCs w:val="28"/>
        </w:rPr>
        <w:t>和信息化部</w:t>
      </w:r>
      <w:r w:rsidRPr="004078A2">
        <w:rPr>
          <w:rFonts w:ascii="宋体" w:hAnsi="宋体" w:hint="eastAsia"/>
          <w:sz w:val="28"/>
          <w:szCs w:val="28"/>
        </w:rPr>
        <w:t>关于</w:t>
      </w:r>
      <w:r w:rsidRPr="004078A2">
        <w:rPr>
          <w:rFonts w:ascii="宋体" w:hAnsi="宋体"/>
          <w:sz w:val="28"/>
          <w:szCs w:val="28"/>
        </w:rPr>
        <w:t>加强</w:t>
      </w:r>
      <w:r w:rsidRPr="004078A2">
        <w:rPr>
          <w:rFonts w:ascii="宋体" w:hAnsi="宋体" w:hint="eastAsia"/>
          <w:sz w:val="28"/>
          <w:szCs w:val="28"/>
        </w:rPr>
        <w:t>2013年工业</w:t>
      </w:r>
      <w:r w:rsidRPr="004078A2">
        <w:rPr>
          <w:rFonts w:ascii="宋体" w:hAnsi="宋体"/>
          <w:sz w:val="28"/>
          <w:szCs w:val="28"/>
        </w:rPr>
        <w:t>质量品牌建设</w:t>
      </w:r>
      <w:r w:rsidRPr="004078A2">
        <w:rPr>
          <w:rFonts w:ascii="宋体" w:hAnsi="宋体" w:hint="eastAsia"/>
          <w:sz w:val="28"/>
          <w:szCs w:val="28"/>
        </w:rPr>
        <w:t>工作的</w:t>
      </w:r>
      <w:r w:rsidRPr="004078A2">
        <w:rPr>
          <w:rFonts w:ascii="宋体" w:hAnsi="宋体"/>
          <w:sz w:val="28"/>
          <w:szCs w:val="28"/>
        </w:rPr>
        <w:t>通知</w:t>
      </w:r>
      <w:r w:rsidRPr="004078A2">
        <w:rPr>
          <w:rFonts w:ascii="宋体" w:hAnsi="宋体" w:hint="eastAsia"/>
          <w:sz w:val="28"/>
          <w:szCs w:val="28"/>
        </w:rPr>
        <w:t>》</w:t>
      </w:r>
      <w:r w:rsidRPr="004078A2">
        <w:rPr>
          <w:rFonts w:ascii="宋体" w:hAnsi="宋体"/>
          <w:sz w:val="28"/>
          <w:szCs w:val="28"/>
        </w:rPr>
        <w:t>的指导下，</w:t>
      </w:r>
      <w:r w:rsidRPr="004078A2">
        <w:rPr>
          <w:rFonts w:ascii="宋体" w:hAnsi="宋体" w:hint="eastAsia"/>
          <w:sz w:val="28"/>
          <w:szCs w:val="28"/>
        </w:rPr>
        <w:t>在中国</w:t>
      </w:r>
      <w:r w:rsidRPr="004078A2">
        <w:rPr>
          <w:rFonts w:ascii="宋体" w:hAnsi="宋体"/>
          <w:sz w:val="28"/>
          <w:szCs w:val="28"/>
        </w:rPr>
        <w:t>轻工业联合会</w:t>
      </w:r>
      <w:r w:rsidRPr="004078A2">
        <w:rPr>
          <w:rFonts w:ascii="宋体" w:hAnsi="宋体" w:hint="eastAsia"/>
          <w:sz w:val="28"/>
          <w:szCs w:val="28"/>
        </w:rPr>
        <w:t>“轻工品牌培育管理推进委员会”的</w:t>
      </w:r>
      <w:r w:rsidRPr="004078A2">
        <w:rPr>
          <w:rFonts w:ascii="宋体" w:hAnsi="宋体"/>
          <w:sz w:val="28"/>
          <w:szCs w:val="28"/>
        </w:rPr>
        <w:t>统一领导下，</w:t>
      </w:r>
      <w:r w:rsidRPr="004078A2">
        <w:rPr>
          <w:rFonts w:ascii="宋体" w:hAnsi="宋体" w:hint="eastAsia"/>
          <w:sz w:val="28"/>
          <w:szCs w:val="28"/>
        </w:rPr>
        <w:t>广大行业</w:t>
      </w:r>
      <w:r w:rsidRPr="004078A2">
        <w:rPr>
          <w:rFonts w:ascii="宋体" w:hAnsi="宋体"/>
          <w:sz w:val="28"/>
          <w:szCs w:val="28"/>
        </w:rPr>
        <w:t>企业</w:t>
      </w:r>
      <w:r w:rsidRPr="004078A2">
        <w:rPr>
          <w:rFonts w:ascii="宋体" w:hAnsi="宋体" w:hint="eastAsia"/>
          <w:sz w:val="28"/>
          <w:szCs w:val="28"/>
        </w:rPr>
        <w:t>遵循政府</w:t>
      </w:r>
      <w:r w:rsidRPr="004078A2">
        <w:rPr>
          <w:rFonts w:ascii="宋体" w:hAnsi="宋体"/>
          <w:sz w:val="28"/>
          <w:szCs w:val="28"/>
        </w:rPr>
        <w:t>引导、行业</w:t>
      </w:r>
      <w:r w:rsidRPr="004078A2">
        <w:rPr>
          <w:rFonts w:ascii="宋体" w:hAnsi="宋体" w:hint="eastAsia"/>
          <w:sz w:val="28"/>
          <w:szCs w:val="28"/>
        </w:rPr>
        <w:t>规划</w:t>
      </w:r>
      <w:r w:rsidRPr="004078A2">
        <w:rPr>
          <w:rFonts w:ascii="宋体" w:hAnsi="宋体"/>
          <w:sz w:val="28"/>
          <w:szCs w:val="28"/>
        </w:rPr>
        <w:t>、专业</w:t>
      </w:r>
      <w:r w:rsidRPr="004078A2">
        <w:rPr>
          <w:rFonts w:ascii="宋体" w:hAnsi="宋体" w:hint="eastAsia"/>
          <w:sz w:val="28"/>
          <w:szCs w:val="28"/>
        </w:rPr>
        <w:t>助力</w:t>
      </w:r>
      <w:r w:rsidR="0051642B">
        <w:rPr>
          <w:rFonts w:ascii="宋体" w:hAnsi="宋体" w:hint="eastAsia"/>
          <w:sz w:val="28"/>
          <w:szCs w:val="28"/>
        </w:rPr>
        <w:t>、</w:t>
      </w:r>
      <w:r w:rsidRPr="004078A2">
        <w:rPr>
          <w:rFonts w:ascii="宋体" w:hAnsi="宋体"/>
          <w:sz w:val="28"/>
          <w:szCs w:val="28"/>
        </w:rPr>
        <w:t>企业</w:t>
      </w:r>
      <w:r w:rsidRPr="004078A2">
        <w:rPr>
          <w:rFonts w:ascii="宋体" w:hAnsi="宋体" w:hint="eastAsia"/>
          <w:sz w:val="28"/>
          <w:szCs w:val="28"/>
        </w:rPr>
        <w:t>自主的</w:t>
      </w:r>
      <w:r w:rsidRPr="004078A2">
        <w:rPr>
          <w:rFonts w:ascii="宋体" w:hAnsi="宋体"/>
          <w:sz w:val="28"/>
          <w:szCs w:val="28"/>
        </w:rPr>
        <w:t>原则，</w:t>
      </w:r>
      <w:r w:rsidRPr="004078A2">
        <w:rPr>
          <w:rFonts w:ascii="宋体" w:hAnsi="宋体" w:hint="eastAsia"/>
          <w:sz w:val="28"/>
          <w:szCs w:val="28"/>
        </w:rPr>
        <w:t>品牌</w:t>
      </w:r>
      <w:r w:rsidRPr="004078A2">
        <w:rPr>
          <w:rFonts w:ascii="宋体" w:hAnsi="宋体"/>
          <w:sz w:val="28"/>
          <w:szCs w:val="28"/>
        </w:rPr>
        <w:t>建设成绩斐然。</w:t>
      </w:r>
      <w:r w:rsidRPr="004078A2">
        <w:rPr>
          <w:rFonts w:ascii="宋体" w:hAnsi="宋体" w:hint="eastAsia"/>
          <w:sz w:val="28"/>
          <w:szCs w:val="28"/>
        </w:rPr>
        <w:t>在</w:t>
      </w:r>
      <w:r w:rsidRPr="004078A2">
        <w:rPr>
          <w:rFonts w:ascii="宋体" w:hAnsi="宋体"/>
          <w:sz w:val="28"/>
          <w:szCs w:val="28"/>
        </w:rPr>
        <w:t>工业和信息化部</w:t>
      </w:r>
      <w:r w:rsidRPr="004078A2">
        <w:rPr>
          <w:rFonts w:ascii="宋体" w:hAnsi="宋体" w:hint="eastAsia"/>
          <w:sz w:val="28"/>
          <w:szCs w:val="28"/>
        </w:rPr>
        <w:t>2013年公布的262家</w:t>
      </w:r>
      <w:r w:rsidRPr="004078A2">
        <w:rPr>
          <w:rFonts w:ascii="宋体" w:hAnsi="宋体"/>
          <w:sz w:val="28"/>
          <w:szCs w:val="28"/>
        </w:rPr>
        <w:t>“</w:t>
      </w:r>
      <w:r w:rsidRPr="004078A2">
        <w:rPr>
          <w:rFonts w:ascii="宋体" w:hAnsi="宋体" w:hint="eastAsia"/>
          <w:sz w:val="28"/>
          <w:szCs w:val="28"/>
        </w:rPr>
        <w:t>2013年工业品牌培育试点企业名单</w:t>
      </w:r>
      <w:r w:rsidRPr="004078A2">
        <w:rPr>
          <w:rFonts w:ascii="宋体" w:hAnsi="宋体"/>
          <w:sz w:val="28"/>
          <w:szCs w:val="28"/>
        </w:rPr>
        <w:t>”</w:t>
      </w:r>
      <w:r w:rsidRPr="004078A2">
        <w:rPr>
          <w:rFonts w:ascii="宋体" w:hAnsi="宋体" w:hint="eastAsia"/>
          <w:sz w:val="28"/>
          <w:szCs w:val="28"/>
        </w:rPr>
        <w:t>中</w:t>
      </w:r>
      <w:r w:rsidRPr="004078A2">
        <w:rPr>
          <w:rFonts w:ascii="宋体" w:hAnsi="宋体"/>
          <w:sz w:val="28"/>
          <w:szCs w:val="28"/>
        </w:rPr>
        <w:t>，</w:t>
      </w:r>
      <w:r w:rsidRPr="004078A2">
        <w:rPr>
          <w:rFonts w:ascii="宋体" w:hAnsi="宋体" w:hint="eastAsia"/>
          <w:sz w:val="28"/>
          <w:szCs w:val="28"/>
        </w:rPr>
        <w:t>轻工行业</w:t>
      </w:r>
      <w:r w:rsidRPr="004078A2">
        <w:rPr>
          <w:rFonts w:ascii="宋体" w:hAnsi="宋体"/>
          <w:sz w:val="28"/>
          <w:szCs w:val="28"/>
        </w:rPr>
        <w:t>占据</w:t>
      </w:r>
      <w:r w:rsidRPr="004078A2">
        <w:rPr>
          <w:rFonts w:ascii="宋体" w:hAnsi="宋体" w:hint="eastAsia"/>
          <w:sz w:val="28"/>
          <w:szCs w:val="28"/>
        </w:rPr>
        <w:t>65席，</w:t>
      </w:r>
      <w:r w:rsidRPr="004078A2">
        <w:rPr>
          <w:rFonts w:ascii="宋体" w:hAnsi="宋体"/>
          <w:sz w:val="28"/>
          <w:szCs w:val="28"/>
        </w:rPr>
        <w:t>占总数的</w:t>
      </w:r>
      <w:r w:rsidRPr="004078A2">
        <w:rPr>
          <w:rFonts w:ascii="宋体" w:hAnsi="宋体" w:hint="eastAsia"/>
          <w:sz w:val="28"/>
          <w:szCs w:val="28"/>
        </w:rPr>
        <w:t>24.8</w:t>
      </w:r>
      <w:r w:rsidRPr="004078A2">
        <w:rPr>
          <w:rFonts w:ascii="宋体" w:hAnsi="宋体"/>
          <w:sz w:val="28"/>
          <w:szCs w:val="28"/>
        </w:rPr>
        <w:t>%</w:t>
      </w:r>
      <w:r w:rsidRPr="004078A2">
        <w:rPr>
          <w:rFonts w:ascii="宋体" w:hAnsi="宋体" w:hint="eastAsia"/>
          <w:sz w:val="28"/>
          <w:szCs w:val="28"/>
        </w:rPr>
        <w:t>。</w:t>
      </w:r>
      <w:r w:rsidR="00B04C5E">
        <w:rPr>
          <w:rFonts w:ascii="宋体" w:hAnsi="宋体" w:hint="eastAsia"/>
          <w:sz w:val="28"/>
          <w:szCs w:val="28"/>
        </w:rPr>
        <w:t>经中轻联向国家</w:t>
      </w:r>
      <w:r w:rsidR="00B04C5E" w:rsidRPr="00E33A80">
        <w:rPr>
          <w:rFonts w:ascii="宋体" w:hAnsi="宋体" w:hint="eastAsia"/>
          <w:sz w:val="28"/>
          <w:szCs w:val="28"/>
        </w:rPr>
        <w:t>质检总局</w:t>
      </w:r>
      <w:r w:rsidR="00B04C5E">
        <w:rPr>
          <w:rFonts w:ascii="宋体" w:hAnsi="宋体" w:hint="eastAsia"/>
          <w:sz w:val="28"/>
          <w:szCs w:val="28"/>
        </w:rPr>
        <w:t>推荐，</w:t>
      </w:r>
      <w:r w:rsidR="00B04C5E" w:rsidRPr="00E33A80">
        <w:rPr>
          <w:rFonts w:ascii="宋体" w:hAnsi="宋体" w:hint="eastAsia"/>
          <w:sz w:val="28"/>
          <w:szCs w:val="28"/>
        </w:rPr>
        <w:t>海尔集团公司荣获首届中国质量奖。</w:t>
      </w:r>
    </w:p>
    <w:p w:rsidR="00CE1890" w:rsidRDefault="00B04C5E" w:rsidP="00596FE2">
      <w:pPr>
        <w:spacing w:beforeLines="50" w:afterLines="50" w:line="520" w:lineRule="exact"/>
        <w:ind w:firstLineChars="200" w:firstLine="560"/>
        <w:jc w:val="left"/>
        <w:rPr>
          <w:rFonts w:ascii="宋体" w:hAnsi="宋体"/>
          <w:sz w:val="28"/>
          <w:szCs w:val="28"/>
        </w:rPr>
      </w:pPr>
      <w:r w:rsidRPr="00EC6C48">
        <w:rPr>
          <w:rFonts w:ascii="宋体" w:hAnsi="宋体" w:hint="eastAsia"/>
          <w:sz w:val="28"/>
          <w:szCs w:val="28"/>
        </w:rPr>
        <w:t>轻工</w:t>
      </w:r>
      <w:r w:rsidR="00CE1890" w:rsidRPr="00EC6C48">
        <w:rPr>
          <w:rFonts w:ascii="宋体" w:hAnsi="宋体" w:hint="eastAsia"/>
          <w:sz w:val="28"/>
          <w:szCs w:val="28"/>
        </w:rPr>
        <w:t>品牌研究工作</w:t>
      </w:r>
      <w:r w:rsidRPr="00EC6C48">
        <w:rPr>
          <w:rFonts w:ascii="宋体" w:hAnsi="宋体" w:hint="eastAsia"/>
          <w:sz w:val="28"/>
          <w:szCs w:val="28"/>
        </w:rPr>
        <w:t>不断深入</w:t>
      </w:r>
      <w:r w:rsidRPr="00EC6C48">
        <w:rPr>
          <w:rFonts w:ascii="宋体" w:hAnsi="宋体" w:hint="eastAsia"/>
          <w:sz w:val="30"/>
          <w:szCs w:val="30"/>
        </w:rPr>
        <w:t>。</w:t>
      </w:r>
      <w:r w:rsidR="00CE1890" w:rsidRPr="004078A2">
        <w:rPr>
          <w:rFonts w:ascii="宋体" w:hAnsi="宋体" w:hint="eastAsia"/>
          <w:sz w:val="28"/>
          <w:szCs w:val="28"/>
        </w:rPr>
        <w:t>12月7日</w:t>
      </w:r>
      <w:r w:rsidR="00CE1890" w:rsidRPr="004078A2">
        <w:rPr>
          <w:rFonts w:ascii="宋体" w:hAnsi="宋体"/>
          <w:sz w:val="28"/>
          <w:szCs w:val="28"/>
        </w:rPr>
        <w:t>，中国轻工业信息中心品牌实验室在京成立</w:t>
      </w:r>
      <w:r w:rsidR="0090213F">
        <w:rPr>
          <w:rFonts w:ascii="宋体" w:hAnsi="宋体" w:hint="eastAsia"/>
          <w:sz w:val="28"/>
          <w:szCs w:val="28"/>
        </w:rPr>
        <w:t>。</w:t>
      </w:r>
      <w:r w:rsidR="00CE1890" w:rsidRPr="004078A2">
        <w:rPr>
          <w:rFonts w:ascii="宋体" w:hAnsi="宋体" w:hint="eastAsia"/>
          <w:sz w:val="28"/>
          <w:szCs w:val="28"/>
        </w:rPr>
        <w:t>品牌实验室主要开展品牌评价的推动</w:t>
      </w:r>
      <w:r>
        <w:rPr>
          <w:rFonts w:ascii="宋体" w:hAnsi="宋体" w:hint="eastAsia"/>
          <w:sz w:val="28"/>
          <w:szCs w:val="28"/>
        </w:rPr>
        <w:t>工作，建立面向轻工业的品牌评价体系，推动行业企业品牌建设和管理</w:t>
      </w:r>
      <w:r w:rsidR="0090213F">
        <w:rPr>
          <w:rFonts w:ascii="宋体" w:hAnsi="宋体" w:hint="eastAsia"/>
          <w:sz w:val="28"/>
          <w:szCs w:val="28"/>
        </w:rPr>
        <w:t>。</w:t>
      </w:r>
      <w:r>
        <w:rPr>
          <w:rFonts w:ascii="宋体" w:hAnsi="宋体" w:hint="eastAsia"/>
          <w:sz w:val="28"/>
          <w:szCs w:val="28"/>
        </w:rPr>
        <w:t>目前正在</w:t>
      </w:r>
      <w:r w:rsidR="00CE1890" w:rsidRPr="004078A2">
        <w:rPr>
          <w:rFonts w:ascii="宋体" w:hAnsi="宋体" w:hint="eastAsia"/>
          <w:sz w:val="28"/>
          <w:szCs w:val="28"/>
        </w:rPr>
        <w:t>开展品牌孵化模式</w:t>
      </w:r>
      <w:r>
        <w:rPr>
          <w:rFonts w:ascii="宋体" w:hAnsi="宋体" w:hint="eastAsia"/>
          <w:sz w:val="28"/>
          <w:szCs w:val="28"/>
        </w:rPr>
        <w:t>、</w:t>
      </w:r>
      <w:r w:rsidR="00CE1890" w:rsidRPr="004078A2">
        <w:rPr>
          <w:rFonts w:ascii="宋体" w:hAnsi="宋体" w:hint="eastAsia"/>
          <w:sz w:val="28"/>
          <w:szCs w:val="28"/>
        </w:rPr>
        <w:t>品牌推广路径</w:t>
      </w:r>
      <w:r>
        <w:rPr>
          <w:rFonts w:ascii="宋体" w:hAnsi="宋体" w:hint="eastAsia"/>
          <w:sz w:val="28"/>
          <w:szCs w:val="28"/>
        </w:rPr>
        <w:t>及</w:t>
      </w:r>
      <w:r w:rsidR="00CE1890" w:rsidRPr="004078A2">
        <w:rPr>
          <w:rFonts w:ascii="宋体" w:hAnsi="宋体" w:hint="eastAsia"/>
          <w:sz w:val="28"/>
          <w:szCs w:val="28"/>
        </w:rPr>
        <w:t>品牌交易规则的研究。</w:t>
      </w:r>
      <w:r>
        <w:rPr>
          <w:rFonts w:ascii="宋体" w:hAnsi="宋体" w:hint="eastAsia"/>
          <w:sz w:val="28"/>
          <w:szCs w:val="28"/>
        </w:rPr>
        <w:t>研究工作</w:t>
      </w:r>
      <w:r w:rsidR="00CE1890" w:rsidRPr="004078A2">
        <w:rPr>
          <w:rFonts w:ascii="宋体" w:hAnsi="宋体" w:hint="eastAsia"/>
          <w:sz w:val="28"/>
          <w:szCs w:val="28"/>
        </w:rPr>
        <w:t>将</w:t>
      </w:r>
      <w:r>
        <w:rPr>
          <w:rFonts w:ascii="宋体" w:hAnsi="宋体"/>
          <w:sz w:val="28"/>
          <w:szCs w:val="28"/>
        </w:rPr>
        <w:t>为轻工</w:t>
      </w:r>
      <w:r>
        <w:rPr>
          <w:rFonts w:ascii="宋体" w:hAnsi="宋体" w:hint="eastAsia"/>
          <w:sz w:val="28"/>
          <w:szCs w:val="28"/>
        </w:rPr>
        <w:t>企业品牌发展</w:t>
      </w:r>
      <w:r w:rsidR="00D640E2">
        <w:rPr>
          <w:rFonts w:ascii="宋体" w:hAnsi="宋体" w:hint="eastAsia"/>
          <w:sz w:val="28"/>
          <w:szCs w:val="28"/>
        </w:rPr>
        <w:t>提供智力支持</w:t>
      </w:r>
      <w:r w:rsidR="00CE1890" w:rsidRPr="004078A2">
        <w:rPr>
          <w:rFonts w:ascii="宋体" w:hAnsi="宋体"/>
          <w:sz w:val="28"/>
          <w:szCs w:val="28"/>
        </w:rPr>
        <w:t>。</w:t>
      </w:r>
    </w:p>
    <w:p w:rsidR="00816251" w:rsidRPr="00B314A4" w:rsidRDefault="00816251" w:rsidP="00816251">
      <w:pPr>
        <w:pStyle w:val="1"/>
        <w:spacing w:before="156" w:after="156" w:line="520" w:lineRule="exact"/>
      </w:pPr>
      <w:bookmarkStart w:id="49" w:name="_Toc383005008"/>
      <w:r w:rsidRPr="00B314A4">
        <w:rPr>
          <w:rFonts w:hint="eastAsia"/>
        </w:rPr>
        <w:t>（</w:t>
      </w:r>
      <w:r>
        <w:rPr>
          <w:rFonts w:hint="eastAsia"/>
        </w:rPr>
        <w:t>五</w:t>
      </w:r>
      <w:r w:rsidRPr="00B314A4">
        <w:rPr>
          <w:rFonts w:hint="eastAsia"/>
        </w:rPr>
        <w:t>）行业会展</w:t>
      </w:r>
      <w:bookmarkEnd w:id="49"/>
    </w:p>
    <w:p w:rsidR="00816251" w:rsidRPr="00E33A80" w:rsidRDefault="00816251" w:rsidP="00596FE2">
      <w:pPr>
        <w:spacing w:beforeLines="50" w:afterLines="50" w:line="520" w:lineRule="exact"/>
        <w:ind w:firstLineChars="200" w:firstLine="560"/>
        <w:jc w:val="left"/>
        <w:rPr>
          <w:rFonts w:ascii="宋体" w:hAnsi="宋体"/>
          <w:sz w:val="28"/>
          <w:szCs w:val="28"/>
        </w:rPr>
      </w:pPr>
      <w:r w:rsidRPr="00E33A80">
        <w:rPr>
          <w:rFonts w:ascii="宋体" w:hAnsi="宋体" w:hint="eastAsia"/>
          <w:sz w:val="28"/>
          <w:szCs w:val="28"/>
        </w:rPr>
        <w:t>中国轻工业联合会</w:t>
      </w:r>
      <w:r>
        <w:rPr>
          <w:rFonts w:ascii="宋体" w:hAnsi="宋体" w:hint="eastAsia"/>
          <w:sz w:val="28"/>
          <w:szCs w:val="28"/>
        </w:rPr>
        <w:t>及各行业协会</w:t>
      </w:r>
      <w:r w:rsidRPr="00E33A80">
        <w:rPr>
          <w:rFonts w:ascii="宋体" w:hAnsi="宋体" w:hint="eastAsia"/>
          <w:sz w:val="28"/>
          <w:szCs w:val="28"/>
        </w:rPr>
        <w:t>积极发展会展经济，</w:t>
      </w:r>
      <w:r>
        <w:rPr>
          <w:rFonts w:ascii="宋体" w:hAnsi="宋体" w:hint="eastAsia"/>
          <w:sz w:val="28"/>
          <w:szCs w:val="28"/>
        </w:rPr>
        <w:t>对引导</w:t>
      </w:r>
      <w:r w:rsidRPr="00E33A80">
        <w:rPr>
          <w:rFonts w:ascii="宋体" w:hAnsi="宋体" w:hint="eastAsia"/>
          <w:sz w:val="28"/>
          <w:szCs w:val="28"/>
        </w:rPr>
        <w:t>产业结构调整</w:t>
      </w:r>
      <w:r>
        <w:rPr>
          <w:rFonts w:ascii="宋体" w:hAnsi="宋体" w:hint="eastAsia"/>
          <w:sz w:val="28"/>
          <w:szCs w:val="28"/>
        </w:rPr>
        <w:t>、</w:t>
      </w:r>
      <w:r w:rsidRPr="00E33A80">
        <w:rPr>
          <w:rFonts w:ascii="宋体" w:hAnsi="宋体" w:hint="eastAsia"/>
          <w:sz w:val="28"/>
          <w:szCs w:val="28"/>
        </w:rPr>
        <w:t>推动</w:t>
      </w:r>
      <w:r>
        <w:rPr>
          <w:rFonts w:ascii="宋体" w:hAnsi="宋体" w:hint="eastAsia"/>
          <w:sz w:val="28"/>
          <w:szCs w:val="28"/>
        </w:rPr>
        <w:t>市场消费升级起到重要促进作用</w:t>
      </w:r>
      <w:r w:rsidRPr="00E33A80">
        <w:rPr>
          <w:rFonts w:ascii="宋体" w:hAnsi="宋体" w:hint="eastAsia"/>
          <w:sz w:val="28"/>
          <w:szCs w:val="28"/>
        </w:rPr>
        <w:t>。</w:t>
      </w:r>
    </w:p>
    <w:p w:rsidR="00816251" w:rsidRPr="00D01911" w:rsidRDefault="00816251" w:rsidP="00596FE2">
      <w:pPr>
        <w:spacing w:beforeLines="50" w:afterLines="50" w:line="520" w:lineRule="exact"/>
        <w:jc w:val="left"/>
        <w:rPr>
          <w:rFonts w:ascii="宋体" w:hAnsi="宋体"/>
          <w:b/>
          <w:sz w:val="30"/>
          <w:szCs w:val="30"/>
        </w:rPr>
      </w:pPr>
      <w:r w:rsidRPr="00D01911">
        <w:rPr>
          <w:rFonts w:ascii="宋体" w:hAnsi="宋体" w:hint="eastAsia"/>
          <w:b/>
          <w:sz w:val="30"/>
          <w:szCs w:val="30"/>
        </w:rPr>
        <w:t>1</w:t>
      </w:r>
      <w:r w:rsidR="00EC6C48">
        <w:rPr>
          <w:rFonts w:ascii="宋体" w:hAnsi="宋体" w:hint="eastAsia"/>
          <w:b/>
          <w:sz w:val="28"/>
          <w:szCs w:val="28"/>
        </w:rPr>
        <w:t>．</w:t>
      </w:r>
      <w:r w:rsidRPr="00D01911">
        <w:rPr>
          <w:rFonts w:ascii="宋体" w:hAnsi="宋体" w:hint="eastAsia"/>
          <w:b/>
          <w:sz w:val="30"/>
          <w:szCs w:val="30"/>
        </w:rPr>
        <w:t>轻工展会概况</w:t>
      </w:r>
    </w:p>
    <w:p w:rsidR="00816251" w:rsidRPr="00E33A80" w:rsidRDefault="00816251" w:rsidP="00596FE2">
      <w:pPr>
        <w:spacing w:beforeLines="50" w:afterLines="50" w:line="520" w:lineRule="exact"/>
        <w:ind w:firstLineChars="200" w:firstLine="560"/>
        <w:jc w:val="left"/>
        <w:rPr>
          <w:rFonts w:ascii="宋体" w:hAnsi="宋体"/>
          <w:sz w:val="28"/>
          <w:szCs w:val="28"/>
        </w:rPr>
      </w:pPr>
      <w:r w:rsidRPr="00E33A80">
        <w:rPr>
          <w:rFonts w:ascii="宋体" w:hAnsi="宋体" w:hint="eastAsia"/>
          <w:sz w:val="28"/>
          <w:szCs w:val="28"/>
        </w:rPr>
        <w:lastRenderedPageBreak/>
        <w:t>2013年，中国轻工系统共举办展会77个，展览总面积为415.8万平方米，较去年增加 43.7 %。其中由中轻联及代管协（学）会自办展会54个，比2012年增加2个，总展出面积超过391.9万平方米，比上年增加44.3%</w:t>
      </w:r>
      <w:r w:rsidR="004169E0">
        <w:rPr>
          <w:rFonts w:ascii="宋体" w:hAnsi="宋体" w:hint="eastAsia"/>
          <w:sz w:val="28"/>
          <w:szCs w:val="28"/>
        </w:rPr>
        <w:t>；</w:t>
      </w:r>
      <w:r w:rsidRPr="00E33A80">
        <w:rPr>
          <w:rFonts w:ascii="宋体" w:hAnsi="宋体" w:hint="eastAsia"/>
          <w:sz w:val="28"/>
          <w:szCs w:val="28"/>
        </w:rPr>
        <w:t>展会面积超过八万平方米的展会为11个，比上年增加了2个。除办展数量有所增长外，展会的质量也有较大提升，其中达到世界同类型展览会规模前三名的展会有18个；达到世界同类型展览会规模第二的展会有7个；达到世界同类型展览会规模第一的展会有2个，即中国国际缝制设备展览会、中国国际衡器展览会。</w:t>
      </w:r>
    </w:p>
    <w:p w:rsidR="00816251" w:rsidRPr="00D01911" w:rsidRDefault="00816251" w:rsidP="00596FE2">
      <w:pPr>
        <w:spacing w:beforeLines="50" w:afterLines="50" w:line="520" w:lineRule="exact"/>
        <w:jc w:val="left"/>
        <w:rPr>
          <w:rFonts w:ascii="宋体" w:hAnsi="宋体"/>
          <w:b/>
          <w:sz w:val="30"/>
          <w:szCs w:val="30"/>
        </w:rPr>
      </w:pPr>
      <w:r w:rsidRPr="00D01911">
        <w:rPr>
          <w:rFonts w:ascii="宋体" w:hAnsi="宋体" w:hint="eastAsia"/>
          <w:b/>
          <w:sz w:val="30"/>
          <w:szCs w:val="30"/>
        </w:rPr>
        <w:t>2</w:t>
      </w:r>
      <w:r w:rsidR="00EC6C48">
        <w:rPr>
          <w:rFonts w:ascii="宋体" w:hAnsi="宋体" w:hint="eastAsia"/>
          <w:b/>
          <w:sz w:val="28"/>
          <w:szCs w:val="28"/>
        </w:rPr>
        <w:t>．</w:t>
      </w:r>
      <w:r w:rsidRPr="00D01911">
        <w:rPr>
          <w:rFonts w:ascii="宋体" w:hAnsi="宋体" w:hint="eastAsia"/>
          <w:b/>
          <w:sz w:val="30"/>
          <w:szCs w:val="30"/>
        </w:rPr>
        <w:t>品牌特色展会</w:t>
      </w:r>
    </w:p>
    <w:p w:rsidR="00816251" w:rsidRDefault="00816251" w:rsidP="00596FE2">
      <w:pPr>
        <w:spacing w:beforeLines="50" w:afterLines="50" w:line="520" w:lineRule="exact"/>
        <w:ind w:firstLineChars="200" w:firstLine="560"/>
        <w:jc w:val="left"/>
        <w:rPr>
          <w:rFonts w:ascii="宋体" w:hAnsi="宋体"/>
          <w:sz w:val="28"/>
          <w:szCs w:val="28"/>
        </w:rPr>
      </w:pPr>
      <w:r w:rsidRPr="00E33A80">
        <w:rPr>
          <w:rFonts w:ascii="宋体" w:hAnsi="宋体" w:hint="eastAsia"/>
          <w:sz w:val="28"/>
          <w:szCs w:val="28"/>
        </w:rPr>
        <w:t>由中国轻工业联合会评选的“中国轻工十大品牌展会”和“中国轻工优秀特色展会”具有广泛的社会影响力，体现出了国内外优秀展会的办会水平。2013</w:t>
      </w:r>
      <w:r>
        <w:rPr>
          <w:rFonts w:ascii="宋体" w:hAnsi="宋体" w:hint="eastAsia"/>
          <w:sz w:val="28"/>
          <w:szCs w:val="28"/>
        </w:rPr>
        <w:t>年，中国家具协会、五金协会、自行车协会、缝制协会、皮革协会、乐器协会、焙烤协会、玩具协会、食品添加剂协会及眼镜协会主办的展会获</w:t>
      </w:r>
      <w:r w:rsidRPr="00E33A80">
        <w:rPr>
          <w:rFonts w:ascii="宋体" w:hAnsi="宋体" w:hint="eastAsia"/>
          <w:sz w:val="28"/>
          <w:szCs w:val="28"/>
        </w:rPr>
        <w:t>轻工十大品牌展会</w:t>
      </w:r>
      <w:r>
        <w:rPr>
          <w:rFonts w:ascii="宋体" w:hAnsi="宋体" w:hint="eastAsia"/>
          <w:sz w:val="28"/>
          <w:szCs w:val="28"/>
        </w:rPr>
        <w:t>，中轻联、制笔协会、轻机协会、衡器协会、工美协会、文房四宝协会等组织的展会获优秀特色展会</w:t>
      </w:r>
      <w:r w:rsidR="00C05E7F">
        <w:rPr>
          <w:rFonts w:ascii="宋体" w:hAnsi="宋体" w:hint="eastAsia"/>
          <w:sz w:val="28"/>
          <w:szCs w:val="28"/>
        </w:rPr>
        <w:t>。</w:t>
      </w:r>
    </w:p>
    <w:p w:rsidR="00CE1890" w:rsidRPr="0077599D" w:rsidRDefault="00D14673" w:rsidP="00B314A4">
      <w:pPr>
        <w:pStyle w:val="1"/>
        <w:spacing w:before="156" w:after="156" w:line="520" w:lineRule="exact"/>
      </w:pPr>
      <w:bookmarkStart w:id="50" w:name="_Toc383005009"/>
      <w:r>
        <w:rPr>
          <w:rFonts w:hint="eastAsia"/>
        </w:rPr>
        <w:t>八</w:t>
      </w:r>
      <w:r w:rsidR="00CE1890" w:rsidRPr="0077599D">
        <w:rPr>
          <w:rFonts w:hint="eastAsia"/>
        </w:rPr>
        <w:t>、</w:t>
      </w:r>
      <w:r w:rsidR="00A7655E" w:rsidRPr="00A7655E">
        <w:rPr>
          <w:rFonts w:hint="eastAsia"/>
        </w:rPr>
        <w:t>行业</w:t>
      </w:r>
      <w:r w:rsidR="00CE1890" w:rsidRPr="0077599D">
        <w:rPr>
          <w:rFonts w:hint="eastAsia"/>
        </w:rPr>
        <w:t>进步</w:t>
      </w:r>
      <w:bookmarkEnd w:id="50"/>
    </w:p>
    <w:p w:rsidR="00CE1890" w:rsidRPr="00B314A4" w:rsidRDefault="00CE1890" w:rsidP="00B314A4">
      <w:pPr>
        <w:pStyle w:val="1"/>
        <w:spacing w:before="156" w:after="156" w:line="520" w:lineRule="exact"/>
      </w:pPr>
      <w:bookmarkStart w:id="51" w:name="_Toc383005010"/>
      <w:r w:rsidRPr="00B314A4">
        <w:rPr>
          <w:rFonts w:hint="eastAsia"/>
        </w:rPr>
        <w:t>（一）科技进步</w:t>
      </w:r>
      <w:bookmarkEnd w:id="51"/>
    </w:p>
    <w:p w:rsidR="00CE1890" w:rsidRPr="0068004E" w:rsidRDefault="00CE1890" w:rsidP="00596FE2">
      <w:pPr>
        <w:spacing w:beforeLines="50" w:afterLines="50" w:line="520" w:lineRule="exact"/>
        <w:ind w:firstLineChars="200" w:firstLine="560"/>
        <w:rPr>
          <w:rFonts w:ascii="宋体" w:hAnsi="宋体"/>
          <w:color w:val="000000"/>
          <w:sz w:val="28"/>
          <w:szCs w:val="28"/>
        </w:rPr>
      </w:pPr>
      <w:r>
        <w:rPr>
          <w:rFonts w:ascii="宋体" w:hAnsi="宋体" w:hint="eastAsia"/>
          <w:color w:val="000000"/>
          <w:sz w:val="28"/>
          <w:szCs w:val="28"/>
        </w:rPr>
        <w:t>轻工行业</w:t>
      </w:r>
      <w:r w:rsidRPr="0068004E">
        <w:rPr>
          <w:rFonts w:ascii="宋体" w:hAnsi="宋体" w:hint="eastAsia"/>
          <w:color w:val="000000"/>
          <w:sz w:val="28"/>
          <w:szCs w:val="28"/>
        </w:rPr>
        <w:t>积极探索技术创新市场导向新机制</w:t>
      </w:r>
      <w:r>
        <w:rPr>
          <w:rFonts w:ascii="宋体" w:hAnsi="宋体" w:hint="eastAsia"/>
          <w:color w:val="000000"/>
          <w:sz w:val="28"/>
          <w:szCs w:val="28"/>
        </w:rPr>
        <w:t>，</w:t>
      </w:r>
      <w:r w:rsidRPr="0068004E">
        <w:rPr>
          <w:rFonts w:ascii="宋体" w:hAnsi="宋体" w:hint="eastAsia"/>
          <w:color w:val="000000"/>
          <w:sz w:val="28"/>
          <w:szCs w:val="28"/>
        </w:rPr>
        <w:t>组织产学研协同创新，深入开展轻工业关键共性技术发展路径研究工作，为政府指导和推动轻工业提高自主创新能力</w:t>
      </w:r>
      <w:r w:rsidR="00E41C8E">
        <w:rPr>
          <w:rFonts w:ascii="宋体" w:hAnsi="宋体" w:hint="eastAsia"/>
          <w:color w:val="000000"/>
          <w:sz w:val="28"/>
          <w:szCs w:val="28"/>
        </w:rPr>
        <w:t>、</w:t>
      </w:r>
      <w:r w:rsidRPr="0068004E">
        <w:rPr>
          <w:rFonts w:ascii="宋体" w:hAnsi="宋体" w:hint="eastAsia"/>
          <w:color w:val="000000"/>
          <w:sz w:val="28"/>
          <w:szCs w:val="28"/>
        </w:rPr>
        <w:t>提升产业竞争力等相关政策的制定提供依据。</w:t>
      </w:r>
      <w:r w:rsidRPr="00781521">
        <w:rPr>
          <w:rFonts w:hint="eastAsia"/>
          <w:color w:val="000000"/>
          <w:sz w:val="28"/>
          <w:szCs w:val="28"/>
        </w:rPr>
        <w:t xml:space="preserve"> </w:t>
      </w:r>
      <w:r w:rsidR="00A7655E">
        <w:rPr>
          <w:rFonts w:hint="eastAsia"/>
          <w:color w:val="000000"/>
          <w:sz w:val="28"/>
          <w:szCs w:val="28"/>
        </w:rPr>
        <w:t>2013</w:t>
      </w:r>
      <w:r w:rsidR="00A7655E">
        <w:rPr>
          <w:rFonts w:hint="eastAsia"/>
          <w:color w:val="000000"/>
          <w:sz w:val="28"/>
          <w:szCs w:val="28"/>
        </w:rPr>
        <w:t>年中国轻工业联合会</w:t>
      </w:r>
      <w:r w:rsidRPr="0068004E">
        <w:rPr>
          <w:rFonts w:ascii="宋体" w:hAnsi="宋体" w:hint="eastAsia"/>
          <w:color w:val="000000"/>
          <w:sz w:val="28"/>
          <w:szCs w:val="28"/>
        </w:rPr>
        <w:t>组织编制重点行业共性关键技术指南，继续推动重点行业编制、发布技术进步指导意见或技术路线图，组织编制、发布“2013-2020年食品工业技术进步指导意见”。</w:t>
      </w:r>
    </w:p>
    <w:p w:rsidR="00760DB0" w:rsidRDefault="00760DB0" w:rsidP="00596FE2">
      <w:pPr>
        <w:widowControl/>
        <w:spacing w:beforeLines="50" w:afterLines="50" w:line="520" w:lineRule="exact"/>
        <w:ind w:firstLineChars="200" w:firstLine="560"/>
        <w:jc w:val="left"/>
        <w:rPr>
          <w:rFonts w:asciiTheme="minorEastAsia" w:hAnsiTheme="minorEastAsia" w:cs="宋体"/>
          <w:kern w:val="0"/>
          <w:sz w:val="28"/>
          <w:szCs w:val="28"/>
        </w:rPr>
      </w:pPr>
      <w:r w:rsidRPr="00E6252B">
        <w:rPr>
          <w:rFonts w:asciiTheme="minorEastAsia" w:hAnsiTheme="minorEastAsia" w:hint="eastAsia"/>
          <w:sz w:val="28"/>
          <w:szCs w:val="28"/>
        </w:rPr>
        <w:lastRenderedPageBreak/>
        <w:t>2013年度，中国轻工业联合会初步评选出科技发明奖</w:t>
      </w:r>
      <w:r>
        <w:rPr>
          <w:rFonts w:asciiTheme="minorEastAsia" w:hAnsiTheme="minorEastAsia" w:hint="eastAsia"/>
          <w:sz w:val="28"/>
          <w:szCs w:val="28"/>
        </w:rPr>
        <w:t>3</w:t>
      </w:r>
      <w:r w:rsidRPr="00E6252B">
        <w:rPr>
          <w:rFonts w:asciiTheme="minorEastAsia" w:hAnsiTheme="minorEastAsia" w:hint="eastAsia"/>
          <w:sz w:val="28"/>
          <w:szCs w:val="28"/>
        </w:rPr>
        <w:t>项，科技进步奖</w:t>
      </w:r>
      <w:r>
        <w:rPr>
          <w:rFonts w:asciiTheme="minorEastAsia" w:hAnsiTheme="minorEastAsia" w:hint="eastAsia"/>
          <w:sz w:val="28"/>
          <w:szCs w:val="28"/>
        </w:rPr>
        <w:t>29</w:t>
      </w:r>
      <w:r w:rsidRPr="00E6252B">
        <w:rPr>
          <w:rFonts w:asciiTheme="minorEastAsia" w:hAnsiTheme="minorEastAsia" w:hint="eastAsia"/>
          <w:sz w:val="28"/>
          <w:szCs w:val="28"/>
        </w:rPr>
        <w:t>项。其中由</w:t>
      </w:r>
      <w:r w:rsidRPr="00E6252B">
        <w:rPr>
          <w:rFonts w:asciiTheme="minorEastAsia" w:hAnsiTheme="minorEastAsia" w:cs="宋体"/>
          <w:kern w:val="0"/>
          <w:sz w:val="28"/>
          <w:szCs w:val="28"/>
        </w:rPr>
        <w:t>聊城华塑工业有限公司</w:t>
      </w:r>
      <w:r w:rsidRPr="00E6252B">
        <w:rPr>
          <w:rFonts w:asciiTheme="minorEastAsia" w:hAnsiTheme="minorEastAsia" w:cs="宋体" w:hint="eastAsia"/>
          <w:kern w:val="0"/>
          <w:sz w:val="28"/>
          <w:szCs w:val="28"/>
        </w:rPr>
        <w:t>完成的</w:t>
      </w:r>
      <w:r w:rsidR="00E41C8E">
        <w:rPr>
          <w:rFonts w:asciiTheme="minorEastAsia" w:hAnsiTheme="minorEastAsia" w:cs="宋体" w:hint="eastAsia"/>
          <w:kern w:val="0"/>
          <w:sz w:val="28"/>
          <w:szCs w:val="28"/>
        </w:rPr>
        <w:t>“</w:t>
      </w:r>
      <w:r w:rsidRPr="00E6252B">
        <w:rPr>
          <w:rFonts w:asciiTheme="minorEastAsia" w:hAnsiTheme="minorEastAsia" w:cs="宋体"/>
          <w:kern w:val="0"/>
          <w:sz w:val="28"/>
          <w:szCs w:val="28"/>
        </w:rPr>
        <w:t>涂覆型长效流滴消雾功能农用大棚膜</w:t>
      </w:r>
      <w:r w:rsidR="00E41C8E">
        <w:rPr>
          <w:rFonts w:asciiTheme="minorEastAsia" w:hAnsiTheme="minorEastAsia" w:cs="宋体" w:hint="eastAsia"/>
          <w:kern w:val="0"/>
          <w:sz w:val="28"/>
          <w:szCs w:val="28"/>
        </w:rPr>
        <w:t>”</w:t>
      </w:r>
      <w:r w:rsidRPr="00E6252B">
        <w:rPr>
          <w:rFonts w:asciiTheme="minorEastAsia" w:hAnsiTheme="minorEastAsia" w:cs="宋体" w:hint="eastAsia"/>
          <w:kern w:val="0"/>
          <w:sz w:val="28"/>
          <w:szCs w:val="28"/>
        </w:rPr>
        <w:t>等3个项目获科技发明一等奖；由广西大学等单位完成的</w:t>
      </w:r>
      <w:r w:rsidR="00E41C8E">
        <w:rPr>
          <w:rFonts w:asciiTheme="minorEastAsia" w:hAnsiTheme="minorEastAsia" w:cs="宋体" w:hint="eastAsia"/>
          <w:kern w:val="0"/>
          <w:sz w:val="28"/>
          <w:szCs w:val="28"/>
        </w:rPr>
        <w:t>“</w:t>
      </w:r>
      <w:r w:rsidRPr="00E6252B">
        <w:rPr>
          <w:rFonts w:asciiTheme="minorEastAsia" w:hAnsiTheme="minorEastAsia" w:cs="宋体" w:hint="eastAsia"/>
          <w:kern w:val="0"/>
          <w:sz w:val="28"/>
          <w:szCs w:val="28"/>
        </w:rPr>
        <w:t>轻工过程高浓度有机废水处理关键设备及工程化技术集成创新</w:t>
      </w:r>
      <w:r w:rsidR="00E41C8E">
        <w:rPr>
          <w:rFonts w:asciiTheme="minorEastAsia" w:hAnsiTheme="minorEastAsia" w:cs="宋体" w:hint="eastAsia"/>
          <w:kern w:val="0"/>
          <w:sz w:val="28"/>
          <w:szCs w:val="28"/>
        </w:rPr>
        <w:t>”</w:t>
      </w:r>
      <w:r w:rsidRPr="00E6252B">
        <w:rPr>
          <w:rFonts w:asciiTheme="minorEastAsia" w:hAnsiTheme="minorEastAsia" w:cs="宋体" w:hint="eastAsia"/>
          <w:kern w:val="0"/>
          <w:sz w:val="28"/>
          <w:szCs w:val="28"/>
        </w:rPr>
        <w:t>等29个项目获科技进步一等奖。</w:t>
      </w:r>
    </w:p>
    <w:p w:rsidR="00CE1890" w:rsidRPr="001336E4" w:rsidRDefault="00CE1890" w:rsidP="00596FE2">
      <w:pPr>
        <w:widowControl/>
        <w:spacing w:beforeLines="50" w:afterLines="50" w:line="520" w:lineRule="exact"/>
        <w:ind w:firstLineChars="200" w:firstLine="560"/>
        <w:jc w:val="left"/>
        <w:rPr>
          <w:rFonts w:ascii="宋体" w:hAnsi="宋体"/>
          <w:color w:val="000000"/>
          <w:sz w:val="28"/>
          <w:szCs w:val="28"/>
        </w:rPr>
      </w:pPr>
      <w:r w:rsidRPr="00405124">
        <w:rPr>
          <w:rFonts w:asciiTheme="minorEastAsia" w:hAnsiTheme="minorEastAsia" w:hint="eastAsia"/>
          <w:sz w:val="28"/>
          <w:szCs w:val="28"/>
        </w:rPr>
        <w:t>中国轻工业联合会推荐6个项目申报2013年度</w:t>
      </w:r>
      <w:r w:rsidRPr="00C13104">
        <w:rPr>
          <w:rFonts w:ascii="宋体" w:hAnsi="宋体" w:hint="eastAsia"/>
          <w:color w:val="000000"/>
          <w:sz w:val="28"/>
          <w:szCs w:val="28"/>
        </w:rPr>
        <w:t>国家</w:t>
      </w:r>
      <w:r w:rsidRPr="00405124">
        <w:rPr>
          <w:rFonts w:asciiTheme="minorEastAsia" w:hAnsiTheme="minorEastAsia" w:hint="eastAsia"/>
          <w:sz w:val="28"/>
          <w:szCs w:val="28"/>
        </w:rPr>
        <w:t>科学技术奖，其中</w:t>
      </w:r>
      <w:r w:rsidR="00760DB0">
        <w:rPr>
          <w:rFonts w:asciiTheme="minorEastAsia" w:hAnsiTheme="minorEastAsia" w:hint="eastAsia"/>
          <w:sz w:val="28"/>
          <w:szCs w:val="28"/>
        </w:rPr>
        <w:t>由北京理工大学和武汉大学完成的“高性能二次电池新型电极、电解质材料与相关技术”，由江南大学和天津科技大学完成的“重大淀粉酶品的创制、绿色制造及其应用”两个项目获2013年度国家技术发明二等奖。</w:t>
      </w:r>
    </w:p>
    <w:p w:rsidR="00CE1890" w:rsidRPr="00B314A4" w:rsidRDefault="00F50D1B" w:rsidP="00B314A4">
      <w:pPr>
        <w:pStyle w:val="1"/>
        <w:spacing w:before="156" w:after="156" w:line="520" w:lineRule="exact"/>
      </w:pPr>
      <w:bookmarkStart w:id="52" w:name="_Toc383005011"/>
      <w:bookmarkStart w:id="53" w:name="_Toc381950970"/>
      <w:r>
        <w:rPr>
          <w:rFonts w:hint="eastAsia"/>
        </w:rPr>
        <w:t>（</w:t>
      </w:r>
      <w:r w:rsidR="00CE1890" w:rsidRPr="00B314A4">
        <w:rPr>
          <w:rFonts w:hint="eastAsia"/>
        </w:rPr>
        <w:t>二</w:t>
      </w:r>
      <w:r>
        <w:rPr>
          <w:rFonts w:hint="eastAsia"/>
        </w:rPr>
        <w:t>）</w:t>
      </w:r>
      <w:r w:rsidR="00CE1890" w:rsidRPr="00B314A4">
        <w:rPr>
          <w:rFonts w:hint="eastAsia"/>
        </w:rPr>
        <w:t>专利发明</w:t>
      </w:r>
      <w:bookmarkEnd w:id="52"/>
    </w:p>
    <w:p w:rsidR="00CE1890" w:rsidRPr="009575E0" w:rsidRDefault="00CE1890" w:rsidP="00596FE2">
      <w:pPr>
        <w:widowControl/>
        <w:spacing w:beforeLines="50" w:afterLines="50" w:line="520" w:lineRule="exact"/>
        <w:ind w:firstLineChars="200" w:firstLine="560"/>
        <w:jc w:val="left"/>
        <w:rPr>
          <w:rFonts w:ascii="宋体" w:hAnsi="宋体"/>
          <w:color w:val="000000"/>
          <w:sz w:val="28"/>
          <w:szCs w:val="28"/>
        </w:rPr>
      </w:pPr>
      <w:r w:rsidRPr="009575E0">
        <w:rPr>
          <w:rFonts w:ascii="宋体" w:hAnsi="宋体" w:hint="eastAsia"/>
          <w:color w:val="000000"/>
          <w:sz w:val="28"/>
          <w:szCs w:val="28"/>
        </w:rPr>
        <w:t>据不完全统计，截止2013年12月</w:t>
      </w:r>
      <w:r w:rsidR="00330ACC">
        <w:rPr>
          <w:rFonts w:ascii="宋体" w:hAnsi="宋体" w:hint="eastAsia"/>
          <w:color w:val="000000"/>
          <w:sz w:val="28"/>
          <w:szCs w:val="28"/>
        </w:rPr>
        <w:t>，</w:t>
      </w:r>
      <w:r w:rsidRPr="009575E0">
        <w:rPr>
          <w:rFonts w:ascii="宋体" w:hAnsi="宋体" w:hint="eastAsia"/>
          <w:color w:val="000000"/>
          <w:sz w:val="28"/>
          <w:szCs w:val="28"/>
        </w:rPr>
        <w:t>家电、造纸、皮革、电池、食品等轻工行业累计专利申请数量1931774件，其中，食品行业880992件、家电行业363891件、塑料行业117159件。</w:t>
      </w:r>
    </w:p>
    <w:p w:rsidR="00CE1890" w:rsidRPr="009575E0" w:rsidRDefault="00CE1890" w:rsidP="00596FE2">
      <w:pPr>
        <w:widowControl/>
        <w:spacing w:beforeLines="50" w:afterLines="50" w:line="520" w:lineRule="exact"/>
        <w:ind w:firstLineChars="200" w:firstLine="560"/>
        <w:jc w:val="left"/>
        <w:rPr>
          <w:rFonts w:ascii="宋体" w:hAnsi="宋体"/>
          <w:color w:val="000000"/>
          <w:sz w:val="28"/>
          <w:szCs w:val="28"/>
        </w:rPr>
      </w:pPr>
      <w:r w:rsidRPr="009575E0">
        <w:rPr>
          <w:rFonts w:ascii="宋体" w:hAnsi="宋体" w:hint="eastAsia"/>
          <w:color w:val="000000"/>
          <w:sz w:val="28"/>
          <w:szCs w:val="28"/>
        </w:rPr>
        <w:t>2013年轻工行业专利申请数量84060件。其中，发明专利32942件，实用新型专利25397件，外观设计专利25721</w:t>
      </w:r>
      <w:r w:rsidR="00330ACC">
        <w:rPr>
          <w:rFonts w:ascii="宋体" w:hAnsi="宋体" w:hint="eastAsia"/>
          <w:color w:val="000000"/>
          <w:sz w:val="28"/>
          <w:szCs w:val="28"/>
        </w:rPr>
        <w:t>件。</w:t>
      </w:r>
      <w:r w:rsidRPr="009575E0">
        <w:rPr>
          <w:rFonts w:ascii="宋体" w:hAnsi="宋体" w:hint="eastAsia"/>
          <w:color w:val="000000"/>
          <w:sz w:val="28"/>
          <w:szCs w:val="28"/>
        </w:rPr>
        <w:t>2013年轻工行业发明专利授权数量31524件。</w:t>
      </w:r>
    </w:p>
    <w:p w:rsidR="00CE1890" w:rsidRPr="001336E4" w:rsidRDefault="00CE1890" w:rsidP="00B314A4">
      <w:pPr>
        <w:pStyle w:val="1"/>
        <w:spacing w:before="156" w:after="156" w:line="520" w:lineRule="exact"/>
      </w:pPr>
      <w:bookmarkStart w:id="54" w:name="_Toc383005012"/>
      <w:r>
        <w:rPr>
          <w:rFonts w:hint="eastAsia"/>
        </w:rPr>
        <w:t>（三）</w:t>
      </w:r>
      <w:r w:rsidRPr="001336E4">
        <w:rPr>
          <w:rFonts w:hint="eastAsia"/>
        </w:rPr>
        <w:t>节能减排</w:t>
      </w:r>
      <w:bookmarkEnd w:id="53"/>
      <w:bookmarkEnd w:id="54"/>
    </w:p>
    <w:p w:rsidR="00CE1890" w:rsidRPr="001336E4" w:rsidRDefault="00CE1890" w:rsidP="00596FE2">
      <w:pPr>
        <w:widowControl/>
        <w:spacing w:beforeLines="50" w:afterLines="50" w:line="520" w:lineRule="exact"/>
        <w:ind w:firstLineChars="200" w:firstLine="560"/>
        <w:jc w:val="left"/>
        <w:rPr>
          <w:rFonts w:ascii="宋体" w:hAnsi="宋体"/>
          <w:color w:val="000000"/>
          <w:sz w:val="28"/>
          <w:szCs w:val="28"/>
        </w:rPr>
      </w:pPr>
      <w:r w:rsidRPr="001336E4">
        <w:rPr>
          <w:rFonts w:ascii="宋体" w:hAnsi="宋体" w:hint="eastAsia"/>
          <w:color w:val="000000"/>
          <w:sz w:val="28"/>
          <w:szCs w:val="28"/>
        </w:rPr>
        <w:t>中轻联与</w:t>
      </w:r>
      <w:r w:rsidRPr="009575E0">
        <w:rPr>
          <w:rFonts w:ascii="宋体" w:hAnsi="宋体" w:hint="eastAsia"/>
          <w:color w:val="000000"/>
          <w:sz w:val="28"/>
          <w:szCs w:val="28"/>
        </w:rPr>
        <w:t>糖业</w:t>
      </w:r>
      <w:r w:rsidRPr="001336E4">
        <w:rPr>
          <w:rFonts w:ascii="宋体" w:hAnsi="宋体" w:hint="eastAsia"/>
          <w:color w:val="000000"/>
          <w:sz w:val="28"/>
          <w:szCs w:val="28"/>
        </w:rPr>
        <w:t>协会共同组织制糖行业节能减排对标活动；组织味精等8个产品能耗限额标准、荧光灯等3个行业清洁生产评价指标体系的编制工作；受工信部委托，组织完成《铅削减清洁生产重点工程实施计划》（征求意见稿）的编制；参与《汞削减清洁生产重点工程实施计划》（征求意见稿）的编制；受发改委委托，组织编制“轻工行业低碳技术创新及产业化示范工程专项指南”；参与发改委“国家清洁生产推行规划”的编制。</w:t>
      </w:r>
      <w:r w:rsidR="00760DB0">
        <w:rPr>
          <w:rFonts w:ascii="宋体" w:hAnsi="宋体" w:hint="eastAsia"/>
          <w:color w:val="000000"/>
          <w:sz w:val="28"/>
          <w:szCs w:val="28"/>
        </w:rPr>
        <w:t>中轻联还</w:t>
      </w:r>
      <w:r w:rsidRPr="001336E4">
        <w:rPr>
          <w:rFonts w:ascii="宋体" w:hAnsi="宋体" w:hint="eastAsia"/>
          <w:color w:val="000000"/>
          <w:sz w:val="28"/>
          <w:szCs w:val="28"/>
        </w:rPr>
        <w:t>向工信部推荐17个</w:t>
      </w:r>
      <w:r w:rsidRPr="009575E0">
        <w:rPr>
          <w:rFonts w:ascii="宋体" w:hAnsi="宋体" w:hint="eastAsia"/>
          <w:color w:val="000000"/>
          <w:sz w:val="28"/>
          <w:szCs w:val="28"/>
        </w:rPr>
        <w:t>清洁</w:t>
      </w:r>
      <w:r w:rsidRPr="001336E4">
        <w:rPr>
          <w:rFonts w:ascii="宋体" w:hAnsi="宋体" w:hint="eastAsia"/>
          <w:color w:val="000000"/>
          <w:sz w:val="28"/>
          <w:szCs w:val="28"/>
        </w:rPr>
        <w:t>生产</w:t>
      </w:r>
      <w:r w:rsidRPr="001336E4">
        <w:rPr>
          <w:rFonts w:ascii="宋体" w:hAnsi="宋体" w:hint="eastAsia"/>
          <w:color w:val="000000"/>
          <w:sz w:val="28"/>
          <w:szCs w:val="28"/>
        </w:rPr>
        <w:lastRenderedPageBreak/>
        <w:t>示范项目、8</w:t>
      </w:r>
      <w:r w:rsidR="00760DB0">
        <w:rPr>
          <w:rFonts w:ascii="宋体" w:hAnsi="宋体" w:hint="eastAsia"/>
          <w:color w:val="000000"/>
          <w:sz w:val="28"/>
          <w:szCs w:val="28"/>
        </w:rPr>
        <w:t>个示范企业，并</w:t>
      </w:r>
      <w:r w:rsidRPr="001336E4">
        <w:rPr>
          <w:rFonts w:ascii="宋体" w:hAnsi="宋体" w:hint="eastAsia"/>
          <w:color w:val="000000"/>
          <w:sz w:val="28"/>
          <w:szCs w:val="28"/>
        </w:rPr>
        <w:t>完成了环保部2012年“轻工行业环保综合名录及相关环境经济政策研究”等课题研究工作。</w:t>
      </w:r>
    </w:p>
    <w:p w:rsidR="00CE1890" w:rsidRDefault="00CE1890" w:rsidP="00B314A4">
      <w:pPr>
        <w:pStyle w:val="1"/>
        <w:spacing w:before="156" w:after="156" w:line="520" w:lineRule="exact"/>
        <w:rPr>
          <w:b w:val="0"/>
          <w:sz w:val="28"/>
          <w:szCs w:val="28"/>
        </w:rPr>
      </w:pPr>
      <w:bookmarkStart w:id="55" w:name="_Toc383005013"/>
      <w:r w:rsidRPr="00B314A4">
        <w:rPr>
          <w:rFonts w:hint="eastAsia"/>
        </w:rPr>
        <w:t>（四）淘汰落后</w:t>
      </w:r>
      <w:bookmarkEnd w:id="55"/>
    </w:p>
    <w:p w:rsidR="007128B9" w:rsidRPr="007128B9" w:rsidRDefault="007128B9" w:rsidP="00596FE2">
      <w:pPr>
        <w:widowControl/>
        <w:spacing w:beforeLines="50" w:afterLines="50" w:line="520" w:lineRule="exact"/>
        <w:ind w:firstLineChars="200" w:firstLine="560"/>
        <w:jc w:val="left"/>
        <w:rPr>
          <w:sz w:val="28"/>
          <w:szCs w:val="28"/>
        </w:rPr>
      </w:pPr>
      <w:r w:rsidRPr="007128B9">
        <w:rPr>
          <w:sz w:val="28"/>
          <w:szCs w:val="28"/>
        </w:rPr>
        <w:t>为落实好</w:t>
      </w:r>
      <w:r w:rsidRPr="007128B9">
        <w:rPr>
          <w:sz w:val="28"/>
          <w:szCs w:val="28"/>
        </w:rPr>
        <w:t>“</w:t>
      </w:r>
      <w:r w:rsidRPr="007128B9">
        <w:rPr>
          <w:sz w:val="28"/>
          <w:szCs w:val="28"/>
        </w:rPr>
        <w:t>十二五</w:t>
      </w:r>
      <w:r w:rsidRPr="007128B9">
        <w:rPr>
          <w:sz w:val="28"/>
          <w:szCs w:val="28"/>
        </w:rPr>
        <w:t>”</w:t>
      </w:r>
      <w:r w:rsidRPr="007128B9">
        <w:rPr>
          <w:sz w:val="28"/>
          <w:szCs w:val="28"/>
        </w:rPr>
        <w:t>期间工业领域重点行业淘汰落后产能目标任务，</w:t>
      </w:r>
      <w:r w:rsidRPr="007128B9">
        <w:rPr>
          <w:rFonts w:hint="eastAsia"/>
          <w:sz w:val="28"/>
          <w:szCs w:val="28"/>
        </w:rPr>
        <w:t>2013</w:t>
      </w:r>
      <w:r w:rsidRPr="007128B9">
        <w:rPr>
          <w:rFonts w:hint="eastAsia"/>
          <w:sz w:val="28"/>
          <w:szCs w:val="28"/>
        </w:rPr>
        <w:t>年工信部确定</w:t>
      </w:r>
      <w:r w:rsidRPr="007128B9">
        <w:rPr>
          <w:rFonts w:hint="eastAsia"/>
          <w:sz w:val="28"/>
          <w:szCs w:val="28"/>
        </w:rPr>
        <w:t>19</w:t>
      </w:r>
      <w:r w:rsidRPr="007128B9">
        <w:rPr>
          <w:rFonts w:hint="eastAsia"/>
          <w:sz w:val="28"/>
          <w:szCs w:val="28"/>
        </w:rPr>
        <w:t>个行业</w:t>
      </w:r>
      <w:r w:rsidRPr="007128B9">
        <w:rPr>
          <w:sz w:val="28"/>
          <w:szCs w:val="28"/>
        </w:rPr>
        <w:t>淘汰落后产能目标任务，</w:t>
      </w:r>
      <w:r w:rsidRPr="007128B9">
        <w:rPr>
          <w:rFonts w:hint="eastAsia"/>
          <w:sz w:val="28"/>
          <w:szCs w:val="28"/>
        </w:rPr>
        <w:t>轻工行业在淘汰落后中占据较大比重，其中造纸、酒精、</w:t>
      </w:r>
      <w:r w:rsidRPr="007128B9">
        <w:rPr>
          <w:sz w:val="28"/>
          <w:szCs w:val="28"/>
        </w:rPr>
        <w:t>味精，柠檬酸</w:t>
      </w:r>
      <w:r w:rsidR="001C7819">
        <w:rPr>
          <w:rFonts w:hint="eastAsia"/>
          <w:sz w:val="28"/>
          <w:szCs w:val="28"/>
        </w:rPr>
        <w:t>、</w:t>
      </w:r>
      <w:r w:rsidRPr="007128B9">
        <w:rPr>
          <w:sz w:val="28"/>
          <w:szCs w:val="28"/>
        </w:rPr>
        <w:t>制革</w:t>
      </w:r>
      <w:r w:rsidRPr="007128B9">
        <w:rPr>
          <w:rFonts w:hint="eastAsia"/>
          <w:sz w:val="28"/>
          <w:szCs w:val="28"/>
        </w:rPr>
        <w:t>、</w:t>
      </w:r>
      <w:r w:rsidRPr="007128B9">
        <w:rPr>
          <w:sz w:val="28"/>
          <w:szCs w:val="28"/>
        </w:rPr>
        <w:t>铅蓄电池</w:t>
      </w:r>
      <w:r w:rsidRPr="007128B9">
        <w:rPr>
          <w:rFonts w:hint="eastAsia"/>
          <w:sz w:val="28"/>
          <w:szCs w:val="28"/>
        </w:rPr>
        <w:t>行业榜上有名。根据年初任务目标，淘汰</w:t>
      </w:r>
      <w:r w:rsidRPr="007128B9">
        <w:rPr>
          <w:sz w:val="28"/>
          <w:szCs w:val="28"/>
        </w:rPr>
        <w:t>造纸</w:t>
      </w:r>
      <w:r w:rsidRPr="007128B9">
        <w:rPr>
          <w:sz w:val="28"/>
          <w:szCs w:val="28"/>
        </w:rPr>
        <w:t>455</w:t>
      </w:r>
      <w:r w:rsidRPr="007128B9">
        <w:rPr>
          <w:sz w:val="28"/>
          <w:szCs w:val="28"/>
        </w:rPr>
        <w:t>万吨，酒精</w:t>
      </w:r>
      <w:r w:rsidRPr="007128B9">
        <w:rPr>
          <w:sz w:val="28"/>
          <w:szCs w:val="28"/>
        </w:rPr>
        <w:t>30.3</w:t>
      </w:r>
      <w:r w:rsidRPr="007128B9">
        <w:rPr>
          <w:sz w:val="28"/>
          <w:szCs w:val="28"/>
        </w:rPr>
        <w:t>万吨，味精</w:t>
      </w:r>
      <w:r w:rsidRPr="007128B9">
        <w:rPr>
          <w:sz w:val="28"/>
          <w:szCs w:val="28"/>
        </w:rPr>
        <w:t>28.5</w:t>
      </w:r>
      <w:r w:rsidRPr="007128B9">
        <w:rPr>
          <w:sz w:val="28"/>
          <w:szCs w:val="28"/>
        </w:rPr>
        <w:t>万吨，柠檬酸</w:t>
      </w:r>
      <w:r w:rsidRPr="007128B9">
        <w:rPr>
          <w:sz w:val="28"/>
          <w:szCs w:val="28"/>
        </w:rPr>
        <w:t>7</w:t>
      </w:r>
      <w:r w:rsidRPr="007128B9">
        <w:rPr>
          <w:sz w:val="28"/>
          <w:szCs w:val="28"/>
        </w:rPr>
        <w:t>万吨，制革</w:t>
      </w:r>
      <w:r w:rsidRPr="007128B9">
        <w:rPr>
          <w:sz w:val="28"/>
          <w:szCs w:val="28"/>
        </w:rPr>
        <w:t>690</w:t>
      </w:r>
      <w:r w:rsidRPr="007128B9">
        <w:rPr>
          <w:sz w:val="28"/>
          <w:szCs w:val="28"/>
        </w:rPr>
        <w:t>万标张，铅蓄电池极板</w:t>
      </w:r>
      <w:r w:rsidRPr="007128B9">
        <w:rPr>
          <w:sz w:val="28"/>
          <w:szCs w:val="28"/>
        </w:rPr>
        <w:t>1420</w:t>
      </w:r>
      <w:r w:rsidRPr="007128B9">
        <w:rPr>
          <w:sz w:val="28"/>
          <w:szCs w:val="28"/>
        </w:rPr>
        <w:t>万千伏安时、组装</w:t>
      </w:r>
      <w:r w:rsidRPr="007128B9">
        <w:rPr>
          <w:sz w:val="28"/>
          <w:szCs w:val="28"/>
        </w:rPr>
        <w:t>1067</w:t>
      </w:r>
      <w:r w:rsidRPr="007128B9">
        <w:rPr>
          <w:sz w:val="28"/>
          <w:szCs w:val="28"/>
        </w:rPr>
        <w:t>万千伏安时。</w:t>
      </w:r>
    </w:p>
    <w:p w:rsidR="007128B9" w:rsidRPr="007128B9" w:rsidRDefault="007128B9" w:rsidP="00596FE2">
      <w:pPr>
        <w:widowControl/>
        <w:spacing w:beforeLines="50" w:afterLines="50" w:line="520" w:lineRule="exact"/>
        <w:ind w:firstLineChars="200" w:firstLine="560"/>
        <w:jc w:val="left"/>
        <w:rPr>
          <w:sz w:val="28"/>
          <w:szCs w:val="28"/>
        </w:rPr>
      </w:pPr>
      <w:r w:rsidRPr="007128B9">
        <w:rPr>
          <w:rFonts w:hint="eastAsia"/>
          <w:sz w:val="28"/>
          <w:szCs w:val="28"/>
        </w:rPr>
        <w:t>工信部分三批公布了淘汰落后产能的企业名单。实际执行过程中，完成的淘汰指标比计划有所增加，如造纸行业共淘汰</w:t>
      </w:r>
      <w:r w:rsidRPr="007128B9">
        <w:rPr>
          <w:rFonts w:hint="eastAsia"/>
          <w:sz w:val="28"/>
          <w:szCs w:val="28"/>
        </w:rPr>
        <w:t>241</w:t>
      </w:r>
      <w:r w:rsidRPr="007128B9">
        <w:rPr>
          <w:rFonts w:hint="eastAsia"/>
          <w:sz w:val="28"/>
          <w:szCs w:val="28"/>
        </w:rPr>
        <w:t>家企业落后生产线，淘汰落后产能</w:t>
      </w:r>
      <w:r w:rsidRPr="007128B9">
        <w:rPr>
          <w:rFonts w:hint="eastAsia"/>
          <w:sz w:val="28"/>
          <w:szCs w:val="28"/>
        </w:rPr>
        <w:t>741</w:t>
      </w:r>
      <w:r w:rsidRPr="007128B9">
        <w:rPr>
          <w:rFonts w:hint="eastAsia"/>
          <w:sz w:val="28"/>
          <w:szCs w:val="28"/>
        </w:rPr>
        <w:t>万吨。</w:t>
      </w:r>
    </w:p>
    <w:p w:rsidR="00CE1890" w:rsidRPr="004646B9" w:rsidRDefault="007128B9" w:rsidP="00596FE2">
      <w:pPr>
        <w:widowControl/>
        <w:spacing w:beforeLines="50" w:afterLines="50" w:line="520" w:lineRule="exact"/>
        <w:ind w:firstLineChars="200" w:firstLine="560"/>
        <w:jc w:val="left"/>
        <w:rPr>
          <w:sz w:val="28"/>
          <w:szCs w:val="28"/>
        </w:rPr>
      </w:pPr>
      <w:r w:rsidRPr="007128B9">
        <w:rPr>
          <w:rFonts w:hint="eastAsia"/>
          <w:sz w:val="28"/>
          <w:szCs w:val="28"/>
        </w:rPr>
        <w:t>轻工行业淘汰落后产能，对完成“十二五”节能减排任务、化解产能过剩、优化市场结构起到积极作用，是推动轻工行业产业转型升级的重要举措。</w:t>
      </w:r>
    </w:p>
    <w:p w:rsidR="00CE1890" w:rsidRPr="00B314A4" w:rsidRDefault="00CE1890" w:rsidP="00B314A4">
      <w:pPr>
        <w:pStyle w:val="1"/>
        <w:spacing w:before="156" w:after="156" w:line="520" w:lineRule="exact"/>
      </w:pPr>
      <w:bookmarkStart w:id="56" w:name="_Toc383005014"/>
      <w:r w:rsidRPr="00B314A4">
        <w:rPr>
          <w:rFonts w:hint="eastAsia"/>
        </w:rPr>
        <w:t>（五）标准</w:t>
      </w:r>
      <w:r w:rsidR="009A3684">
        <w:rPr>
          <w:rFonts w:hint="eastAsia"/>
        </w:rPr>
        <w:t>编</w:t>
      </w:r>
      <w:r w:rsidRPr="00B314A4">
        <w:rPr>
          <w:rFonts w:hint="eastAsia"/>
        </w:rPr>
        <w:t>制</w:t>
      </w:r>
      <w:bookmarkEnd w:id="56"/>
    </w:p>
    <w:p w:rsidR="00CE1890" w:rsidRPr="009575E0" w:rsidRDefault="00CE1890" w:rsidP="00596FE2">
      <w:pPr>
        <w:spacing w:beforeLines="50" w:afterLines="50" w:line="520" w:lineRule="exact"/>
        <w:ind w:firstLineChars="200" w:firstLine="560"/>
        <w:rPr>
          <w:rFonts w:ascii="宋体" w:hAnsi="宋体"/>
          <w:color w:val="000000"/>
          <w:sz w:val="28"/>
          <w:szCs w:val="28"/>
        </w:rPr>
      </w:pPr>
      <w:r w:rsidRPr="00E96722">
        <w:rPr>
          <w:rFonts w:ascii="宋体" w:hAnsi="宋体" w:hint="eastAsia"/>
          <w:sz w:val="28"/>
          <w:szCs w:val="28"/>
        </w:rPr>
        <w:t>2</w:t>
      </w:r>
      <w:r w:rsidRPr="009575E0">
        <w:rPr>
          <w:rFonts w:ascii="宋体" w:hAnsi="宋体" w:hint="eastAsia"/>
          <w:color w:val="000000"/>
          <w:sz w:val="28"/>
          <w:szCs w:val="28"/>
        </w:rPr>
        <w:t>013年，中轻联组织开展了《轻工业“十二五”技术标准体系建设方案》编制工作，并顺利通过工信部验收。各标委会及行业协会对轻工标准进行了全面、系统</w:t>
      </w:r>
      <w:r w:rsidR="001C7819">
        <w:rPr>
          <w:rFonts w:ascii="宋体" w:hAnsi="宋体" w:hint="eastAsia"/>
          <w:color w:val="000000"/>
          <w:sz w:val="28"/>
          <w:szCs w:val="28"/>
        </w:rPr>
        <w:t>的</w:t>
      </w:r>
      <w:r w:rsidRPr="009575E0">
        <w:rPr>
          <w:rFonts w:ascii="宋体" w:hAnsi="宋体" w:hint="eastAsia"/>
          <w:color w:val="000000"/>
          <w:sz w:val="28"/>
          <w:szCs w:val="28"/>
        </w:rPr>
        <w:t>梳理，根据产品特点按照大类、中类、小类和系列分四层，编制了标准体系框图和标准体系表；确定了工作目标和重点领域，提出了2013-2015年制修订国家标准、行业标准计划2000多项，其中重点项目500多项。标准体系的编制为推进轻工标准制修订成套成体系发展夯实了基础，为标准化工作更好地服务产业、支撑行业转型升级提供了保障。</w:t>
      </w:r>
    </w:p>
    <w:p w:rsidR="00CE1890" w:rsidRPr="00B314A4" w:rsidRDefault="00CE1890" w:rsidP="00B314A4">
      <w:pPr>
        <w:pStyle w:val="1"/>
        <w:spacing w:before="156" w:after="156" w:line="520" w:lineRule="exact"/>
      </w:pPr>
      <w:bookmarkStart w:id="57" w:name="_Toc383005015"/>
      <w:r w:rsidRPr="00B314A4">
        <w:rPr>
          <w:rFonts w:hint="eastAsia"/>
        </w:rPr>
        <w:lastRenderedPageBreak/>
        <w:t>（六）两化融合</w:t>
      </w:r>
      <w:bookmarkEnd w:id="57"/>
    </w:p>
    <w:p w:rsidR="00CE1890" w:rsidRPr="009575E0" w:rsidRDefault="00CE1890" w:rsidP="00596FE2">
      <w:pPr>
        <w:widowControl/>
        <w:spacing w:beforeLines="50" w:afterLines="50" w:line="520" w:lineRule="exact"/>
        <w:ind w:firstLineChars="200" w:firstLine="560"/>
        <w:jc w:val="left"/>
        <w:rPr>
          <w:rFonts w:ascii="宋体" w:hAnsi="宋体"/>
          <w:color w:val="000000"/>
          <w:sz w:val="28"/>
          <w:szCs w:val="28"/>
        </w:rPr>
      </w:pPr>
      <w:r w:rsidRPr="009575E0">
        <w:rPr>
          <w:rFonts w:ascii="宋体" w:hAnsi="宋体" w:hint="eastAsia"/>
          <w:color w:val="000000"/>
          <w:sz w:val="28"/>
          <w:szCs w:val="28"/>
        </w:rPr>
        <w:t>随着轻工业的发展和信息技术的广泛应用，轻工行业两化深度融合工作呈现出了较好的和健康的发展态势，信息技术在研发设计、生产过程、营销管理、物流配送、节能减排、安全生产等方面得到了广泛、深入的应用，极大地促进了产业的发展。</w:t>
      </w:r>
    </w:p>
    <w:p w:rsidR="00CE1890" w:rsidRPr="009575E0" w:rsidRDefault="00CE1890" w:rsidP="00596FE2">
      <w:pPr>
        <w:widowControl/>
        <w:spacing w:beforeLines="50" w:afterLines="50" w:line="520" w:lineRule="exact"/>
        <w:ind w:firstLineChars="200" w:firstLine="560"/>
        <w:jc w:val="left"/>
        <w:rPr>
          <w:rFonts w:ascii="宋体" w:hAnsi="宋体"/>
          <w:color w:val="000000"/>
          <w:sz w:val="28"/>
          <w:szCs w:val="28"/>
        </w:rPr>
      </w:pPr>
      <w:r w:rsidRPr="009575E0">
        <w:rPr>
          <w:rFonts w:ascii="宋体" w:hAnsi="宋体" w:hint="eastAsia"/>
          <w:color w:val="000000"/>
          <w:sz w:val="28"/>
          <w:szCs w:val="28"/>
        </w:rPr>
        <w:t>中国轻工业联合会联合工信部消费品司，与各省市经信委、有关行业协会合作，在家电、酿酒、肉制品、饮料、皮革等行业成功举办了五场两化深度融合现场交流会。评选表彰了华泰集团、岳阳林纸、双星集团、金猴集团、宝恩集团、格力电器、海尔集团、九阳等十家标杆企业。在工信部指导下，2013年启动了轻工行业两化深度融合标准化工作</w:t>
      </w:r>
      <w:r w:rsidR="00644D07">
        <w:rPr>
          <w:rFonts w:ascii="宋体" w:hAnsi="宋体" w:hint="eastAsia"/>
          <w:color w:val="000000"/>
          <w:sz w:val="28"/>
          <w:szCs w:val="28"/>
        </w:rPr>
        <w:t>，</w:t>
      </w:r>
      <w:r w:rsidRPr="009575E0">
        <w:rPr>
          <w:rFonts w:ascii="宋体" w:hAnsi="宋体" w:hint="eastAsia"/>
          <w:color w:val="000000"/>
          <w:sz w:val="28"/>
          <w:szCs w:val="28"/>
        </w:rPr>
        <w:t>完成了“婴幼儿配方乳粉行业产品质量安全追溯体系规范”的标准立项工作</w:t>
      </w:r>
      <w:r w:rsidR="00644D07">
        <w:rPr>
          <w:rFonts w:ascii="宋体" w:hAnsi="宋体" w:hint="eastAsia"/>
          <w:color w:val="000000"/>
          <w:sz w:val="28"/>
          <w:szCs w:val="28"/>
        </w:rPr>
        <w:t>，</w:t>
      </w:r>
      <w:r w:rsidRPr="009575E0">
        <w:rPr>
          <w:rFonts w:ascii="宋体" w:hAnsi="宋体" w:hint="eastAsia"/>
          <w:color w:val="000000"/>
          <w:sz w:val="28"/>
          <w:szCs w:val="28"/>
        </w:rPr>
        <w:t>启动了“白酒行业产品质量安全追溯体系规范”标准申报工作</w:t>
      </w:r>
      <w:r w:rsidR="00644D07">
        <w:rPr>
          <w:rFonts w:ascii="宋体" w:hAnsi="宋体" w:hint="eastAsia"/>
          <w:color w:val="000000"/>
          <w:sz w:val="28"/>
          <w:szCs w:val="28"/>
        </w:rPr>
        <w:t>，并</w:t>
      </w:r>
      <w:r w:rsidRPr="009575E0">
        <w:rPr>
          <w:rFonts w:ascii="宋体" w:hAnsi="宋体" w:hint="eastAsia"/>
          <w:color w:val="000000"/>
          <w:sz w:val="28"/>
          <w:szCs w:val="28"/>
        </w:rPr>
        <w:t>征集了一批物联网应用标准项目，如海尔集团上报的“智能家居标准”等，为下一步正式启动立项做好准备。</w:t>
      </w:r>
    </w:p>
    <w:p w:rsidR="00CE1890" w:rsidRPr="00B314A4" w:rsidRDefault="00CE1890" w:rsidP="00B314A4">
      <w:pPr>
        <w:pStyle w:val="1"/>
        <w:spacing w:before="156" w:after="156" w:line="520" w:lineRule="exact"/>
      </w:pPr>
      <w:bookmarkStart w:id="58" w:name="_Toc383005016"/>
      <w:r w:rsidRPr="00B314A4">
        <w:rPr>
          <w:rFonts w:hint="eastAsia"/>
        </w:rPr>
        <w:t>九、公共服务</w:t>
      </w:r>
      <w:bookmarkEnd w:id="58"/>
    </w:p>
    <w:p w:rsidR="00CE1890" w:rsidRPr="00D03D22" w:rsidRDefault="00CE1890" w:rsidP="00596FE2">
      <w:pPr>
        <w:widowControl/>
        <w:spacing w:beforeLines="50" w:afterLines="50" w:line="520" w:lineRule="exact"/>
        <w:ind w:firstLineChars="200" w:firstLine="560"/>
        <w:rPr>
          <w:rFonts w:ascii="宋体" w:hAnsi="宋体"/>
          <w:color w:val="000000"/>
          <w:sz w:val="28"/>
          <w:szCs w:val="28"/>
        </w:rPr>
      </w:pPr>
      <w:r w:rsidRPr="00D03D22">
        <w:rPr>
          <w:rFonts w:ascii="宋体" w:hAnsi="宋体"/>
          <w:color w:val="000000"/>
          <w:sz w:val="28"/>
          <w:szCs w:val="28"/>
        </w:rPr>
        <w:t>2013</w:t>
      </w:r>
      <w:r w:rsidRPr="00D03D22">
        <w:rPr>
          <w:rFonts w:ascii="宋体" w:hAnsi="宋体" w:hint="eastAsia"/>
          <w:color w:val="000000"/>
          <w:sz w:val="28"/>
          <w:szCs w:val="28"/>
        </w:rPr>
        <w:t>年</w:t>
      </w:r>
      <w:r>
        <w:rPr>
          <w:rFonts w:ascii="宋体" w:hAnsi="宋体" w:hint="eastAsia"/>
          <w:color w:val="000000"/>
          <w:sz w:val="28"/>
          <w:szCs w:val="28"/>
        </w:rPr>
        <w:t>中国轻工业联合会及各行业协会努力发挥桥梁纽带作用，积极反映行业诉求，保护行业发展利益；</w:t>
      </w:r>
      <w:r w:rsidRPr="00D03D22">
        <w:rPr>
          <w:rFonts w:ascii="宋体" w:hAnsi="宋体" w:hint="eastAsia"/>
          <w:color w:val="000000"/>
          <w:sz w:val="28"/>
          <w:szCs w:val="28"/>
        </w:rPr>
        <w:t>积极组织、参与各类型行业活动，</w:t>
      </w:r>
      <w:r>
        <w:rPr>
          <w:rFonts w:ascii="宋体" w:hAnsi="宋体" w:hint="eastAsia"/>
          <w:color w:val="000000"/>
          <w:sz w:val="28"/>
          <w:szCs w:val="28"/>
        </w:rPr>
        <w:t>指导、服务各地区轻工产业健康发展，科学评价行业与企业发展成就，引导加快转型升级，不断丰富行业服务平台，为</w:t>
      </w:r>
      <w:r w:rsidRPr="00D03D22">
        <w:rPr>
          <w:rFonts w:ascii="宋体" w:hAnsi="宋体" w:hint="eastAsia"/>
          <w:color w:val="000000"/>
          <w:sz w:val="28"/>
          <w:szCs w:val="28"/>
        </w:rPr>
        <w:t>轻工行业</w:t>
      </w:r>
      <w:r>
        <w:rPr>
          <w:rFonts w:ascii="宋体" w:hAnsi="宋体" w:hint="eastAsia"/>
          <w:color w:val="000000"/>
          <w:sz w:val="28"/>
          <w:szCs w:val="28"/>
        </w:rPr>
        <w:t>发展保驾护航。</w:t>
      </w:r>
    </w:p>
    <w:p w:rsidR="00CE1890" w:rsidRPr="00B314A4" w:rsidRDefault="00CE1890" w:rsidP="00B314A4">
      <w:pPr>
        <w:pStyle w:val="1"/>
        <w:spacing w:before="156" w:after="156" w:line="520" w:lineRule="exact"/>
      </w:pPr>
      <w:bookmarkStart w:id="59" w:name="_Toc383005017"/>
      <w:r w:rsidRPr="00B314A4">
        <w:rPr>
          <w:rFonts w:hint="eastAsia"/>
        </w:rPr>
        <w:t>（一）信息报送</w:t>
      </w:r>
      <w:bookmarkEnd w:id="59"/>
    </w:p>
    <w:p w:rsidR="00CE1890" w:rsidRPr="00BD2181" w:rsidRDefault="00CE1890" w:rsidP="00596FE2">
      <w:pPr>
        <w:widowControl/>
        <w:spacing w:beforeLines="50" w:afterLines="50" w:line="520" w:lineRule="exact"/>
        <w:ind w:firstLineChars="200" w:firstLine="560"/>
      </w:pPr>
      <w:r w:rsidRPr="00EC083B">
        <w:rPr>
          <w:rFonts w:ascii="宋体" w:hAnsi="宋体" w:hint="eastAsia"/>
          <w:color w:val="000000"/>
          <w:sz w:val="28"/>
          <w:szCs w:val="28"/>
        </w:rPr>
        <w:t>轻工行业积极反映行业情况与企业诉求，为相关部委提供大量信息资讯。</w:t>
      </w:r>
      <w:r w:rsidR="00134667">
        <w:rPr>
          <w:rFonts w:ascii="宋体" w:hAnsi="宋体" w:hint="eastAsia"/>
          <w:color w:val="000000"/>
          <w:sz w:val="28"/>
          <w:szCs w:val="28"/>
        </w:rPr>
        <w:t>参加国务院和有关部委会议100多次，</w:t>
      </w:r>
      <w:r w:rsidRPr="00EC083B">
        <w:rPr>
          <w:rFonts w:ascii="宋体" w:hAnsi="宋体" w:hint="eastAsia"/>
          <w:color w:val="000000"/>
          <w:sz w:val="28"/>
          <w:szCs w:val="28"/>
        </w:rPr>
        <w:t>通过信息直报系统向国家</w:t>
      </w:r>
      <w:r w:rsidR="00134667">
        <w:rPr>
          <w:rFonts w:ascii="宋体" w:hAnsi="宋体" w:hint="eastAsia"/>
          <w:color w:val="000000"/>
          <w:sz w:val="28"/>
          <w:szCs w:val="28"/>
        </w:rPr>
        <w:t>部委</w:t>
      </w:r>
      <w:r w:rsidRPr="00EC083B">
        <w:rPr>
          <w:rFonts w:ascii="宋体" w:hAnsi="宋体" w:hint="eastAsia"/>
          <w:color w:val="000000"/>
          <w:sz w:val="28"/>
          <w:szCs w:val="28"/>
        </w:rPr>
        <w:t>报送行业信息</w:t>
      </w:r>
      <w:r w:rsidR="00134667">
        <w:rPr>
          <w:rFonts w:ascii="宋体" w:hAnsi="宋体" w:hint="eastAsia"/>
          <w:color w:val="000000"/>
          <w:sz w:val="28"/>
          <w:szCs w:val="28"/>
        </w:rPr>
        <w:t>500多</w:t>
      </w:r>
      <w:r w:rsidRPr="00EC083B">
        <w:rPr>
          <w:rFonts w:ascii="宋体" w:hAnsi="宋体" w:hint="eastAsia"/>
          <w:color w:val="000000"/>
          <w:sz w:val="28"/>
          <w:szCs w:val="28"/>
        </w:rPr>
        <w:t>篇，其中</w:t>
      </w:r>
      <w:r w:rsidR="00134667">
        <w:rPr>
          <w:rFonts w:ascii="宋体" w:hAnsi="宋体" w:hint="eastAsia"/>
          <w:color w:val="000000"/>
          <w:sz w:val="28"/>
          <w:szCs w:val="28"/>
        </w:rPr>
        <w:t>25</w:t>
      </w:r>
      <w:r w:rsidRPr="00EC083B">
        <w:rPr>
          <w:rFonts w:ascii="宋体" w:hAnsi="宋体" w:hint="eastAsia"/>
          <w:color w:val="000000"/>
          <w:sz w:val="28"/>
          <w:szCs w:val="28"/>
        </w:rPr>
        <w:t>篇被工信部采用上报中办、</w:t>
      </w:r>
      <w:r w:rsidRPr="00EC083B">
        <w:rPr>
          <w:rFonts w:ascii="宋体" w:hAnsi="宋体" w:hint="eastAsia"/>
          <w:color w:val="000000"/>
          <w:sz w:val="28"/>
          <w:szCs w:val="28"/>
        </w:rPr>
        <w:lastRenderedPageBreak/>
        <w:t>国办。上报信息</w:t>
      </w:r>
      <w:r w:rsidR="00644D07">
        <w:rPr>
          <w:rFonts w:ascii="宋体" w:hAnsi="宋体" w:hint="eastAsia"/>
          <w:color w:val="000000"/>
          <w:sz w:val="28"/>
          <w:szCs w:val="28"/>
        </w:rPr>
        <w:t>涉及结构调整、产业转移、贸易摩擦、市场运行等多个方面，较好地维护了行业利益，并为国家制定政策提供参考。</w:t>
      </w:r>
    </w:p>
    <w:p w:rsidR="00CE1890" w:rsidRPr="00B314A4" w:rsidRDefault="00CE1890" w:rsidP="00B314A4">
      <w:pPr>
        <w:pStyle w:val="1"/>
        <w:spacing w:before="156" w:after="156" w:line="520" w:lineRule="exact"/>
      </w:pPr>
      <w:bookmarkStart w:id="60" w:name="_Toc383005018"/>
      <w:r w:rsidRPr="00B314A4">
        <w:rPr>
          <w:rFonts w:hint="eastAsia"/>
        </w:rPr>
        <w:t>（二）</w:t>
      </w:r>
      <w:r w:rsidR="00644D07">
        <w:rPr>
          <w:rFonts w:hint="eastAsia"/>
        </w:rPr>
        <w:t>区域</w:t>
      </w:r>
      <w:r w:rsidRPr="00B314A4">
        <w:rPr>
          <w:rFonts w:hint="eastAsia"/>
        </w:rPr>
        <w:t>合作</w:t>
      </w:r>
      <w:bookmarkEnd w:id="60"/>
    </w:p>
    <w:p w:rsidR="00CE1890" w:rsidRPr="00D03D22" w:rsidRDefault="00CE1890" w:rsidP="00596FE2">
      <w:pPr>
        <w:widowControl/>
        <w:spacing w:beforeLines="50" w:afterLines="50" w:line="520" w:lineRule="exact"/>
        <w:ind w:firstLineChars="200" w:firstLine="560"/>
        <w:rPr>
          <w:rFonts w:ascii="宋体" w:hAnsi="宋体"/>
          <w:color w:val="000000"/>
          <w:sz w:val="28"/>
          <w:szCs w:val="28"/>
        </w:rPr>
      </w:pPr>
      <w:r w:rsidRPr="004917F9">
        <w:rPr>
          <w:rFonts w:ascii="宋体" w:hAnsi="宋体"/>
          <w:color w:val="000000"/>
          <w:sz w:val="28"/>
          <w:szCs w:val="28"/>
        </w:rPr>
        <w:t>中</w:t>
      </w:r>
      <w:r w:rsidRPr="00EC083B">
        <w:rPr>
          <w:rFonts w:ascii="宋体" w:hAnsi="宋体"/>
          <w:color w:val="000000"/>
          <w:sz w:val="28"/>
          <w:szCs w:val="28"/>
        </w:rPr>
        <w:t>轻联</w:t>
      </w:r>
      <w:r w:rsidRPr="00EC083B">
        <w:rPr>
          <w:rFonts w:ascii="宋体" w:hAnsi="宋体" w:hint="eastAsia"/>
          <w:color w:val="000000"/>
          <w:sz w:val="28"/>
          <w:szCs w:val="28"/>
        </w:rPr>
        <w:t>发挥行业组织作用，扶持各地区轻工业加快发展。2013年</w:t>
      </w:r>
      <w:r w:rsidRPr="00EC083B">
        <w:rPr>
          <w:rFonts w:ascii="宋体" w:hAnsi="宋体"/>
          <w:color w:val="000000"/>
          <w:sz w:val="28"/>
          <w:szCs w:val="28"/>
        </w:rPr>
        <w:t>与青海、甘肃、宁夏政府签署战略合作框架协议，</w:t>
      </w:r>
      <w:r w:rsidRPr="00EC083B">
        <w:rPr>
          <w:rFonts w:ascii="宋体" w:hAnsi="宋体" w:hint="eastAsia"/>
          <w:color w:val="000000"/>
          <w:sz w:val="28"/>
          <w:szCs w:val="28"/>
        </w:rPr>
        <w:t>并</w:t>
      </w:r>
      <w:r w:rsidRPr="00EC083B">
        <w:rPr>
          <w:rFonts w:ascii="宋体" w:hAnsi="宋体"/>
          <w:color w:val="000000"/>
          <w:sz w:val="28"/>
          <w:szCs w:val="28"/>
        </w:rPr>
        <w:t>与吉林省四平市、安徽马鞍山开展轻工行业对接</w:t>
      </w:r>
      <w:r w:rsidRPr="00EC083B">
        <w:rPr>
          <w:rFonts w:ascii="宋体" w:hAnsi="宋体" w:hint="eastAsia"/>
          <w:color w:val="000000"/>
          <w:sz w:val="28"/>
          <w:szCs w:val="28"/>
        </w:rPr>
        <w:t>，在区域规划、产业集群建设等方面予以支持</w:t>
      </w:r>
      <w:r w:rsidRPr="00EC083B">
        <w:rPr>
          <w:rFonts w:ascii="宋体" w:hAnsi="宋体"/>
          <w:color w:val="000000"/>
          <w:sz w:val="28"/>
          <w:szCs w:val="28"/>
        </w:rPr>
        <w:t>。</w:t>
      </w:r>
      <w:r>
        <w:rPr>
          <w:rFonts w:ascii="宋体" w:hAnsi="宋体" w:hint="eastAsia"/>
          <w:color w:val="000000"/>
          <w:sz w:val="28"/>
          <w:szCs w:val="28"/>
        </w:rPr>
        <w:t>中轻联还完成了</w:t>
      </w:r>
      <w:r w:rsidR="000E2A9A">
        <w:rPr>
          <w:rFonts w:ascii="宋体" w:hAnsi="宋体" w:hint="eastAsia"/>
          <w:color w:val="000000"/>
          <w:sz w:val="28"/>
          <w:szCs w:val="28"/>
        </w:rPr>
        <w:t>宁夏自治区政府委托的</w:t>
      </w:r>
      <w:r>
        <w:rPr>
          <w:rFonts w:ascii="宋体" w:hAnsi="宋体" w:hint="eastAsia"/>
          <w:color w:val="000000"/>
          <w:sz w:val="28"/>
          <w:szCs w:val="28"/>
        </w:rPr>
        <w:t>《宁夏清真产业发展战略研究》及《宁夏清真产业中长期发展规划》课题任务。</w:t>
      </w:r>
    </w:p>
    <w:p w:rsidR="00CE1890" w:rsidRPr="00B314A4" w:rsidRDefault="00CE1890" w:rsidP="00B314A4">
      <w:pPr>
        <w:pStyle w:val="1"/>
        <w:spacing w:before="156" w:after="156" w:line="520" w:lineRule="exact"/>
      </w:pPr>
      <w:bookmarkStart w:id="61" w:name="_Toc383005019"/>
      <w:r w:rsidRPr="00B314A4">
        <w:rPr>
          <w:rFonts w:hint="eastAsia"/>
        </w:rPr>
        <w:t>（三）表彰劳模</w:t>
      </w:r>
      <w:bookmarkEnd w:id="61"/>
    </w:p>
    <w:p w:rsidR="00CE1890" w:rsidRPr="00D03D22" w:rsidRDefault="00CE1890" w:rsidP="00596FE2">
      <w:pPr>
        <w:widowControl/>
        <w:spacing w:beforeLines="50" w:afterLines="50" w:line="520" w:lineRule="exact"/>
        <w:ind w:firstLineChars="200" w:firstLine="560"/>
        <w:rPr>
          <w:rFonts w:ascii="宋体" w:hAnsi="宋体"/>
          <w:color w:val="000000"/>
          <w:sz w:val="28"/>
          <w:szCs w:val="28"/>
        </w:rPr>
      </w:pPr>
      <w:r w:rsidRPr="00D03D22">
        <w:rPr>
          <w:rFonts w:ascii="宋体" w:hAnsi="宋体" w:hint="eastAsia"/>
          <w:color w:val="000000"/>
          <w:sz w:val="28"/>
          <w:szCs w:val="28"/>
        </w:rPr>
        <w:t>2013年</w:t>
      </w:r>
      <w:r w:rsidRPr="00D03D22">
        <w:rPr>
          <w:rFonts w:ascii="宋体" w:hAnsi="宋体"/>
          <w:color w:val="000000"/>
          <w:sz w:val="28"/>
          <w:szCs w:val="28"/>
        </w:rPr>
        <w:t>4</w:t>
      </w:r>
      <w:r w:rsidRPr="00D03D22">
        <w:rPr>
          <w:rFonts w:ascii="宋体" w:hAnsi="宋体" w:hint="eastAsia"/>
          <w:color w:val="000000"/>
          <w:sz w:val="28"/>
          <w:szCs w:val="28"/>
        </w:rPr>
        <w:t>月</w:t>
      </w:r>
      <w:r w:rsidRPr="00D03D22">
        <w:rPr>
          <w:rFonts w:ascii="宋体" w:hAnsi="宋体"/>
          <w:color w:val="000000"/>
          <w:sz w:val="28"/>
          <w:szCs w:val="28"/>
        </w:rPr>
        <w:t>10</w:t>
      </w:r>
      <w:r w:rsidRPr="00D03D22">
        <w:rPr>
          <w:rFonts w:ascii="宋体" w:hAnsi="宋体" w:hint="eastAsia"/>
          <w:color w:val="000000"/>
          <w:sz w:val="28"/>
          <w:szCs w:val="28"/>
        </w:rPr>
        <w:t>日，人力资源和社会保障部同中国轻工业联合会、中华全国手工业合作总社</w:t>
      </w:r>
      <w:r w:rsidR="000E2A9A">
        <w:rPr>
          <w:rFonts w:ascii="宋体" w:hAnsi="宋体" w:hint="eastAsia"/>
          <w:color w:val="000000"/>
          <w:sz w:val="28"/>
          <w:szCs w:val="28"/>
        </w:rPr>
        <w:t>共同</w:t>
      </w:r>
      <w:r w:rsidRPr="00D03D22">
        <w:rPr>
          <w:rFonts w:ascii="宋体" w:hAnsi="宋体" w:hint="eastAsia"/>
          <w:color w:val="000000"/>
          <w:sz w:val="28"/>
          <w:szCs w:val="28"/>
        </w:rPr>
        <w:t>表彰全国轻工行业先进集体</w:t>
      </w:r>
      <w:r w:rsidR="0063688A">
        <w:rPr>
          <w:rFonts w:ascii="宋体" w:hAnsi="宋体" w:hint="eastAsia"/>
          <w:color w:val="000000"/>
          <w:sz w:val="28"/>
          <w:szCs w:val="28"/>
        </w:rPr>
        <w:t>、</w:t>
      </w:r>
      <w:r w:rsidRPr="00D03D22">
        <w:rPr>
          <w:rFonts w:ascii="宋体" w:hAnsi="宋体" w:hint="eastAsia"/>
          <w:color w:val="000000"/>
          <w:sz w:val="28"/>
          <w:szCs w:val="28"/>
        </w:rPr>
        <w:t>先进工作者和劳动模范，授予</w:t>
      </w:r>
      <w:r w:rsidRPr="00D03D22">
        <w:rPr>
          <w:rFonts w:ascii="宋体" w:hAnsi="宋体"/>
          <w:color w:val="000000"/>
          <w:sz w:val="28"/>
          <w:szCs w:val="28"/>
        </w:rPr>
        <w:t>133</w:t>
      </w:r>
      <w:r w:rsidRPr="00D03D22">
        <w:rPr>
          <w:rFonts w:ascii="宋体" w:hAnsi="宋体" w:hint="eastAsia"/>
          <w:color w:val="000000"/>
          <w:sz w:val="28"/>
          <w:szCs w:val="28"/>
        </w:rPr>
        <w:t>个单位“全国轻工行业先进集体”荣誉称号，授予</w:t>
      </w:r>
      <w:r w:rsidRPr="00D03D22">
        <w:rPr>
          <w:rFonts w:ascii="宋体" w:hAnsi="宋体"/>
          <w:color w:val="000000"/>
          <w:sz w:val="28"/>
          <w:szCs w:val="28"/>
        </w:rPr>
        <w:t>96</w:t>
      </w:r>
      <w:r w:rsidRPr="00D03D22">
        <w:rPr>
          <w:rFonts w:ascii="宋体" w:hAnsi="宋体" w:hint="eastAsia"/>
          <w:color w:val="000000"/>
          <w:sz w:val="28"/>
          <w:szCs w:val="28"/>
        </w:rPr>
        <w:t>名同志“全国轻工行业先进工作者”荣誉称号</w:t>
      </w:r>
      <w:r w:rsidR="000E2A9A">
        <w:rPr>
          <w:rFonts w:ascii="宋体" w:hAnsi="宋体" w:hint="eastAsia"/>
          <w:color w:val="000000"/>
          <w:sz w:val="28"/>
          <w:szCs w:val="28"/>
        </w:rPr>
        <w:t>、</w:t>
      </w:r>
      <w:r w:rsidRPr="00D03D22">
        <w:rPr>
          <w:rFonts w:ascii="宋体" w:hAnsi="宋体"/>
          <w:color w:val="000000"/>
          <w:sz w:val="28"/>
          <w:szCs w:val="28"/>
        </w:rPr>
        <w:t>489</w:t>
      </w:r>
      <w:r w:rsidR="000E2A9A">
        <w:rPr>
          <w:rFonts w:ascii="宋体" w:hAnsi="宋体" w:hint="eastAsia"/>
          <w:color w:val="000000"/>
          <w:sz w:val="28"/>
          <w:szCs w:val="28"/>
        </w:rPr>
        <w:t>名同志“全国轻工行业劳动模范”荣誉称号。表彰工作极大地增强了轻工行业凝聚力。</w:t>
      </w:r>
    </w:p>
    <w:p w:rsidR="00CE1890" w:rsidRPr="00B314A4" w:rsidRDefault="00CE1890" w:rsidP="00B314A4">
      <w:pPr>
        <w:pStyle w:val="1"/>
        <w:spacing w:before="156" w:after="156" w:line="520" w:lineRule="exact"/>
      </w:pPr>
      <w:bookmarkStart w:id="62" w:name="_Toc383005020"/>
      <w:r w:rsidRPr="00B314A4">
        <w:rPr>
          <w:rFonts w:hint="eastAsia"/>
        </w:rPr>
        <w:t>（四）企业评价</w:t>
      </w:r>
      <w:bookmarkEnd w:id="62"/>
    </w:p>
    <w:p w:rsidR="00CD4E42" w:rsidRPr="004917F9" w:rsidRDefault="00CD4E42" w:rsidP="00596FE2">
      <w:pPr>
        <w:widowControl/>
        <w:spacing w:beforeLines="50" w:afterLines="50" w:line="520" w:lineRule="exact"/>
        <w:ind w:firstLineChars="200" w:firstLine="560"/>
        <w:rPr>
          <w:rFonts w:ascii="宋体" w:hAnsi="宋体"/>
          <w:color w:val="000000"/>
          <w:sz w:val="28"/>
          <w:szCs w:val="28"/>
        </w:rPr>
      </w:pPr>
      <w:r w:rsidRPr="004917F9">
        <w:rPr>
          <w:rFonts w:ascii="宋体" w:hAnsi="宋体" w:hint="eastAsia"/>
          <w:color w:val="000000"/>
          <w:sz w:val="28"/>
          <w:szCs w:val="28"/>
        </w:rPr>
        <w:t>为进一步</w:t>
      </w:r>
      <w:r w:rsidR="004E5E36">
        <w:rPr>
          <w:rFonts w:ascii="宋体" w:hAnsi="宋体" w:hint="eastAsia"/>
          <w:color w:val="000000"/>
          <w:sz w:val="28"/>
          <w:szCs w:val="28"/>
        </w:rPr>
        <w:t>推广</w:t>
      </w:r>
      <w:r w:rsidRPr="004917F9">
        <w:rPr>
          <w:rFonts w:ascii="宋体" w:hAnsi="宋体" w:hint="eastAsia"/>
          <w:color w:val="000000"/>
          <w:sz w:val="28"/>
          <w:szCs w:val="28"/>
        </w:rPr>
        <w:t>骨干企业先进经验，引领产业转型升级，中国轻工业联合会在2013年继续开展“轻工行业十强企业”、“中国轻工业百强企业”评价工作。“行业十强”企业评价工作由企业自愿申报、行业协会推荐，协会对企业数据进行初步审核后上报中国轻工业联合会，中国轻工业联合会对主营业务收入、利润总额、主营业务收入利税率及主营业务增速等四项主要指标，按统一指标体系进行评价。“百强企业”评价是从市场拓展能力、创收盈利能力、绩效价值能力、财政贡献能力以及成长潜在能力五个方面对企业竞争力水平进行综合评价。</w:t>
      </w:r>
    </w:p>
    <w:p w:rsidR="00CD4E42" w:rsidRDefault="00CD4E42" w:rsidP="00596FE2">
      <w:pPr>
        <w:widowControl/>
        <w:spacing w:beforeLines="50" w:afterLines="50" w:line="520" w:lineRule="exact"/>
        <w:ind w:firstLineChars="200" w:firstLine="560"/>
        <w:rPr>
          <w:rFonts w:ascii="宋体" w:hAnsi="宋体"/>
          <w:color w:val="000000"/>
          <w:sz w:val="28"/>
          <w:szCs w:val="28"/>
        </w:rPr>
      </w:pPr>
      <w:r w:rsidRPr="004917F9">
        <w:rPr>
          <w:rFonts w:ascii="宋体" w:hAnsi="宋体" w:hint="eastAsia"/>
          <w:color w:val="000000"/>
          <w:sz w:val="28"/>
          <w:szCs w:val="28"/>
        </w:rPr>
        <w:lastRenderedPageBreak/>
        <w:t>经评价</w:t>
      </w:r>
      <w:r w:rsidR="000D0629">
        <w:rPr>
          <w:rFonts w:ascii="宋体" w:hAnsi="宋体" w:hint="eastAsia"/>
          <w:color w:val="000000"/>
          <w:sz w:val="28"/>
          <w:szCs w:val="28"/>
        </w:rPr>
        <w:t>，</w:t>
      </w:r>
      <w:r w:rsidRPr="004917F9">
        <w:rPr>
          <w:rFonts w:ascii="宋体" w:hAnsi="宋体" w:hint="eastAsia"/>
          <w:color w:val="000000"/>
          <w:sz w:val="28"/>
          <w:szCs w:val="28"/>
        </w:rPr>
        <w:t>40个行业</w:t>
      </w:r>
      <w:r w:rsidR="000D0629">
        <w:rPr>
          <w:rFonts w:ascii="宋体" w:hAnsi="宋体" w:hint="eastAsia"/>
          <w:color w:val="000000"/>
          <w:sz w:val="28"/>
          <w:szCs w:val="28"/>
        </w:rPr>
        <w:t>中</w:t>
      </w:r>
      <w:r w:rsidRPr="004917F9">
        <w:rPr>
          <w:rFonts w:ascii="宋体" w:hAnsi="宋体" w:hint="eastAsia"/>
          <w:color w:val="000000"/>
          <w:sz w:val="28"/>
          <w:szCs w:val="28"/>
        </w:rPr>
        <w:t>共402家企业荣获各自所在行业的十强企业；100家企业荣获中国轻工业百强企业，243家企业荣获中国轻工业专项能力百强企业。6月21日中轻联召开了以“加快转型升级，迎战产业变局”为主题的“中国轻工业百强企业颁奖盛典暨企业家高峰论坛”，多部委领导出席大会，张瑞敏、宗庆后、张茵、董明珠、王宗南等著名企业家们到会演讲发展经验，大会还发布了《中国轻工业竞争力报告》。评价工作增强了中轻联及各行业协会的凝聚力，得到行业、企业和社会的广泛认可，新华社、人民日报、中国工业报、国际商报、中国证券报、中国经营报及新浪、搜狐网等十余家权威媒体对评价工作进行了报道。</w:t>
      </w:r>
    </w:p>
    <w:p w:rsidR="00CE1890" w:rsidRPr="00B314A4" w:rsidRDefault="00CE1890" w:rsidP="00B314A4">
      <w:pPr>
        <w:pStyle w:val="1"/>
        <w:spacing w:before="156" w:after="156" w:line="520" w:lineRule="exact"/>
      </w:pPr>
      <w:bookmarkStart w:id="63" w:name="_Toc383005021"/>
      <w:r w:rsidRPr="00B314A4">
        <w:rPr>
          <w:rFonts w:hint="eastAsia"/>
        </w:rPr>
        <w:t>（</w:t>
      </w:r>
      <w:r w:rsidR="006A54FF">
        <w:rPr>
          <w:rFonts w:hint="eastAsia"/>
        </w:rPr>
        <w:t>五</w:t>
      </w:r>
      <w:r w:rsidRPr="00B314A4">
        <w:rPr>
          <w:rFonts w:hint="eastAsia"/>
        </w:rPr>
        <w:t>）公共平台</w:t>
      </w:r>
      <w:bookmarkEnd w:id="63"/>
    </w:p>
    <w:p w:rsidR="00CE1890" w:rsidRDefault="00CE1890" w:rsidP="00596FE2">
      <w:pPr>
        <w:widowControl/>
        <w:spacing w:beforeLines="50" w:afterLines="50" w:line="520" w:lineRule="exact"/>
        <w:ind w:firstLineChars="200" w:firstLine="560"/>
        <w:rPr>
          <w:rFonts w:ascii="宋体" w:hAnsi="宋体"/>
          <w:color w:val="000000"/>
          <w:sz w:val="28"/>
          <w:szCs w:val="28"/>
        </w:rPr>
      </w:pPr>
      <w:r w:rsidRPr="00EC083B">
        <w:rPr>
          <w:rFonts w:ascii="宋体" w:hAnsi="宋体" w:hint="eastAsia"/>
          <w:color w:val="000000"/>
          <w:sz w:val="28"/>
          <w:szCs w:val="28"/>
        </w:rPr>
        <w:t>中国轻工业联合会组织了</w:t>
      </w:r>
      <w:r w:rsidR="00A73195">
        <w:rPr>
          <w:rFonts w:ascii="宋体" w:hAnsi="宋体" w:hint="eastAsia"/>
          <w:color w:val="000000"/>
          <w:sz w:val="28"/>
          <w:szCs w:val="28"/>
        </w:rPr>
        <w:t>中轻工业官方信息平台、</w:t>
      </w:r>
      <w:r w:rsidRPr="00EC083B">
        <w:rPr>
          <w:rFonts w:ascii="宋体" w:hAnsi="宋体" w:hint="eastAsia"/>
          <w:color w:val="000000"/>
          <w:sz w:val="28"/>
          <w:szCs w:val="28"/>
        </w:rPr>
        <w:t>轻工业经济运行预测预警平台、轻工业产业集群公共服务平台、轻工业产业创新公共服务平台等四大公共服务平台的建设。各轻工行业协会、地方管理部门也建设了一批面向行业或面向地区的两化融合公共服务平台。这些公共服务平台为促进行业和区域经济的发展，特别是在为中小型企业服务方面，发挥了重要作用。</w:t>
      </w:r>
    </w:p>
    <w:p w:rsidR="00E7721D" w:rsidRPr="00F90B25" w:rsidRDefault="00E7721D" w:rsidP="00596FE2">
      <w:pPr>
        <w:spacing w:beforeLines="50" w:afterLines="50" w:line="520" w:lineRule="exact"/>
        <w:jc w:val="left"/>
        <w:rPr>
          <w:rFonts w:ascii="宋体" w:hAnsi="宋体"/>
          <w:b/>
          <w:sz w:val="28"/>
          <w:szCs w:val="28"/>
        </w:rPr>
      </w:pPr>
      <w:r w:rsidRPr="00F90B25">
        <w:rPr>
          <w:rFonts w:ascii="宋体" w:hAnsi="宋体" w:hint="eastAsia"/>
          <w:b/>
          <w:sz w:val="28"/>
          <w:szCs w:val="28"/>
        </w:rPr>
        <w:t>1</w:t>
      </w:r>
      <w:r w:rsidR="00A0591B">
        <w:rPr>
          <w:rFonts w:ascii="宋体" w:hAnsi="宋体" w:hint="eastAsia"/>
          <w:b/>
          <w:sz w:val="28"/>
          <w:szCs w:val="28"/>
        </w:rPr>
        <w:t>．</w:t>
      </w:r>
      <w:r w:rsidR="00D8396E" w:rsidRPr="00F90B25">
        <w:rPr>
          <w:rFonts w:ascii="宋体" w:hAnsi="宋体" w:hint="eastAsia"/>
          <w:b/>
          <w:sz w:val="28"/>
          <w:szCs w:val="28"/>
        </w:rPr>
        <w:t>中国轻工</w:t>
      </w:r>
      <w:r w:rsidR="00A73195">
        <w:rPr>
          <w:rFonts w:ascii="宋体" w:hAnsi="宋体" w:hint="eastAsia"/>
          <w:b/>
          <w:sz w:val="28"/>
          <w:szCs w:val="28"/>
        </w:rPr>
        <w:t>业</w:t>
      </w:r>
      <w:r w:rsidR="00D8396E" w:rsidRPr="00F90B25">
        <w:rPr>
          <w:rFonts w:ascii="宋体" w:hAnsi="宋体" w:hint="eastAsia"/>
          <w:b/>
          <w:sz w:val="28"/>
          <w:szCs w:val="28"/>
        </w:rPr>
        <w:t>官方信息平台</w:t>
      </w:r>
    </w:p>
    <w:p w:rsidR="009D7190" w:rsidRDefault="00E7721D" w:rsidP="00596FE2">
      <w:pPr>
        <w:spacing w:beforeLines="50" w:afterLines="50" w:line="520" w:lineRule="exact"/>
        <w:ind w:firstLineChars="200" w:firstLine="560"/>
        <w:rPr>
          <w:rFonts w:ascii="宋体" w:hAnsi="宋体"/>
          <w:sz w:val="28"/>
          <w:szCs w:val="28"/>
        </w:rPr>
      </w:pPr>
      <w:r w:rsidRPr="00850618">
        <w:rPr>
          <w:rFonts w:ascii="宋体" w:hAnsi="宋体" w:hint="eastAsia"/>
          <w:sz w:val="28"/>
          <w:szCs w:val="28"/>
        </w:rPr>
        <w:t>中国轻工业网（www.clii.com.cn）是中国轻工业联合会官方信息发布平台，是全国轻工行业经济运行情况发布平台、全国规模最大的轻工行业综合信息服务平台</w:t>
      </w:r>
      <w:r w:rsidR="00D80455">
        <w:rPr>
          <w:rFonts w:ascii="宋体" w:hAnsi="宋体" w:hint="eastAsia"/>
          <w:sz w:val="28"/>
          <w:szCs w:val="28"/>
        </w:rPr>
        <w:t>（见图9-1）</w:t>
      </w:r>
      <w:r w:rsidRPr="00850618">
        <w:rPr>
          <w:rFonts w:ascii="宋体" w:hAnsi="宋体" w:hint="eastAsia"/>
          <w:sz w:val="28"/>
          <w:szCs w:val="28"/>
        </w:rPr>
        <w:t>。</w:t>
      </w:r>
    </w:p>
    <w:p w:rsidR="00E7721D" w:rsidRPr="00850618" w:rsidRDefault="009D7190" w:rsidP="00596FE2">
      <w:pPr>
        <w:spacing w:beforeLines="50" w:afterLines="50" w:line="520" w:lineRule="exact"/>
        <w:ind w:firstLineChars="200" w:firstLine="560"/>
        <w:rPr>
          <w:rFonts w:ascii="宋体" w:hAnsi="宋体"/>
          <w:sz w:val="28"/>
          <w:szCs w:val="28"/>
        </w:rPr>
      </w:pPr>
      <w:r w:rsidRPr="00850618">
        <w:rPr>
          <w:rFonts w:ascii="宋体" w:hAnsi="宋体" w:hint="eastAsia"/>
          <w:sz w:val="28"/>
          <w:szCs w:val="28"/>
        </w:rPr>
        <w:t>中国轻工业网多年来一直为中国轻工业各类行业组织、各地方行业主管部门、轻工行业科研院所、大中专院校以及数量庞大的轻工制造企业提供大量公益服务，成为国内外轻工行业组织、跨行业沟通交流的优质服务平台</w:t>
      </w:r>
      <w:r>
        <w:rPr>
          <w:rFonts w:ascii="宋体" w:hAnsi="宋体" w:hint="eastAsia"/>
          <w:sz w:val="28"/>
          <w:szCs w:val="28"/>
        </w:rPr>
        <w:t>。</w:t>
      </w:r>
    </w:p>
    <w:p w:rsidR="00E7721D" w:rsidRPr="00EE4B2F" w:rsidRDefault="009D7190" w:rsidP="00596FE2">
      <w:pPr>
        <w:spacing w:beforeLines="50" w:afterLines="50" w:line="520" w:lineRule="exact"/>
        <w:ind w:firstLineChars="200" w:firstLine="560"/>
        <w:rPr>
          <w:rFonts w:ascii="宋体" w:hAnsi="宋体"/>
          <w:sz w:val="28"/>
          <w:szCs w:val="28"/>
        </w:rPr>
      </w:pPr>
      <w:r>
        <w:rPr>
          <w:rFonts w:ascii="宋体" w:hAnsi="宋体"/>
          <w:noProof/>
          <w:sz w:val="28"/>
          <w:szCs w:val="28"/>
        </w:rPr>
        <w:lastRenderedPageBreak/>
        <w:drawing>
          <wp:anchor distT="0" distB="0" distL="114300" distR="114300" simplePos="0" relativeHeight="251830272" behindDoc="0" locked="0" layoutInCell="1" allowOverlap="1">
            <wp:simplePos x="0" y="0"/>
            <wp:positionH relativeFrom="column">
              <wp:posOffset>20955</wp:posOffset>
            </wp:positionH>
            <wp:positionV relativeFrom="paragraph">
              <wp:posOffset>38100</wp:posOffset>
            </wp:positionV>
            <wp:extent cx="5181600" cy="3371850"/>
            <wp:effectExtent l="19050" t="0" r="0" b="0"/>
            <wp:wrapNone/>
            <wp:docPr id="246" name="图片 30" descr="D:\工作目录\2013年轻工业发展报告\2013轻工发展报告修改稿\中国轻工业网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工作目录\2013年轻工业发展报告\2013轻工发展报告修改稿\中国轻工业网_副本.jpg"/>
                    <pic:cNvPicPr>
                      <a:picLocks noChangeAspect="1" noChangeArrowheads="1"/>
                    </pic:cNvPicPr>
                  </pic:nvPicPr>
                  <pic:blipFill>
                    <a:blip r:embed="rId78"/>
                    <a:srcRect/>
                    <a:stretch>
                      <a:fillRect/>
                    </a:stretch>
                  </pic:blipFill>
                  <pic:spPr bwMode="auto">
                    <a:xfrm>
                      <a:off x="0" y="0"/>
                      <a:ext cx="5181600" cy="3371850"/>
                    </a:xfrm>
                    <a:prstGeom prst="rect">
                      <a:avLst/>
                    </a:prstGeom>
                    <a:noFill/>
                    <a:ln w="9525">
                      <a:noFill/>
                      <a:miter lim="800000"/>
                      <a:headEnd/>
                      <a:tailEnd/>
                    </a:ln>
                  </pic:spPr>
                </pic:pic>
              </a:graphicData>
            </a:graphic>
          </wp:anchor>
        </w:drawing>
      </w:r>
    </w:p>
    <w:p w:rsidR="00E7721D" w:rsidRPr="00850618" w:rsidRDefault="00E7721D" w:rsidP="00596FE2">
      <w:pPr>
        <w:spacing w:beforeLines="50" w:afterLines="50" w:line="520" w:lineRule="exact"/>
        <w:ind w:firstLineChars="200" w:firstLine="560"/>
        <w:rPr>
          <w:rFonts w:ascii="宋体" w:hAnsi="宋体"/>
          <w:sz w:val="28"/>
          <w:szCs w:val="28"/>
        </w:rPr>
      </w:pPr>
    </w:p>
    <w:p w:rsidR="00E7721D" w:rsidRPr="00850618" w:rsidRDefault="00E7721D" w:rsidP="00596FE2">
      <w:pPr>
        <w:spacing w:beforeLines="50" w:afterLines="50" w:line="520" w:lineRule="exact"/>
        <w:ind w:firstLineChars="200" w:firstLine="560"/>
        <w:rPr>
          <w:rFonts w:ascii="宋体" w:hAnsi="宋体"/>
          <w:sz w:val="28"/>
          <w:szCs w:val="28"/>
        </w:rPr>
      </w:pPr>
    </w:p>
    <w:p w:rsidR="00E7721D" w:rsidRDefault="00E7721D" w:rsidP="00596FE2">
      <w:pPr>
        <w:spacing w:beforeLines="50" w:afterLines="50" w:line="520" w:lineRule="exact"/>
        <w:ind w:firstLineChars="200" w:firstLine="560"/>
        <w:rPr>
          <w:rFonts w:ascii="宋体" w:hAnsi="宋体"/>
          <w:sz w:val="28"/>
          <w:szCs w:val="28"/>
        </w:rPr>
      </w:pPr>
    </w:p>
    <w:p w:rsidR="00E7721D" w:rsidRDefault="00E7721D" w:rsidP="00596FE2">
      <w:pPr>
        <w:spacing w:beforeLines="50" w:afterLines="50" w:line="520" w:lineRule="exact"/>
        <w:ind w:firstLineChars="200" w:firstLine="560"/>
        <w:rPr>
          <w:rFonts w:ascii="宋体" w:hAnsi="宋体"/>
          <w:sz w:val="28"/>
          <w:szCs w:val="28"/>
        </w:rPr>
      </w:pPr>
    </w:p>
    <w:p w:rsidR="00E7721D" w:rsidRDefault="00E7721D" w:rsidP="00596FE2">
      <w:pPr>
        <w:spacing w:beforeLines="50" w:afterLines="50" w:line="520" w:lineRule="exact"/>
        <w:ind w:firstLineChars="200" w:firstLine="560"/>
        <w:rPr>
          <w:rFonts w:ascii="宋体" w:hAnsi="宋体"/>
          <w:sz w:val="28"/>
          <w:szCs w:val="28"/>
        </w:rPr>
      </w:pPr>
    </w:p>
    <w:p w:rsidR="00E7721D" w:rsidRDefault="00E7721D" w:rsidP="00596FE2">
      <w:pPr>
        <w:spacing w:beforeLines="50" w:afterLines="50" w:line="520" w:lineRule="exact"/>
        <w:ind w:firstLineChars="200" w:firstLine="560"/>
        <w:rPr>
          <w:rFonts w:ascii="宋体" w:hAnsi="宋体"/>
          <w:sz w:val="28"/>
          <w:szCs w:val="28"/>
        </w:rPr>
      </w:pPr>
    </w:p>
    <w:p w:rsidR="00E7721D" w:rsidRDefault="00E7721D" w:rsidP="00596FE2">
      <w:pPr>
        <w:spacing w:beforeLines="50" w:afterLines="50" w:line="520" w:lineRule="exact"/>
        <w:ind w:firstLineChars="200" w:firstLine="560"/>
        <w:rPr>
          <w:rFonts w:ascii="宋体" w:hAnsi="宋体"/>
          <w:sz w:val="28"/>
          <w:szCs w:val="28"/>
        </w:rPr>
      </w:pPr>
    </w:p>
    <w:p w:rsidR="00E7721D" w:rsidRDefault="00E7721D" w:rsidP="00596FE2">
      <w:pPr>
        <w:spacing w:beforeLines="50" w:afterLines="50" w:line="520" w:lineRule="exact"/>
        <w:ind w:firstLineChars="200" w:firstLine="480"/>
        <w:jc w:val="center"/>
        <w:rPr>
          <w:rFonts w:ascii="宋体" w:hAnsi="宋体"/>
          <w:sz w:val="28"/>
          <w:szCs w:val="28"/>
        </w:rPr>
      </w:pPr>
      <w:r w:rsidRPr="00EA08B8">
        <w:rPr>
          <w:rFonts w:ascii="宋体" w:hAnsi="宋体" w:hint="eastAsia"/>
          <w:sz w:val="24"/>
        </w:rPr>
        <w:t>图9-</w:t>
      </w:r>
      <w:r w:rsidR="00D8396E">
        <w:rPr>
          <w:rFonts w:ascii="宋体" w:hAnsi="宋体" w:hint="eastAsia"/>
          <w:sz w:val="24"/>
        </w:rPr>
        <w:t>1</w:t>
      </w:r>
      <w:r w:rsidRPr="00EA08B8">
        <w:rPr>
          <w:rFonts w:ascii="宋体" w:hAnsi="宋体" w:hint="eastAsia"/>
          <w:sz w:val="24"/>
        </w:rPr>
        <w:t xml:space="preserve">  </w:t>
      </w:r>
      <w:r>
        <w:rPr>
          <w:rFonts w:ascii="宋体" w:hAnsi="宋体" w:hint="eastAsia"/>
          <w:sz w:val="24"/>
        </w:rPr>
        <w:t>中国轻工</w:t>
      </w:r>
      <w:r w:rsidRPr="00EA08B8">
        <w:rPr>
          <w:rFonts w:ascii="宋体" w:hAnsi="宋体" w:hint="eastAsia"/>
          <w:sz w:val="24"/>
        </w:rPr>
        <w:t>业</w:t>
      </w:r>
      <w:r>
        <w:rPr>
          <w:rFonts w:ascii="宋体" w:hAnsi="宋体" w:hint="eastAsia"/>
          <w:sz w:val="24"/>
        </w:rPr>
        <w:t>网</w:t>
      </w:r>
      <w:r w:rsidRPr="00EA08B8">
        <w:rPr>
          <w:rFonts w:ascii="宋体" w:hAnsi="宋体" w:hint="eastAsia"/>
          <w:sz w:val="24"/>
        </w:rPr>
        <w:t>主页</w:t>
      </w:r>
    </w:p>
    <w:p w:rsidR="00E7721D" w:rsidRPr="00850618" w:rsidRDefault="00D8396E" w:rsidP="00596FE2">
      <w:pPr>
        <w:spacing w:beforeLines="50" w:afterLines="50" w:line="520" w:lineRule="exact"/>
        <w:ind w:firstLineChars="200" w:firstLine="560"/>
        <w:rPr>
          <w:rFonts w:ascii="宋体" w:hAnsi="宋体"/>
          <w:sz w:val="28"/>
          <w:szCs w:val="28"/>
        </w:rPr>
      </w:pPr>
      <w:r w:rsidRPr="00850618">
        <w:rPr>
          <w:rFonts w:ascii="宋体" w:hAnsi="宋体"/>
          <w:sz w:val="28"/>
          <w:szCs w:val="28"/>
        </w:rPr>
        <w:t>中国轻工</w:t>
      </w:r>
      <w:r w:rsidRPr="00850618">
        <w:rPr>
          <w:rFonts w:ascii="宋体" w:hAnsi="宋体" w:hint="eastAsia"/>
          <w:sz w:val="28"/>
          <w:szCs w:val="28"/>
        </w:rPr>
        <w:t>业</w:t>
      </w:r>
      <w:r w:rsidRPr="00850618">
        <w:rPr>
          <w:rFonts w:ascii="宋体" w:hAnsi="宋体"/>
          <w:sz w:val="28"/>
          <w:szCs w:val="28"/>
        </w:rPr>
        <w:t>网</w:t>
      </w:r>
      <w:r w:rsidRPr="00850618">
        <w:rPr>
          <w:rFonts w:ascii="宋体" w:hAnsi="宋体" w:hint="eastAsia"/>
          <w:sz w:val="28"/>
          <w:szCs w:val="28"/>
        </w:rPr>
        <w:t>针对社交媒体</w:t>
      </w:r>
      <w:r w:rsidRPr="00850618">
        <w:rPr>
          <w:rFonts w:ascii="宋体" w:hAnsi="宋体"/>
          <w:sz w:val="28"/>
          <w:szCs w:val="28"/>
        </w:rPr>
        <w:t>的快速发展，</w:t>
      </w:r>
      <w:r w:rsidRPr="00850618">
        <w:rPr>
          <w:rFonts w:ascii="宋体" w:hAnsi="宋体" w:hint="eastAsia"/>
          <w:sz w:val="28"/>
          <w:szCs w:val="28"/>
        </w:rPr>
        <w:t>引入了</w:t>
      </w:r>
      <w:r w:rsidRPr="00850618">
        <w:rPr>
          <w:rFonts w:ascii="宋体" w:hAnsi="宋体"/>
          <w:sz w:val="28"/>
          <w:szCs w:val="28"/>
        </w:rPr>
        <w:t>微博和微信功能，实现信息的快速发布和展现，</w:t>
      </w:r>
      <w:r w:rsidRPr="00850618">
        <w:rPr>
          <w:rFonts w:ascii="宋体" w:hAnsi="宋体" w:hint="eastAsia"/>
          <w:sz w:val="28"/>
          <w:szCs w:val="28"/>
        </w:rPr>
        <w:t>同时</w:t>
      </w:r>
      <w:r w:rsidRPr="00850618">
        <w:rPr>
          <w:rFonts w:ascii="宋体" w:hAnsi="宋体"/>
          <w:sz w:val="28"/>
          <w:szCs w:val="28"/>
        </w:rPr>
        <w:t>广泛利用社交</w:t>
      </w:r>
      <w:r w:rsidRPr="00850618">
        <w:rPr>
          <w:rFonts w:ascii="宋体" w:hAnsi="宋体" w:hint="eastAsia"/>
          <w:sz w:val="28"/>
          <w:szCs w:val="28"/>
        </w:rPr>
        <w:t>网络形式</w:t>
      </w:r>
      <w:r w:rsidRPr="00850618">
        <w:rPr>
          <w:rFonts w:ascii="宋体" w:hAnsi="宋体"/>
          <w:sz w:val="28"/>
          <w:szCs w:val="28"/>
        </w:rPr>
        <w:t>，</w:t>
      </w:r>
      <w:r w:rsidRPr="00850618">
        <w:rPr>
          <w:rFonts w:ascii="宋体" w:hAnsi="宋体" w:hint="eastAsia"/>
          <w:sz w:val="28"/>
          <w:szCs w:val="28"/>
        </w:rPr>
        <w:t>反映企业</w:t>
      </w:r>
      <w:r w:rsidRPr="00850618">
        <w:rPr>
          <w:rFonts w:ascii="宋体" w:hAnsi="宋体"/>
          <w:sz w:val="28"/>
          <w:szCs w:val="28"/>
        </w:rPr>
        <w:t>呼声，展现企业风采，彰显行业责任。针对</w:t>
      </w:r>
      <w:r w:rsidRPr="00850618">
        <w:rPr>
          <w:rFonts w:ascii="宋体" w:hAnsi="宋体" w:hint="eastAsia"/>
          <w:sz w:val="28"/>
          <w:szCs w:val="28"/>
        </w:rPr>
        <w:t>用户对内部情报、内部</w:t>
      </w:r>
      <w:r w:rsidRPr="00850618">
        <w:rPr>
          <w:rFonts w:ascii="宋体" w:hAnsi="宋体"/>
          <w:sz w:val="28"/>
          <w:szCs w:val="28"/>
        </w:rPr>
        <w:t>信息</w:t>
      </w:r>
      <w:r w:rsidRPr="00850618">
        <w:rPr>
          <w:rFonts w:ascii="宋体" w:hAnsi="宋体" w:hint="eastAsia"/>
          <w:sz w:val="28"/>
          <w:szCs w:val="28"/>
        </w:rPr>
        <w:t>使用</w:t>
      </w:r>
      <w:r w:rsidRPr="00850618">
        <w:rPr>
          <w:rFonts w:ascii="宋体" w:hAnsi="宋体"/>
          <w:sz w:val="28"/>
          <w:szCs w:val="28"/>
        </w:rPr>
        <w:t>的</w:t>
      </w:r>
      <w:r w:rsidRPr="00850618">
        <w:rPr>
          <w:rFonts w:ascii="宋体" w:hAnsi="宋体" w:hint="eastAsia"/>
          <w:sz w:val="28"/>
          <w:szCs w:val="28"/>
        </w:rPr>
        <w:t>迫切需求</w:t>
      </w:r>
      <w:r w:rsidRPr="00850618">
        <w:rPr>
          <w:rFonts w:ascii="宋体" w:hAnsi="宋体"/>
          <w:sz w:val="28"/>
          <w:szCs w:val="28"/>
        </w:rPr>
        <w:t>，</w:t>
      </w:r>
      <w:r w:rsidRPr="00850618">
        <w:rPr>
          <w:rFonts w:ascii="宋体" w:hAnsi="宋体" w:hint="eastAsia"/>
          <w:sz w:val="28"/>
          <w:szCs w:val="28"/>
        </w:rPr>
        <w:t>规划</w:t>
      </w:r>
      <w:r w:rsidRPr="00850618">
        <w:rPr>
          <w:rFonts w:ascii="宋体" w:hAnsi="宋体"/>
          <w:sz w:val="28"/>
          <w:szCs w:val="28"/>
        </w:rPr>
        <w:t>建设了中轻联总社会员</w:t>
      </w:r>
      <w:r w:rsidRPr="00850618">
        <w:rPr>
          <w:rFonts w:ascii="宋体" w:hAnsi="宋体" w:hint="eastAsia"/>
          <w:sz w:val="28"/>
          <w:szCs w:val="28"/>
        </w:rPr>
        <w:t>情报</w:t>
      </w:r>
      <w:r w:rsidRPr="00850618">
        <w:rPr>
          <w:rFonts w:ascii="宋体" w:hAnsi="宋体"/>
          <w:sz w:val="28"/>
          <w:szCs w:val="28"/>
        </w:rPr>
        <w:t>系统</w:t>
      </w:r>
      <w:r w:rsidRPr="00850618">
        <w:rPr>
          <w:rFonts w:ascii="宋体" w:hAnsi="宋体" w:hint="eastAsia"/>
          <w:sz w:val="28"/>
          <w:szCs w:val="28"/>
        </w:rPr>
        <w:t>和</w:t>
      </w:r>
      <w:r w:rsidRPr="00850618">
        <w:rPr>
          <w:rFonts w:ascii="宋体" w:hAnsi="宋体"/>
          <w:sz w:val="28"/>
          <w:szCs w:val="28"/>
        </w:rPr>
        <w:t>中国轻工业网会员情报</w:t>
      </w:r>
      <w:r w:rsidRPr="00850618">
        <w:rPr>
          <w:rFonts w:ascii="宋体" w:hAnsi="宋体" w:hint="eastAsia"/>
          <w:sz w:val="28"/>
          <w:szCs w:val="28"/>
        </w:rPr>
        <w:t>数据库，全面</w:t>
      </w:r>
      <w:r w:rsidRPr="00850618">
        <w:rPr>
          <w:rFonts w:ascii="宋体" w:hAnsi="宋体"/>
          <w:sz w:val="28"/>
          <w:szCs w:val="28"/>
        </w:rPr>
        <w:t>整理了</w:t>
      </w:r>
      <w:r w:rsidRPr="00850618">
        <w:rPr>
          <w:rFonts w:ascii="宋体" w:hAnsi="宋体" w:hint="eastAsia"/>
          <w:sz w:val="28"/>
          <w:szCs w:val="28"/>
        </w:rPr>
        <w:t>有关</w:t>
      </w:r>
      <w:r w:rsidRPr="00850618">
        <w:rPr>
          <w:rFonts w:ascii="宋体" w:hAnsi="宋体"/>
          <w:sz w:val="28"/>
          <w:szCs w:val="28"/>
        </w:rPr>
        <w:t>政策、讲话、文件</w:t>
      </w:r>
      <w:r w:rsidRPr="00850618">
        <w:rPr>
          <w:rFonts w:ascii="宋体" w:hAnsi="宋体" w:hint="eastAsia"/>
          <w:sz w:val="28"/>
          <w:szCs w:val="28"/>
        </w:rPr>
        <w:t>、</w:t>
      </w:r>
      <w:r w:rsidRPr="00850618">
        <w:rPr>
          <w:rFonts w:ascii="宋体" w:hAnsi="宋体"/>
          <w:sz w:val="28"/>
          <w:szCs w:val="28"/>
        </w:rPr>
        <w:t>数据等信息</w:t>
      </w:r>
      <w:r w:rsidRPr="00850618">
        <w:rPr>
          <w:rFonts w:ascii="宋体" w:hAnsi="宋体" w:hint="eastAsia"/>
          <w:sz w:val="28"/>
          <w:szCs w:val="28"/>
        </w:rPr>
        <w:t>，初步构建起面向</w:t>
      </w:r>
      <w:r w:rsidRPr="00850618">
        <w:rPr>
          <w:rFonts w:ascii="宋体" w:hAnsi="宋体"/>
          <w:sz w:val="28"/>
          <w:szCs w:val="28"/>
        </w:rPr>
        <w:t>内部会员的情报支持体系</w:t>
      </w:r>
      <w:r w:rsidRPr="00850618">
        <w:rPr>
          <w:rFonts w:ascii="宋体" w:hAnsi="宋体" w:hint="eastAsia"/>
          <w:sz w:val="28"/>
          <w:szCs w:val="28"/>
        </w:rPr>
        <w:t>。</w:t>
      </w:r>
      <w:r w:rsidR="00E7721D" w:rsidRPr="00850618">
        <w:rPr>
          <w:rFonts w:ascii="宋体" w:hAnsi="宋体" w:hint="eastAsia"/>
          <w:sz w:val="28"/>
          <w:szCs w:val="28"/>
        </w:rPr>
        <w:t>基于</w:t>
      </w:r>
      <w:r w:rsidR="00E7721D" w:rsidRPr="00850618">
        <w:rPr>
          <w:rFonts w:ascii="宋体" w:hAnsi="宋体"/>
          <w:sz w:val="28"/>
          <w:szCs w:val="28"/>
        </w:rPr>
        <w:t>全国轻工行业</w:t>
      </w:r>
      <w:r w:rsidR="00E7721D" w:rsidRPr="00850618">
        <w:rPr>
          <w:rFonts w:ascii="宋体" w:hAnsi="宋体" w:hint="eastAsia"/>
          <w:sz w:val="28"/>
          <w:szCs w:val="28"/>
        </w:rPr>
        <w:t>用户统一</w:t>
      </w:r>
      <w:r w:rsidR="00E7721D" w:rsidRPr="00850618">
        <w:rPr>
          <w:rFonts w:ascii="宋体" w:hAnsi="宋体"/>
          <w:sz w:val="28"/>
          <w:szCs w:val="28"/>
        </w:rPr>
        <w:t>身份</w:t>
      </w:r>
      <w:r w:rsidR="00E7721D" w:rsidRPr="00850618">
        <w:rPr>
          <w:rFonts w:ascii="宋体" w:hAnsi="宋体" w:hint="eastAsia"/>
          <w:sz w:val="28"/>
          <w:szCs w:val="28"/>
        </w:rPr>
        <w:t>认证</w:t>
      </w:r>
      <w:r w:rsidR="00E7721D" w:rsidRPr="00850618">
        <w:rPr>
          <w:rFonts w:ascii="宋体" w:hAnsi="宋体"/>
          <w:sz w:val="28"/>
          <w:szCs w:val="28"/>
        </w:rPr>
        <w:t>系统</w:t>
      </w:r>
      <w:r w:rsidR="00E7721D" w:rsidRPr="00850618">
        <w:rPr>
          <w:rFonts w:ascii="宋体" w:hAnsi="宋体" w:hint="eastAsia"/>
          <w:sz w:val="28"/>
          <w:szCs w:val="28"/>
        </w:rPr>
        <w:t>，</w:t>
      </w:r>
      <w:r w:rsidR="00E7721D" w:rsidRPr="00850618">
        <w:rPr>
          <w:rFonts w:ascii="宋体" w:hAnsi="宋体"/>
          <w:sz w:val="28"/>
          <w:szCs w:val="28"/>
        </w:rPr>
        <w:t>完善了全国轻工行业信息快速报送</w:t>
      </w:r>
      <w:r w:rsidR="00E7721D" w:rsidRPr="00850618">
        <w:rPr>
          <w:rFonts w:ascii="宋体" w:hAnsi="宋体" w:hint="eastAsia"/>
          <w:sz w:val="28"/>
          <w:szCs w:val="28"/>
        </w:rPr>
        <w:t>平台</w:t>
      </w:r>
      <w:r w:rsidR="00E7721D" w:rsidRPr="00850618">
        <w:rPr>
          <w:rFonts w:ascii="宋体" w:hAnsi="宋体"/>
          <w:sz w:val="28"/>
          <w:szCs w:val="28"/>
        </w:rPr>
        <w:t>，实现了</w:t>
      </w:r>
      <w:r w:rsidR="00E7721D" w:rsidRPr="00850618">
        <w:rPr>
          <w:rFonts w:ascii="宋体" w:hAnsi="宋体" w:hint="eastAsia"/>
          <w:sz w:val="28"/>
          <w:szCs w:val="28"/>
        </w:rPr>
        <w:t>信息的</w:t>
      </w:r>
      <w:r w:rsidR="00E7721D" w:rsidRPr="00850618">
        <w:rPr>
          <w:rFonts w:ascii="宋体" w:hAnsi="宋体"/>
          <w:sz w:val="28"/>
          <w:szCs w:val="28"/>
        </w:rPr>
        <w:t>快速报送和及时反馈。</w:t>
      </w:r>
    </w:p>
    <w:p w:rsidR="00CE1890" w:rsidRPr="00F90B25" w:rsidRDefault="00D8396E" w:rsidP="00596FE2">
      <w:pPr>
        <w:spacing w:beforeLines="50" w:afterLines="50" w:line="520" w:lineRule="exact"/>
        <w:jc w:val="left"/>
        <w:rPr>
          <w:rFonts w:ascii="宋体" w:hAnsi="宋体"/>
          <w:b/>
          <w:sz w:val="28"/>
          <w:szCs w:val="28"/>
        </w:rPr>
      </w:pPr>
      <w:r w:rsidRPr="00F90B25">
        <w:rPr>
          <w:rFonts w:ascii="宋体" w:hAnsi="宋体" w:hint="eastAsia"/>
          <w:b/>
          <w:sz w:val="28"/>
          <w:szCs w:val="28"/>
        </w:rPr>
        <w:t>2</w:t>
      </w:r>
      <w:r w:rsidR="00A0591B">
        <w:rPr>
          <w:rFonts w:ascii="宋体" w:hAnsi="宋体" w:hint="eastAsia"/>
          <w:b/>
          <w:sz w:val="28"/>
          <w:szCs w:val="28"/>
        </w:rPr>
        <w:t>．</w:t>
      </w:r>
      <w:r w:rsidR="00CE1890" w:rsidRPr="00F90B25">
        <w:rPr>
          <w:rFonts w:ascii="宋体" w:hAnsi="宋体" w:hint="eastAsia"/>
          <w:b/>
          <w:sz w:val="28"/>
          <w:szCs w:val="28"/>
        </w:rPr>
        <w:t>中国轻工业经济运行及预测预警系统平台</w:t>
      </w:r>
    </w:p>
    <w:p w:rsidR="00CE1890" w:rsidRDefault="00CE1890" w:rsidP="00596FE2">
      <w:pPr>
        <w:widowControl/>
        <w:spacing w:beforeLines="50" w:afterLines="50" w:line="520" w:lineRule="exact"/>
        <w:ind w:firstLineChars="200" w:firstLine="560"/>
        <w:rPr>
          <w:rFonts w:ascii="宋体" w:hAnsi="宋体"/>
          <w:color w:val="000000"/>
          <w:sz w:val="28"/>
          <w:szCs w:val="28"/>
        </w:rPr>
      </w:pPr>
      <w:r w:rsidRPr="00EC083B">
        <w:rPr>
          <w:rFonts w:ascii="宋体" w:hAnsi="宋体" w:hint="eastAsia"/>
          <w:color w:val="000000"/>
          <w:sz w:val="28"/>
          <w:szCs w:val="28"/>
        </w:rPr>
        <w:t>根据国务院《轻工业调整与振兴规划》中“</w:t>
      </w:r>
      <w:r w:rsidRPr="00D8396E">
        <w:rPr>
          <w:rFonts w:ascii="宋体" w:hAnsi="宋体" w:hint="eastAsia"/>
          <w:b/>
          <w:color w:val="000000"/>
          <w:sz w:val="28"/>
          <w:szCs w:val="28"/>
        </w:rPr>
        <w:t>建立轻工业经济运行及预测预警信息平台，及时反映行业情况和问题，引导企业落实产业政策，加强行业自律</w:t>
      </w:r>
      <w:r w:rsidRPr="00EC083B">
        <w:rPr>
          <w:rFonts w:ascii="宋体" w:hAnsi="宋体" w:hint="eastAsia"/>
          <w:color w:val="000000"/>
          <w:sz w:val="28"/>
          <w:szCs w:val="28"/>
        </w:rPr>
        <w:t>”的政策要求，中国轻工业信息中心承建开发了“中国轻工业经济运行及预测预警系统” （http://www.qgysj.org），</w:t>
      </w:r>
      <w:r w:rsidRPr="00EC083B">
        <w:rPr>
          <w:rFonts w:ascii="宋体" w:hAnsi="宋体" w:hint="eastAsia"/>
          <w:color w:val="000000"/>
          <w:sz w:val="28"/>
          <w:szCs w:val="28"/>
        </w:rPr>
        <w:lastRenderedPageBreak/>
        <w:t>为准确把握轻工行业经济运行状况搭建起一个智能化、信息化、科学化的分析、决策支持平台</w:t>
      </w:r>
      <w:r w:rsidR="00BC7B0E">
        <w:rPr>
          <w:rFonts w:ascii="宋体" w:hAnsi="宋体" w:hint="eastAsia"/>
          <w:color w:val="000000"/>
          <w:sz w:val="28"/>
          <w:szCs w:val="28"/>
        </w:rPr>
        <w:t>（见图9-3、图9-4）</w:t>
      </w:r>
      <w:r w:rsidRPr="00EC083B">
        <w:rPr>
          <w:rFonts w:ascii="宋体" w:hAnsi="宋体" w:hint="eastAsia"/>
          <w:color w:val="000000"/>
          <w:sz w:val="28"/>
          <w:szCs w:val="28"/>
        </w:rPr>
        <w:t>。</w:t>
      </w:r>
    </w:p>
    <w:p w:rsidR="00CC2092" w:rsidRDefault="00CC2092" w:rsidP="00596FE2">
      <w:pPr>
        <w:widowControl/>
        <w:spacing w:beforeLines="50" w:afterLines="50" w:line="520" w:lineRule="exact"/>
        <w:ind w:firstLineChars="200" w:firstLine="560"/>
        <w:rPr>
          <w:rFonts w:ascii="宋体" w:hAnsi="宋体"/>
          <w:color w:val="000000"/>
          <w:sz w:val="28"/>
          <w:szCs w:val="28"/>
        </w:rPr>
      </w:pPr>
      <w:r>
        <w:rPr>
          <w:rFonts w:ascii="宋体" w:hAnsi="宋体" w:hint="eastAsia"/>
          <w:noProof/>
          <w:color w:val="000000"/>
          <w:sz w:val="28"/>
          <w:szCs w:val="28"/>
        </w:rPr>
        <w:drawing>
          <wp:anchor distT="0" distB="0" distL="114300" distR="114300" simplePos="0" relativeHeight="251795456" behindDoc="0" locked="0" layoutInCell="1" allowOverlap="1">
            <wp:simplePos x="0" y="0"/>
            <wp:positionH relativeFrom="column">
              <wp:posOffset>81216</wp:posOffset>
            </wp:positionH>
            <wp:positionV relativeFrom="paragraph">
              <wp:posOffset>59690</wp:posOffset>
            </wp:positionV>
            <wp:extent cx="5191125" cy="2781300"/>
            <wp:effectExtent l="19050" t="0" r="9525" b="0"/>
            <wp:wrapNone/>
            <wp:docPr id="2"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9"/>
                    <a:srcRect/>
                    <a:stretch>
                      <a:fillRect/>
                    </a:stretch>
                  </pic:blipFill>
                  <pic:spPr bwMode="auto">
                    <a:xfrm>
                      <a:off x="0" y="0"/>
                      <a:ext cx="5191125" cy="2781300"/>
                    </a:xfrm>
                    <a:prstGeom prst="rect">
                      <a:avLst/>
                    </a:prstGeom>
                    <a:noFill/>
                    <a:ln w="9525">
                      <a:noFill/>
                      <a:miter lim="800000"/>
                      <a:headEnd/>
                      <a:tailEnd/>
                    </a:ln>
                  </pic:spPr>
                </pic:pic>
              </a:graphicData>
            </a:graphic>
          </wp:anchor>
        </w:drawing>
      </w:r>
    </w:p>
    <w:p w:rsidR="00CC2092" w:rsidRDefault="00CC2092" w:rsidP="00596FE2">
      <w:pPr>
        <w:widowControl/>
        <w:spacing w:beforeLines="50" w:afterLines="50" w:line="520" w:lineRule="exact"/>
        <w:ind w:firstLineChars="200" w:firstLine="560"/>
        <w:rPr>
          <w:rFonts w:ascii="宋体" w:hAnsi="宋体"/>
          <w:color w:val="000000"/>
          <w:sz w:val="28"/>
          <w:szCs w:val="28"/>
        </w:rPr>
      </w:pPr>
    </w:p>
    <w:p w:rsidR="00CC2092" w:rsidRDefault="00CC2092" w:rsidP="00596FE2">
      <w:pPr>
        <w:widowControl/>
        <w:spacing w:beforeLines="50" w:afterLines="50" w:line="520" w:lineRule="exact"/>
        <w:ind w:firstLineChars="200" w:firstLine="560"/>
        <w:rPr>
          <w:rFonts w:ascii="宋体" w:hAnsi="宋体"/>
          <w:color w:val="000000"/>
          <w:sz w:val="28"/>
          <w:szCs w:val="28"/>
        </w:rPr>
      </w:pPr>
    </w:p>
    <w:p w:rsidR="00CC2092" w:rsidRDefault="00CC2092" w:rsidP="00596FE2">
      <w:pPr>
        <w:widowControl/>
        <w:spacing w:beforeLines="50" w:afterLines="50" w:line="520" w:lineRule="exact"/>
        <w:ind w:firstLineChars="200" w:firstLine="560"/>
        <w:rPr>
          <w:rFonts w:ascii="宋体" w:hAnsi="宋体"/>
          <w:color w:val="000000"/>
          <w:sz w:val="28"/>
          <w:szCs w:val="28"/>
        </w:rPr>
      </w:pPr>
    </w:p>
    <w:p w:rsidR="00CC2092" w:rsidRDefault="00CC2092" w:rsidP="00596FE2">
      <w:pPr>
        <w:widowControl/>
        <w:spacing w:beforeLines="50" w:afterLines="50" w:line="520" w:lineRule="exact"/>
        <w:ind w:firstLineChars="200" w:firstLine="560"/>
        <w:rPr>
          <w:rFonts w:ascii="宋体" w:hAnsi="宋体"/>
          <w:color w:val="000000"/>
          <w:sz w:val="28"/>
          <w:szCs w:val="28"/>
        </w:rPr>
      </w:pPr>
    </w:p>
    <w:p w:rsidR="00CC2092" w:rsidRDefault="00CC2092" w:rsidP="00596FE2">
      <w:pPr>
        <w:widowControl/>
        <w:spacing w:beforeLines="50" w:afterLines="50" w:line="520" w:lineRule="exact"/>
        <w:ind w:firstLineChars="200" w:firstLine="560"/>
        <w:rPr>
          <w:rFonts w:ascii="宋体" w:hAnsi="宋体"/>
          <w:color w:val="000000"/>
          <w:sz w:val="28"/>
          <w:szCs w:val="28"/>
        </w:rPr>
      </w:pPr>
    </w:p>
    <w:p w:rsidR="00CC2092" w:rsidRDefault="00CC2092" w:rsidP="00596FE2">
      <w:pPr>
        <w:widowControl/>
        <w:spacing w:beforeLines="50" w:afterLines="50" w:line="520" w:lineRule="exact"/>
        <w:ind w:firstLineChars="200" w:firstLine="560"/>
        <w:rPr>
          <w:rFonts w:ascii="宋体" w:hAnsi="宋体"/>
          <w:color w:val="000000"/>
          <w:sz w:val="28"/>
          <w:szCs w:val="28"/>
        </w:rPr>
      </w:pPr>
    </w:p>
    <w:p w:rsidR="00CC2092" w:rsidRPr="00EC083B" w:rsidRDefault="00CC2092" w:rsidP="00596FE2">
      <w:pPr>
        <w:widowControl/>
        <w:spacing w:beforeLines="50" w:afterLines="50" w:line="520" w:lineRule="exact"/>
        <w:ind w:firstLineChars="200" w:firstLine="480"/>
        <w:jc w:val="center"/>
        <w:rPr>
          <w:rFonts w:ascii="宋体" w:hAnsi="宋体"/>
          <w:color w:val="000000"/>
          <w:sz w:val="28"/>
          <w:szCs w:val="28"/>
        </w:rPr>
      </w:pPr>
      <w:r w:rsidRPr="00877B7E">
        <w:rPr>
          <w:rFonts w:ascii="宋体" w:hAnsi="宋体" w:hint="eastAsia"/>
          <w:sz w:val="24"/>
        </w:rPr>
        <w:t>图</w:t>
      </w:r>
      <w:r>
        <w:rPr>
          <w:rFonts w:ascii="宋体" w:hAnsi="宋体" w:hint="eastAsia"/>
          <w:sz w:val="24"/>
        </w:rPr>
        <w:t>9</w:t>
      </w:r>
      <w:r w:rsidRPr="00877B7E">
        <w:rPr>
          <w:rFonts w:ascii="宋体" w:hAnsi="宋体" w:hint="eastAsia"/>
          <w:sz w:val="24"/>
        </w:rPr>
        <w:t>-</w:t>
      </w:r>
      <w:r w:rsidR="00D8396E">
        <w:rPr>
          <w:rFonts w:ascii="宋体" w:hAnsi="宋体" w:hint="eastAsia"/>
          <w:sz w:val="24"/>
        </w:rPr>
        <w:t>3</w:t>
      </w:r>
      <w:r w:rsidRPr="00877B7E">
        <w:rPr>
          <w:rFonts w:ascii="宋体" w:hAnsi="宋体" w:hint="eastAsia"/>
          <w:sz w:val="24"/>
        </w:rPr>
        <w:t xml:space="preserve">  中国轻工业经济运行及预测预警系统</w:t>
      </w:r>
      <w:r>
        <w:rPr>
          <w:rFonts w:ascii="宋体" w:hAnsi="宋体" w:hint="eastAsia"/>
          <w:sz w:val="24"/>
        </w:rPr>
        <w:t>平台主页</w:t>
      </w:r>
    </w:p>
    <w:p w:rsidR="00F35293" w:rsidRPr="00EC083B" w:rsidRDefault="00F35293" w:rsidP="00596FE2">
      <w:pPr>
        <w:widowControl/>
        <w:spacing w:beforeLines="50" w:afterLines="50" w:line="520" w:lineRule="exact"/>
        <w:ind w:firstLineChars="200" w:firstLine="560"/>
        <w:rPr>
          <w:rFonts w:ascii="宋体" w:hAnsi="宋体"/>
          <w:color w:val="000000"/>
          <w:sz w:val="28"/>
          <w:szCs w:val="28"/>
        </w:rPr>
      </w:pPr>
      <w:r w:rsidRPr="00EC083B">
        <w:rPr>
          <w:rFonts w:ascii="宋体" w:hAnsi="宋体" w:hint="eastAsia"/>
          <w:color w:val="000000"/>
          <w:sz w:val="28"/>
          <w:szCs w:val="28"/>
        </w:rPr>
        <w:t>“中国轻工业经济运行及预测预警系统”是“大数据”时代各级轻工主管部门、行业组织把握行业发展大势、制定产业发展规划的重要智库资源，也是轻工企业拓展国际市场、进行投资决策的重要支撑平台。该系统集成信息多维展示、数据挖掘研究、行业预测预警、宏观决策参考、历史资料查询、企业信息直报、远程视频会商等八大功能，构建起政府、行业、地方、企业四位一体的核心数据平台、信息沟通平台。</w:t>
      </w:r>
    </w:p>
    <w:p w:rsidR="00CE1890" w:rsidRPr="00EC083B" w:rsidRDefault="00F35293" w:rsidP="00596FE2">
      <w:pPr>
        <w:widowControl/>
        <w:spacing w:beforeLines="50" w:afterLines="50" w:line="520" w:lineRule="exact"/>
        <w:ind w:firstLineChars="200" w:firstLine="560"/>
        <w:rPr>
          <w:rFonts w:ascii="宋体" w:hAnsi="宋体"/>
          <w:color w:val="000000"/>
          <w:sz w:val="28"/>
          <w:szCs w:val="28"/>
        </w:rPr>
      </w:pPr>
      <w:r w:rsidRPr="00EC083B">
        <w:rPr>
          <w:rFonts w:ascii="宋体" w:hAnsi="宋体" w:hint="eastAsia"/>
          <w:color w:val="000000"/>
          <w:sz w:val="28"/>
          <w:szCs w:val="28"/>
        </w:rPr>
        <w:t>目前系统能够按月度自动生成中国轻工行业分地区分行业上百个景气指数，通过景气指数能够直观展现行业运行的冷暖趋势，并通过分指标指数进行更</w:t>
      </w:r>
      <w:r>
        <w:rPr>
          <w:rFonts w:ascii="宋体" w:hAnsi="宋体" w:hint="eastAsia"/>
          <w:color w:val="000000"/>
          <w:sz w:val="28"/>
          <w:szCs w:val="28"/>
        </w:rPr>
        <w:t>详细</w:t>
      </w:r>
      <w:r w:rsidRPr="00EC083B">
        <w:rPr>
          <w:rFonts w:ascii="宋体" w:hAnsi="宋体" w:hint="eastAsia"/>
          <w:color w:val="000000"/>
          <w:sz w:val="28"/>
          <w:szCs w:val="28"/>
        </w:rPr>
        <w:t>的研判。系统支持对产量、进出口、主营业务收入、成本、利润、产成品存货、应收账款、亏损企业数额、主营业务利润率、资产负债率等30个指标进行多维度分析，直观展现数据变化，及时发现异常问题。系统支持对全世界223个国家和地区轻</w:t>
      </w:r>
      <w:r w:rsidRPr="00EC083B">
        <w:rPr>
          <w:rFonts w:ascii="宋体" w:hAnsi="宋体" w:hint="eastAsia"/>
          <w:color w:val="000000"/>
          <w:sz w:val="28"/>
          <w:szCs w:val="28"/>
        </w:rPr>
        <w:lastRenderedPageBreak/>
        <w:t>工业进出口情况进行商品级分析，覆盖中国对外8个自由贸易区、东盟、欧盟以及“金砖”四国，直观展现轻工行业对国际市场的进出口变化趋势。</w:t>
      </w:r>
    </w:p>
    <w:p w:rsidR="00CE1890" w:rsidRDefault="00F35293" w:rsidP="00596FE2">
      <w:pPr>
        <w:spacing w:beforeLines="50" w:afterLines="50" w:line="520" w:lineRule="exact"/>
        <w:ind w:firstLineChars="200" w:firstLine="560"/>
        <w:rPr>
          <w:rFonts w:ascii="宋体" w:hAnsi="宋体"/>
          <w:sz w:val="28"/>
          <w:szCs w:val="28"/>
        </w:rPr>
      </w:pPr>
      <w:r>
        <w:rPr>
          <w:rFonts w:ascii="宋体" w:hAnsi="宋体"/>
          <w:noProof/>
          <w:sz w:val="28"/>
          <w:szCs w:val="28"/>
        </w:rPr>
        <w:drawing>
          <wp:anchor distT="0" distB="0" distL="114300" distR="114300" simplePos="0" relativeHeight="251768832" behindDoc="0" locked="0" layoutInCell="1" allowOverlap="1">
            <wp:simplePos x="0" y="0"/>
            <wp:positionH relativeFrom="column">
              <wp:posOffset>201929</wp:posOffset>
            </wp:positionH>
            <wp:positionV relativeFrom="paragraph">
              <wp:posOffset>34290</wp:posOffset>
            </wp:positionV>
            <wp:extent cx="5067935" cy="6691093"/>
            <wp:effectExtent l="19050" t="0" r="0" b="0"/>
            <wp:wrapNone/>
            <wp:docPr id="6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0">
                      <a:lum bright="-2000"/>
                    </a:blip>
                    <a:srcRect/>
                    <a:stretch>
                      <a:fillRect/>
                    </a:stretch>
                  </pic:blipFill>
                  <pic:spPr bwMode="auto">
                    <a:xfrm>
                      <a:off x="0" y="0"/>
                      <a:ext cx="5067935" cy="6691093"/>
                    </a:xfrm>
                    <a:prstGeom prst="rect">
                      <a:avLst/>
                    </a:prstGeom>
                    <a:noFill/>
                    <a:ln w="9525">
                      <a:noFill/>
                      <a:miter lim="800000"/>
                      <a:headEnd/>
                      <a:tailEnd/>
                    </a:ln>
                  </pic:spPr>
                </pic:pic>
              </a:graphicData>
            </a:graphic>
          </wp:anchor>
        </w:drawing>
      </w:r>
    </w:p>
    <w:p w:rsidR="00CE1890" w:rsidRDefault="00CE1890" w:rsidP="00596FE2">
      <w:pPr>
        <w:spacing w:beforeLines="50" w:afterLines="50" w:line="520" w:lineRule="exact"/>
        <w:ind w:firstLineChars="200" w:firstLine="560"/>
        <w:rPr>
          <w:rFonts w:ascii="宋体" w:hAnsi="宋体"/>
          <w:sz w:val="28"/>
          <w:szCs w:val="28"/>
        </w:rPr>
      </w:pPr>
    </w:p>
    <w:p w:rsidR="00CE1890" w:rsidRDefault="00CE1890" w:rsidP="00596FE2">
      <w:pPr>
        <w:spacing w:beforeLines="50" w:afterLines="50" w:line="520" w:lineRule="exact"/>
        <w:ind w:firstLineChars="200" w:firstLine="560"/>
        <w:rPr>
          <w:rFonts w:ascii="宋体" w:hAnsi="宋体"/>
          <w:sz w:val="28"/>
          <w:szCs w:val="28"/>
        </w:rPr>
      </w:pPr>
    </w:p>
    <w:p w:rsidR="00CE1890" w:rsidRDefault="00CE1890" w:rsidP="00596FE2">
      <w:pPr>
        <w:spacing w:beforeLines="50" w:afterLines="50" w:line="520" w:lineRule="exact"/>
        <w:ind w:firstLineChars="200" w:firstLine="560"/>
        <w:rPr>
          <w:rFonts w:ascii="宋体" w:hAnsi="宋体"/>
          <w:sz w:val="28"/>
          <w:szCs w:val="28"/>
        </w:rPr>
      </w:pPr>
    </w:p>
    <w:p w:rsidR="00CE1890" w:rsidRDefault="00CE1890" w:rsidP="00596FE2">
      <w:pPr>
        <w:spacing w:beforeLines="50" w:afterLines="50" w:line="520" w:lineRule="exact"/>
        <w:ind w:firstLineChars="200" w:firstLine="560"/>
        <w:rPr>
          <w:rFonts w:ascii="宋体" w:hAnsi="宋体"/>
          <w:sz w:val="28"/>
          <w:szCs w:val="28"/>
        </w:rPr>
      </w:pPr>
    </w:p>
    <w:p w:rsidR="00CE1890" w:rsidRDefault="00CE1890" w:rsidP="00596FE2">
      <w:pPr>
        <w:spacing w:beforeLines="50" w:afterLines="50" w:line="520" w:lineRule="exact"/>
        <w:ind w:firstLineChars="200" w:firstLine="560"/>
        <w:rPr>
          <w:rFonts w:ascii="宋体" w:hAnsi="宋体"/>
          <w:sz w:val="28"/>
          <w:szCs w:val="28"/>
        </w:rPr>
      </w:pPr>
    </w:p>
    <w:p w:rsidR="00CE1890" w:rsidRDefault="00CE1890" w:rsidP="00596FE2">
      <w:pPr>
        <w:spacing w:beforeLines="50" w:afterLines="50" w:line="520" w:lineRule="exact"/>
        <w:ind w:firstLineChars="200" w:firstLine="560"/>
        <w:rPr>
          <w:rFonts w:ascii="宋体" w:hAnsi="宋体"/>
          <w:sz w:val="28"/>
          <w:szCs w:val="28"/>
        </w:rPr>
      </w:pPr>
    </w:p>
    <w:p w:rsidR="00CE1890" w:rsidRDefault="00CE1890" w:rsidP="00596FE2">
      <w:pPr>
        <w:spacing w:beforeLines="50" w:afterLines="50" w:line="520" w:lineRule="exact"/>
        <w:ind w:firstLineChars="200" w:firstLine="560"/>
        <w:rPr>
          <w:rFonts w:ascii="宋体" w:hAnsi="宋体"/>
          <w:sz w:val="28"/>
          <w:szCs w:val="28"/>
        </w:rPr>
      </w:pPr>
    </w:p>
    <w:p w:rsidR="00CE1890" w:rsidRDefault="00CE1890" w:rsidP="00596FE2">
      <w:pPr>
        <w:spacing w:beforeLines="50" w:afterLines="50" w:line="520" w:lineRule="exact"/>
        <w:ind w:firstLineChars="200" w:firstLine="560"/>
        <w:rPr>
          <w:rFonts w:ascii="宋体" w:hAnsi="宋体"/>
          <w:sz w:val="28"/>
          <w:szCs w:val="28"/>
        </w:rPr>
      </w:pPr>
    </w:p>
    <w:p w:rsidR="00CE1890" w:rsidRDefault="00CE1890" w:rsidP="00596FE2">
      <w:pPr>
        <w:spacing w:beforeLines="50" w:afterLines="50" w:line="520" w:lineRule="exact"/>
        <w:ind w:firstLineChars="200" w:firstLine="560"/>
        <w:rPr>
          <w:rFonts w:ascii="宋体" w:hAnsi="宋体"/>
          <w:sz w:val="28"/>
          <w:szCs w:val="28"/>
        </w:rPr>
      </w:pPr>
    </w:p>
    <w:p w:rsidR="00CE1890" w:rsidRDefault="00CE1890" w:rsidP="00596FE2">
      <w:pPr>
        <w:spacing w:beforeLines="50" w:afterLines="50" w:line="520" w:lineRule="exact"/>
        <w:ind w:firstLineChars="200" w:firstLine="560"/>
        <w:rPr>
          <w:rFonts w:ascii="宋体" w:hAnsi="宋体"/>
          <w:sz w:val="28"/>
          <w:szCs w:val="28"/>
        </w:rPr>
      </w:pPr>
    </w:p>
    <w:p w:rsidR="00CE1890" w:rsidRDefault="00CE1890" w:rsidP="00596FE2">
      <w:pPr>
        <w:spacing w:beforeLines="50" w:afterLines="50" w:line="520" w:lineRule="exact"/>
        <w:ind w:firstLineChars="200" w:firstLine="560"/>
        <w:rPr>
          <w:rFonts w:ascii="宋体" w:hAnsi="宋体"/>
          <w:sz w:val="28"/>
          <w:szCs w:val="28"/>
        </w:rPr>
      </w:pPr>
    </w:p>
    <w:p w:rsidR="00CE1890" w:rsidRDefault="00CE1890" w:rsidP="00596FE2">
      <w:pPr>
        <w:spacing w:beforeLines="50" w:afterLines="50" w:line="520" w:lineRule="exact"/>
        <w:ind w:firstLineChars="200" w:firstLine="560"/>
        <w:rPr>
          <w:rFonts w:ascii="宋体" w:hAnsi="宋体"/>
          <w:sz w:val="28"/>
          <w:szCs w:val="28"/>
        </w:rPr>
      </w:pPr>
    </w:p>
    <w:p w:rsidR="00F35293" w:rsidRDefault="00F35293" w:rsidP="00596FE2">
      <w:pPr>
        <w:spacing w:beforeLines="50" w:afterLines="50" w:line="520" w:lineRule="exact"/>
        <w:ind w:firstLineChars="200" w:firstLine="560"/>
        <w:rPr>
          <w:rFonts w:ascii="宋体" w:hAnsi="宋体"/>
          <w:sz w:val="28"/>
          <w:szCs w:val="28"/>
        </w:rPr>
      </w:pPr>
    </w:p>
    <w:p w:rsidR="00F35293" w:rsidRDefault="00F35293" w:rsidP="00596FE2">
      <w:pPr>
        <w:spacing w:beforeLines="50" w:afterLines="50" w:line="520" w:lineRule="exact"/>
        <w:ind w:firstLineChars="200" w:firstLine="560"/>
        <w:rPr>
          <w:rFonts w:ascii="宋体" w:hAnsi="宋体"/>
          <w:sz w:val="28"/>
          <w:szCs w:val="28"/>
        </w:rPr>
      </w:pPr>
    </w:p>
    <w:p w:rsidR="00F35293" w:rsidRDefault="00F35293" w:rsidP="00596FE2">
      <w:pPr>
        <w:spacing w:beforeLines="50" w:afterLines="50" w:line="520" w:lineRule="exact"/>
        <w:ind w:firstLineChars="200" w:firstLine="560"/>
        <w:rPr>
          <w:rFonts w:ascii="宋体" w:hAnsi="宋体"/>
          <w:sz w:val="28"/>
          <w:szCs w:val="28"/>
        </w:rPr>
      </w:pPr>
    </w:p>
    <w:p w:rsidR="008A1BDF" w:rsidRDefault="00CE1890" w:rsidP="00596FE2">
      <w:pPr>
        <w:spacing w:beforeLines="50" w:afterLines="50" w:line="520" w:lineRule="exact"/>
        <w:ind w:firstLineChars="200" w:firstLine="480"/>
        <w:jc w:val="center"/>
        <w:rPr>
          <w:rFonts w:ascii="宋体" w:hAnsi="宋体"/>
          <w:sz w:val="24"/>
        </w:rPr>
      </w:pPr>
      <w:r w:rsidRPr="00877B7E">
        <w:rPr>
          <w:rFonts w:ascii="宋体" w:hAnsi="宋体" w:hint="eastAsia"/>
          <w:sz w:val="24"/>
        </w:rPr>
        <w:t>图</w:t>
      </w:r>
      <w:r w:rsidR="0029403E">
        <w:rPr>
          <w:rFonts w:ascii="宋体" w:hAnsi="宋体" w:hint="eastAsia"/>
          <w:sz w:val="24"/>
        </w:rPr>
        <w:t>9</w:t>
      </w:r>
      <w:r w:rsidRPr="00877B7E">
        <w:rPr>
          <w:rFonts w:ascii="宋体" w:hAnsi="宋体" w:hint="eastAsia"/>
          <w:sz w:val="24"/>
        </w:rPr>
        <w:t>-</w:t>
      </w:r>
      <w:r w:rsidR="00D8396E">
        <w:rPr>
          <w:rFonts w:ascii="宋体" w:hAnsi="宋体" w:hint="eastAsia"/>
          <w:sz w:val="24"/>
        </w:rPr>
        <w:t>4</w:t>
      </w:r>
      <w:r w:rsidRPr="00877B7E">
        <w:rPr>
          <w:rFonts w:ascii="宋体" w:hAnsi="宋体" w:hint="eastAsia"/>
          <w:sz w:val="24"/>
        </w:rPr>
        <w:t xml:space="preserve">  中国轻工业经济运行及预测预警系统</w:t>
      </w:r>
      <w:r>
        <w:rPr>
          <w:rFonts w:ascii="宋体" w:hAnsi="宋体" w:hint="eastAsia"/>
          <w:sz w:val="24"/>
        </w:rPr>
        <w:t>整体服务架构</w:t>
      </w:r>
    </w:p>
    <w:p w:rsidR="00CE1890" w:rsidRPr="004917F9" w:rsidRDefault="004917F9" w:rsidP="00596FE2">
      <w:pPr>
        <w:spacing w:beforeLines="50" w:afterLines="50" w:line="520" w:lineRule="exact"/>
        <w:ind w:firstLineChars="200" w:firstLine="560"/>
        <w:jc w:val="left"/>
        <w:rPr>
          <w:rFonts w:ascii="宋体" w:hAnsi="宋体"/>
          <w:color w:val="000000"/>
          <w:sz w:val="28"/>
          <w:szCs w:val="28"/>
        </w:rPr>
      </w:pPr>
      <w:r w:rsidRPr="00EC083B">
        <w:rPr>
          <w:rFonts w:ascii="宋体" w:hAnsi="宋体" w:hint="eastAsia"/>
          <w:color w:val="000000"/>
          <w:sz w:val="28"/>
          <w:szCs w:val="28"/>
        </w:rPr>
        <w:t>系统还具备自动对进出口异常增长情况进行实时预警</w:t>
      </w:r>
      <w:r w:rsidR="008805A4">
        <w:rPr>
          <w:rFonts w:ascii="宋体" w:hAnsi="宋体" w:hint="eastAsia"/>
          <w:color w:val="000000"/>
          <w:sz w:val="28"/>
          <w:szCs w:val="28"/>
        </w:rPr>
        <w:t>的功能</w:t>
      </w:r>
      <w:r w:rsidRPr="00EC083B">
        <w:rPr>
          <w:rFonts w:ascii="宋体" w:hAnsi="宋体" w:hint="eastAsia"/>
          <w:color w:val="000000"/>
          <w:sz w:val="28"/>
          <w:szCs w:val="28"/>
        </w:rPr>
        <w:t>，并</w:t>
      </w:r>
      <w:r w:rsidRPr="00EC083B">
        <w:rPr>
          <w:rFonts w:ascii="宋体" w:hAnsi="宋体" w:hint="eastAsia"/>
          <w:color w:val="000000"/>
          <w:sz w:val="28"/>
          <w:szCs w:val="28"/>
        </w:rPr>
        <w:lastRenderedPageBreak/>
        <w:t>考虑行业差异，实现预警体系的行业特征定制。</w:t>
      </w:r>
      <w:r w:rsidR="00CE1890" w:rsidRPr="004917F9">
        <w:rPr>
          <w:rFonts w:ascii="宋体" w:hAnsi="宋体" w:hint="eastAsia"/>
          <w:color w:val="000000"/>
          <w:sz w:val="28"/>
          <w:szCs w:val="28"/>
        </w:rPr>
        <w:t>目前，该系统已经应用于对国家发改委、财政部、工信部、商务部等相关部委的决策支持工作，并在皮革、自行车、五金、缝制机械、家具、塑料、电池、搪瓷等行业</w:t>
      </w:r>
      <w:r w:rsidR="005537F5">
        <w:rPr>
          <w:rFonts w:ascii="宋体" w:hAnsi="宋体" w:hint="eastAsia"/>
          <w:color w:val="000000"/>
          <w:sz w:val="28"/>
          <w:szCs w:val="28"/>
        </w:rPr>
        <w:t>组织</w:t>
      </w:r>
      <w:r w:rsidR="00CE1890" w:rsidRPr="004917F9">
        <w:rPr>
          <w:rFonts w:ascii="宋体" w:hAnsi="宋体" w:hint="eastAsia"/>
          <w:color w:val="000000"/>
          <w:sz w:val="28"/>
          <w:szCs w:val="28"/>
        </w:rPr>
        <w:t>及山东、宁夏、四川等</w:t>
      </w:r>
      <w:r w:rsidR="00D526A7">
        <w:rPr>
          <w:rFonts w:ascii="宋体" w:hAnsi="宋体" w:hint="eastAsia"/>
          <w:color w:val="000000"/>
          <w:sz w:val="28"/>
          <w:szCs w:val="28"/>
        </w:rPr>
        <w:t>省</w:t>
      </w:r>
      <w:r w:rsidR="00CE1890" w:rsidRPr="004917F9">
        <w:rPr>
          <w:rFonts w:ascii="宋体" w:hAnsi="宋体" w:hint="eastAsia"/>
          <w:color w:val="000000"/>
          <w:sz w:val="28"/>
          <w:szCs w:val="28"/>
        </w:rPr>
        <w:t>区进行了应用</w:t>
      </w:r>
      <w:r w:rsidR="005537F5">
        <w:rPr>
          <w:rFonts w:ascii="宋体" w:hAnsi="宋体" w:hint="eastAsia"/>
          <w:color w:val="000000"/>
          <w:sz w:val="28"/>
          <w:szCs w:val="28"/>
        </w:rPr>
        <w:t>，</w:t>
      </w:r>
      <w:r w:rsidR="00CE1890" w:rsidRPr="004917F9">
        <w:rPr>
          <w:rFonts w:ascii="宋体" w:hAnsi="宋体" w:hint="eastAsia"/>
          <w:color w:val="000000"/>
          <w:sz w:val="28"/>
          <w:szCs w:val="28"/>
        </w:rPr>
        <w:t>受到政府、行业及地方轻工管理部门的好评。</w:t>
      </w:r>
    </w:p>
    <w:p w:rsidR="00CE1890" w:rsidRPr="00F90B25" w:rsidRDefault="00D8396E" w:rsidP="00596FE2">
      <w:pPr>
        <w:spacing w:beforeLines="50" w:afterLines="50" w:line="520" w:lineRule="exact"/>
        <w:jc w:val="left"/>
        <w:rPr>
          <w:rFonts w:ascii="宋体" w:hAnsi="宋体"/>
          <w:b/>
          <w:sz w:val="28"/>
          <w:szCs w:val="28"/>
        </w:rPr>
      </w:pPr>
      <w:bookmarkStart w:id="64" w:name="_Toc381950973"/>
      <w:r w:rsidRPr="00F90B25">
        <w:rPr>
          <w:rFonts w:ascii="宋体" w:hAnsi="宋体" w:hint="eastAsia"/>
          <w:b/>
          <w:sz w:val="28"/>
          <w:szCs w:val="28"/>
        </w:rPr>
        <w:t>3</w:t>
      </w:r>
      <w:r w:rsidR="00A0591B">
        <w:rPr>
          <w:rFonts w:ascii="宋体" w:hAnsi="宋体" w:hint="eastAsia"/>
          <w:b/>
          <w:sz w:val="28"/>
          <w:szCs w:val="28"/>
        </w:rPr>
        <w:t>．</w:t>
      </w:r>
      <w:r w:rsidR="00CE1890" w:rsidRPr="00F90B25">
        <w:rPr>
          <w:rFonts w:ascii="宋体" w:hAnsi="宋体" w:hint="eastAsia"/>
          <w:b/>
          <w:sz w:val="28"/>
          <w:szCs w:val="28"/>
        </w:rPr>
        <w:t>中国轻工业产业集群公共服务平台</w:t>
      </w:r>
      <w:bookmarkEnd w:id="64"/>
    </w:p>
    <w:p w:rsidR="00CE1890" w:rsidRPr="008520C3" w:rsidRDefault="00CE1890" w:rsidP="00CE1890">
      <w:pPr>
        <w:spacing w:before="50" w:after="50" w:line="520" w:lineRule="exact"/>
        <w:ind w:firstLineChars="200" w:firstLine="560"/>
        <w:rPr>
          <w:rFonts w:ascii="宋体" w:hAnsi="宋体"/>
          <w:sz w:val="28"/>
          <w:szCs w:val="28"/>
        </w:rPr>
      </w:pPr>
      <w:r w:rsidRPr="008520C3">
        <w:rPr>
          <w:rFonts w:ascii="宋体" w:hAnsi="宋体" w:hint="eastAsia"/>
          <w:sz w:val="28"/>
          <w:szCs w:val="28"/>
        </w:rPr>
        <w:t>根据区域产业升级的政策导向，基于我国轻工业区域发展的实际需要，</w:t>
      </w:r>
      <w:r w:rsidR="00D526A7">
        <w:rPr>
          <w:rFonts w:ascii="宋体" w:hAnsi="宋体" w:hint="eastAsia"/>
          <w:sz w:val="28"/>
          <w:szCs w:val="28"/>
        </w:rPr>
        <w:t>中国轻工业信息中心组织</w:t>
      </w:r>
      <w:r w:rsidRPr="008520C3">
        <w:rPr>
          <w:rFonts w:ascii="宋体" w:hAnsi="宋体" w:hint="eastAsia"/>
          <w:sz w:val="28"/>
          <w:szCs w:val="28"/>
        </w:rPr>
        <w:t>开发了集信息数据报送、信息采集，数据分析、数据挖掘、信息检索、BI商务智能等多种功能的</w:t>
      </w:r>
      <w:r w:rsidR="00D07518">
        <w:rPr>
          <w:rFonts w:ascii="宋体" w:hAnsi="宋体" w:hint="eastAsia"/>
          <w:sz w:val="28"/>
          <w:szCs w:val="28"/>
        </w:rPr>
        <w:t>“中国轻工业</w:t>
      </w:r>
      <w:r w:rsidRPr="008520C3">
        <w:rPr>
          <w:rFonts w:ascii="宋体" w:hAnsi="宋体" w:hint="eastAsia"/>
          <w:sz w:val="28"/>
          <w:szCs w:val="28"/>
        </w:rPr>
        <w:t>产业集群公共服务平台</w:t>
      </w:r>
      <w:r w:rsidR="00D07518">
        <w:rPr>
          <w:rFonts w:ascii="宋体" w:hAnsi="宋体" w:hint="eastAsia"/>
          <w:sz w:val="28"/>
          <w:szCs w:val="28"/>
        </w:rPr>
        <w:t>”</w:t>
      </w:r>
      <w:r w:rsidR="00822196">
        <w:rPr>
          <w:rFonts w:ascii="宋体" w:hAnsi="宋体" w:hint="eastAsia"/>
          <w:sz w:val="28"/>
          <w:szCs w:val="28"/>
        </w:rPr>
        <w:t>（见图9-5）</w:t>
      </w:r>
      <w:r w:rsidRPr="008520C3">
        <w:rPr>
          <w:rFonts w:ascii="宋体" w:hAnsi="宋体" w:hint="eastAsia"/>
          <w:sz w:val="28"/>
          <w:szCs w:val="28"/>
        </w:rPr>
        <w:t>。</w:t>
      </w:r>
    </w:p>
    <w:p w:rsidR="00CE1890" w:rsidRDefault="0006088F" w:rsidP="00CE1890">
      <w:pPr>
        <w:spacing w:line="520" w:lineRule="exact"/>
        <w:ind w:firstLineChars="200" w:firstLine="560"/>
        <w:rPr>
          <w:rFonts w:ascii="宋体" w:hAnsi="宋体"/>
          <w:sz w:val="28"/>
          <w:szCs w:val="28"/>
        </w:rPr>
      </w:pPr>
      <w:r>
        <w:rPr>
          <w:rFonts w:ascii="宋体" w:hAnsi="宋体"/>
          <w:noProof/>
          <w:sz w:val="28"/>
          <w:szCs w:val="28"/>
        </w:rPr>
        <w:drawing>
          <wp:anchor distT="0" distB="0" distL="114300" distR="114300" simplePos="0" relativeHeight="251769856" behindDoc="0" locked="0" layoutInCell="1" allowOverlap="1">
            <wp:simplePos x="0" y="0"/>
            <wp:positionH relativeFrom="column">
              <wp:posOffset>173355</wp:posOffset>
            </wp:positionH>
            <wp:positionV relativeFrom="paragraph">
              <wp:posOffset>259080</wp:posOffset>
            </wp:positionV>
            <wp:extent cx="5172075" cy="3152775"/>
            <wp:effectExtent l="19050" t="0" r="9525" b="0"/>
            <wp:wrapNone/>
            <wp:docPr id="6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1"/>
                    <a:srcRect/>
                    <a:stretch>
                      <a:fillRect/>
                    </a:stretch>
                  </pic:blipFill>
                  <pic:spPr bwMode="auto">
                    <a:xfrm>
                      <a:off x="0" y="0"/>
                      <a:ext cx="5172075" cy="3152775"/>
                    </a:xfrm>
                    <a:prstGeom prst="rect">
                      <a:avLst/>
                    </a:prstGeom>
                    <a:noFill/>
                    <a:ln w="9525">
                      <a:noFill/>
                      <a:miter lim="800000"/>
                      <a:headEnd/>
                      <a:tailEnd/>
                    </a:ln>
                  </pic:spPr>
                </pic:pic>
              </a:graphicData>
            </a:graphic>
          </wp:anchor>
        </w:drawing>
      </w:r>
    </w:p>
    <w:p w:rsidR="00CD7BCA" w:rsidRPr="008520C3" w:rsidRDefault="00CD7BCA" w:rsidP="00CE1890">
      <w:pPr>
        <w:spacing w:line="520" w:lineRule="exact"/>
        <w:ind w:firstLineChars="200" w:firstLine="560"/>
        <w:rPr>
          <w:rFonts w:ascii="宋体" w:hAnsi="宋体"/>
          <w:sz w:val="28"/>
          <w:szCs w:val="28"/>
        </w:rPr>
      </w:pPr>
    </w:p>
    <w:p w:rsidR="00CE1890" w:rsidRDefault="00CE1890" w:rsidP="00CE1890">
      <w:pPr>
        <w:spacing w:line="520" w:lineRule="exact"/>
        <w:ind w:firstLineChars="200" w:firstLine="560"/>
        <w:rPr>
          <w:rFonts w:ascii="宋体" w:hAnsi="宋体"/>
          <w:sz w:val="28"/>
          <w:szCs w:val="28"/>
        </w:rPr>
      </w:pPr>
    </w:p>
    <w:p w:rsidR="00CE1890" w:rsidRDefault="00CE1890" w:rsidP="00CE1890">
      <w:pPr>
        <w:spacing w:line="520" w:lineRule="exact"/>
        <w:ind w:firstLineChars="200" w:firstLine="560"/>
        <w:rPr>
          <w:rFonts w:ascii="宋体" w:hAnsi="宋体"/>
          <w:sz w:val="28"/>
          <w:szCs w:val="28"/>
        </w:rPr>
      </w:pPr>
    </w:p>
    <w:p w:rsidR="00CE1890" w:rsidRDefault="00CE1890" w:rsidP="00CE1890">
      <w:pPr>
        <w:spacing w:line="520" w:lineRule="exact"/>
        <w:ind w:firstLineChars="200" w:firstLine="560"/>
        <w:rPr>
          <w:rFonts w:ascii="宋体" w:hAnsi="宋体"/>
          <w:sz w:val="28"/>
          <w:szCs w:val="28"/>
        </w:rPr>
      </w:pPr>
    </w:p>
    <w:p w:rsidR="00CE1890" w:rsidRDefault="00CE1890" w:rsidP="00CE1890">
      <w:pPr>
        <w:spacing w:line="520" w:lineRule="exact"/>
        <w:ind w:firstLineChars="200" w:firstLine="560"/>
        <w:rPr>
          <w:rFonts w:ascii="宋体" w:hAnsi="宋体"/>
          <w:sz w:val="28"/>
          <w:szCs w:val="28"/>
        </w:rPr>
      </w:pPr>
    </w:p>
    <w:p w:rsidR="00CE1890" w:rsidRDefault="00CE1890" w:rsidP="00CE1890">
      <w:pPr>
        <w:spacing w:line="520" w:lineRule="exact"/>
        <w:ind w:firstLineChars="200" w:firstLine="560"/>
        <w:rPr>
          <w:rFonts w:ascii="宋体" w:hAnsi="宋体"/>
          <w:sz w:val="28"/>
          <w:szCs w:val="28"/>
        </w:rPr>
      </w:pPr>
    </w:p>
    <w:p w:rsidR="00CE1890" w:rsidRDefault="00CE1890" w:rsidP="00CE1890">
      <w:pPr>
        <w:spacing w:line="520" w:lineRule="exact"/>
        <w:ind w:firstLineChars="200" w:firstLine="560"/>
        <w:rPr>
          <w:rFonts w:ascii="宋体" w:hAnsi="宋体"/>
          <w:sz w:val="28"/>
          <w:szCs w:val="28"/>
        </w:rPr>
      </w:pPr>
    </w:p>
    <w:p w:rsidR="00CE1890" w:rsidRDefault="00CE1890" w:rsidP="00CE1890">
      <w:pPr>
        <w:spacing w:line="520" w:lineRule="exact"/>
        <w:ind w:firstLineChars="200" w:firstLine="560"/>
        <w:rPr>
          <w:rFonts w:ascii="宋体" w:hAnsi="宋体"/>
          <w:sz w:val="28"/>
          <w:szCs w:val="28"/>
        </w:rPr>
      </w:pPr>
    </w:p>
    <w:p w:rsidR="00CE1890" w:rsidRDefault="00CE1890" w:rsidP="00CE1890">
      <w:pPr>
        <w:spacing w:line="520" w:lineRule="exact"/>
        <w:ind w:firstLineChars="200" w:firstLine="560"/>
        <w:rPr>
          <w:rFonts w:ascii="宋体" w:hAnsi="宋体"/>
          <w:sz w:val="28"/>
          <w:szCs w:val="28"/>
        </w:rPr>
      </w:pPr>
    </w:p>
    <w:p w:rsidR="00CE1890" w:rsidRDefault="00CE1890" w:rsidP="00CE1890">
      <w:pPr>
        <w:spacing w:line="520" w:lineRule="exact"/>
        <w:ind w:firstLineChars="200" w:firstLine="560"/>
        <w:rPr>
          <w:rFonts w:ascii="宋体" w:hAnsi="宋体"/>
          <w:sz w:val="28"/>
          <w:szCs w:val="28"/>
        </w:rPr>
      </w:pPr>
    </w:p>
    <w:p w:rsidR="00CE1890" w:rsidRDefault="00CE1890" w:rsidP="00CE1890">
      <w:pPr>
        <w:spacing w:before="50" w:after="50" w:line="520" w:lineRule="exact"/>
        <w:ind w:firstLineChars="200" w:firstLine="480"/>
        <w:jc w:val="center"/>
        <w:rPr>
          <w:rFonts w:ascii="宋体" w:hAnsi="宋体"/>
          <w:sz w:val="24"/>
        </w:rPr>
      </w:pPr>
      <w:r w:rsidRPr="008520C3">
        <w:rPr>
          <w:rFonts w:ascii="宋体" w:hAnsi="宋体" w:hint="eastAsia"/>
          <w:sz w:val="24"/>
        </w:rPr>
        <w:t>图</w:t>
      </w:r>
      <w:r w:rsidR="0029403E">
        <w:rPr>
          <w:rFonts w:ascii="宋体" w:hAnsi="宋体" w:hint="eastAsia"/>
          <w:sz w:val="24"/>
        </w:rPr>
        <w:t>9</w:t>
      </w:r>
      <w:r>
        <w:rPr>
          <w:rFonts w:ascii="宋体" w:hAnsi="宋体" w:hint="eastAsia"/>
          <w:sz w:val="24"/>
        </w:rPr>
        <w:t>-</w:t>
      </w:r>
      <w:r w:rsidR="00D8396E">
        <w:rPr>
          <w:rFonts w:ascii="宋体" w:hAnsi="宋体" w:hint="eastAsia"/>
          <w:sz w:val="24"/>
        </w:rPr>
        <w:t>5</w:t>
      </w:r>
      <w:r w:rsidRPr="008520C3">
        <w:rPr>
          <w:rFonts w:ascii="宋体" w:hAnsi="宋体" w:hint="eastAsia"/>
          <w:sz w:val="24"/>
        </w:rPr>
        <w:t xml:space="preserve">  </w:t>
      </w:r>
      <w:r w:rsidR="00E11A0F">
        <w:rPr>
          <w:rFonts w:ascii="宋体" w:hAnsi="宋体" w:hint="eastAsia"/>
          <w:sz w:val="24"/>
        </w:rPr>
        <w:t>中国轻工业</w:t>
      </w:r>
      <w:r w:rsidRPr="008520C3">
        <w:rPr>
          <w:rFonts w:ascii="宋体" w:hAnsi="宋体" w:hint="eastAsia"/>
          <w:sz w:val="24"/>
        </w:rPr>
        <w:t>产业集群公共服务平台主页</w:t>
      </w:r>
    </w:p>
    <w:p w:rsidR="00D07518" w:rsidRDefault="00D07518" w:rsidP="00D07518">
      <w:pPr>
        <w:spacing w:before="50" w:after="50" w:line="520" w:lineRule="exact"/>
        <w:ind w:firstLineChars="200" w:firstLine="560"/>
        <w:rPr>
          <w:rFonts w:ascii="宋体" w:hAnsi="宋体"/>
          <w:sz w:val="28"/>
          <w:szCs w:val="28"/>
        </w:rPr>
      </w:pPr>
      <w:r w:rsidRPr="008520C3">
        <w:rPr>
          <w:rFonts w:ascii="宋体" w:hAnsi="宋体" w:hint="eastAsia"/>
          <w:sz w:val="28"/>
          <w:szCs w:val="28"/>
        </w:rPr>
        <w:t>公共服务平台以建立信息分享机制和满足用户广泛使用为原则，面向国家各部委、行业协会、各地方政府、产业集群管理机构、集群生产企业、相关商业机构、科研院所提供区域信息发布、竞争力评价、</w:t>
      </w:r>
      <w:r w:rsidRPr="008520C3">
        <w:rPr>
          <w:rFonts w:ascii="宋体" w:hAnsi="宋体" w:hint="eastAsia"/>
          <w:sz w:val="28"/>
          <w:szCs w:val="28"/>
        </w:rPr>
        <w:lastRenderedPageBreak/>
        <w:t>区域合作等多项公众服务功能。该平台的建设、推广与运营，</w:t>
      </w:r>
      <w:r>
        <w:rPr>
          <w:rFonts w:ascii="宋体" w:hAnsi="宋体" w:hint="eastAsia"/>
          <w:sz w:val="28"/>
          <w:szCs w:val="28"/>
        </w:rPr>
        <w:t>对</w:t>
      </w:r>
      <w:r w:rsidRPr="008520C3">
        <w:rPr>
          <w:rFonts w:ascii="宋体" w:hAnsi="宋体" w:hint="eastAsia"/>
          <w:sz w:val="28"/>
          <w:szCs w:val="28"/>
        </w:rPr>
        <w:t>轻工产业集群健康发展</w:t>
      </w:r>
      <w:r>
        <w:rPr>
          <w:rFonts w:ascii="宋体" w:hAnsi="宋体" w:hint="eastAsia"/>
          <w:sz w:val="28"/>
          <w:szCs w:val="28"/>
        </w:rPr>
        <w:t>起到重要</w:t>
      </w:r>
      <w:r w:rsidRPr="008520C3">
        <w:rPr>
          <w:rFonts w:ascii="宋体" w:hAnsi="宋体" w:hint="eastAsia"/>
          <w:sz w:val="28"/>
          <w:szCs w:val="28"/>
        </w:rPr>
        <w:t>支撑作用。</w:t>
      </w:r>
    </w:p>
    <w:p w:rsidR="00CE1890" w:rsidRPr="00F90B25" w:rsidRDefault="00D8396E" w:rsidP="00596FE2">
      <w:pPr>
        <w:spacing w:beforeLines="50" w:afterLines="50" w:line="520" w:lineRule="exact"/>
        <w:jc w:val="left"/>
        <w:rPr>
          <w:rFonts w:ascii="宋体" w:hAnsi="宋体"/>
          <w:b/>
          <w:sz w:val="28"/>
          <w:szCs w:val="28"/>
        </w:rPr>
      </w:pPr>
      <w:bookmarkStart w:id="65" w:name="_Toc381950974"/>
      <w:r w:rsidRPr="00F90B25">
        <w:rPr>
          <w:rFonts w:ascii="宋体" w:hAnsi="宋体" w:hint="eastAsia"/>
          <w:b/>
          <w:sz w:val="28"/>
          <w:szCs w:val="28"/>
        </w:rPr>
        <w:t>4</w:t>
      </w:r>
      <w:r w:rsidR="00A0591B">
        <w:rPr>
          <w:rFonts w:ascii="宋体" w:hAnsi="宋体" w:hint="eastAsia"/>
          <w:b/>
          <w:sz w:val="28"/>
          <w:szCs w:val="28"/>
        </w:rPr>
        <w:t>．</w:t>
      </w:r>
      <w:r w:rsidR="00CE1890" w:rsidRPr="00F90B25">
        <w:rPr>
          <w:rFonts w:ascii="宋体" w:hAnsi="宋体" w:hint="eastAsia"/>
          <w:b/>
          <w:sz w:val="28"/>
          <w:szCs w:val="28"/>
        </w:rPr>
        <w:t>中国轻工</w:t>
      </w:r>
      <w:r w:rsidR="00157C28">
        <w:rPr>
          <w:rFonts w:ascii="宋体" w:hAnsi="宋体" w:hint="eastAsia"/>
          <w:b/>
          <w:sz w:val="28"/>
          <w:szCs w:val="28"/>
        </w:rPr>
        <w:t>业</w:t>
      </w:r>
      <w:r w:rsidR="00D07518">
        <w:rPr>
          <w:rFonts w:ascii="宋体" w:hAnsi="宋体" w:hint="eastAsia"/>
          <w:b/>
          <w:sz w:val="28"/>
          <w:szCs w:val="28"/>
        </w:rPr>
        <w:t>产业</w:t>
      </w:r>
      <w:r w:rsidR="00CE1890" w:rsidRPr="00F90B25">
        <w:rPr>
          <w:rFonts w:ascii="宋体" w:hAnsi="宋体" w:hint="eastAsia"/>
          <w:b/>
          <w:sz w:val="28"/>
          <w:szCs w:val="28"/>
        </w:rPr>
        <w:t>创新</w:t>
      </w:r>
      <w:bookmarkEnd w:id="65"/>
      <w:r w:rsidR="00D07518">
        <w:rPr>
          <w:rFonts w:ascii="宋体" w:hAnsi="宋体" w:hint="eastAsia"/>
          <w:b/>
          <w:sz w:val="28"/>
          <w:szCs w:val="28"/>
        </w:rPr>
        <w:t>公共服务</w:t>
      </w:r>
      <w:r w:rsidR="00157C28">
        <w:rPr>
          <w:rFonts w:ascii="宋体" w:hAnsi="宋体" w:hint="eastAsia"/>
          <w:b/>
          <w:sz w:val="28"/>
          <w:szCs w:val="28"/>
        </w:rPr>
        <w:t>平台</w:t>
      </w:r>
    </w:p>
    <w:p w:rsidR="00CE1890" w:rsidRPr="00A87609" w:rsidRDefault="00CE1890" w:rsidP="00596FE2">
      <w:pPr>
        <w:spacing w:beforeLines="50" w:afterLines="50" w:line="520" w:lineRule="exact"/>
        <w:ind w:firstLineChars="200" w:firstLine="560"/>
        <w:rPr>
          <w:rFonts w:ascii="宋体" w:hAnsi="宋体"/>
          <w:sz w:val="28"/>
          <w:szCs w:val="28"/>
        </w:rPr>
      </w:pPr>
      <w:r w:rsidRPr="00A87609">
        <w:rPr>
          <w:rFonts w:ascii="宋体" w:hAnsi="宋体" w:hint="eastAsia"/>
          <w:sz w:val="28"/>
          <w:szCs w:val="28"/>
        </w:rPr>
        <w:t>为充分发挥中国轻工业联合会、高等院校和骨干企业优势，改变目前国内“政、产、学、研、用、资”之间 “信息不对称、资源不共享、互动不通畅”的现状，提升轻工业科技创新能力，支持轻工业产业化升级，2013年中国轻工业信息中心建设了“</w:t>
      </w:r>
      <w:r w:rsidR="00D07518" w:rsidRPr="00D07518">
        <w:rPr>
          <w:rFonts w:ascii="宋体" w:hAnsi="宋体" w:hint="eastAsia"/>
          <w:sz w:val="28"/>
          <w:szCs w:val="28"/>
        </w:rPr>
        <w:t>中国轻工业产业创新公共服务平台</w:t>
      </w:r>
      <w:r w:rsidRPr="00A87609">
        <w:rPr>
          <w:rFonts w:ascii="宋体" w:hAnsi="宋体" w:hint="eastAsia"/>
          <w:sz w:val="28"/>
          <w:szCs w:val="28"/>
        </w:rPr>
        <w:t>”</w:t>
      </w:r>
      <w:r w:rsidR="004E582A">
        <w:rPr>
          <w:rFonts w:ascii="宋体" w:hAnsi="宋体" w:hint="eastAsia"/>
          <w:sz w:val="28"/>
          <w:szCs w:val="28"/>
        </w:rPr>
        <w:t>（见图9-6）</w:t>
      </w:r>
      <w:r w:rsidRPr="00A87609">
        <w:rPr>
          <w:rFonts w:ascii="宋体" w:hAnsi="宋体" w:hint="eastAsia"/>
          <w:sz w:val="28"/>
          <w:szCs w:val="28"/>
        </w:rPr>
        <w:t>。</w:t>
      </w:r>
    </w:p>
    <w:p w:rsidR="00D07518" w:rsidRDefault="00D07518" w:rsidP="00596FE2">
      <w:pPr>
        <w:spacing w:beforeLines="50" w:afterLines="50" w:line="520" w:lineRule="exact"/>
        <w:ind w:firstLineChars="200" w:firstLine="560"/>
        <w:rPr>
          <w:rFonts w:ascii="宋体" w:hAnsi="宋体"/>
          <w:sz w:val="28"/>
          <w:szCs w:val="28"/>
        </w:rPr>
      </w:pPr>
      <w:r w:rsidRPr="00D07518">
        <w:rPr>
          <w:rFonts w:ascii="宋体" w:hAnsi="宋体" w:hint="eastAsia"/>
          <w:sz w:val="28"/>
          <w:szCs w:val="28"/>
        </w:rPr>
        <w:t>中国轻工业产业创新公共服务平台</w:t>
      </w:r>
      <w:r w:rsidRPr="00A87609">
        <w:rPr>
          <w:rFonts w:ascii="宋体" w:hAnsi="宋体" w:hint="eastAsia"/>
          <w:sz w:val="28"/>
          <w:szCs w:val="28"/>
        </w:rPr>
        <w:t>是轻工专利信息、科技信息、人才资源信息、企业信息、招商引资信息、成果评价信息、政务工作信息的统一管理与展示平台。具有创新资源、科技需求、人才资源管理的功能，支持轻工科技奖申报评选，支持轻工标准申报管理，支持轻工重大课题申报管理，支持专利信息检索、分析和预警服务等功能</w:t>
      </w:r>
      <w:r>
        <w:rPr>
          <w:rFonts w:ascii="宋体" w:hAnsi="宋体" w:hint="eastAsia"/>
          <w:sz w:val="28"/>
          <w:szCs w:val="28"/>
        </w:rPr>
        <w:t>。</w:t>
      </w:r>
    </w:p>
    <w:p w:rsidR="00564CA8" w:rsidRDefault="00695C6F" w:rsidP="00596FE2">
      <w:pPr>
        <w:spacing w:beforeLines="50" w:afterLines="50" w:line="520" w:lineRule="exact"/>
        <w:ind w:firstLineChars="200" w:firstLine="560"/>
        <w:rPr>
          <w:rFonts w:ascii="宋体" w:hAnsi="宋体"/>
          <w:sz w:val="28"/>
          <w:szCs w:val="28"/>
        </w:rPr>
      </w:pPr>
      <w:r>
        <w:rPr>
          <w:rFonts w:ascii="宋体" w:hAnsi="宋体" w:hint="eastAsia"/>
          <w:noProof/>
          <w:sz w:val="28"/>
          <w:szCs w:val="28"/>
        </w:rPr>
        <w:drawing>
          <wp:anchor distT="0" distB="0" distL="114300" distR="114300" simplePos="0" relativeHeight="251797504" behindDoc="0" locked="0" layoutInCell="1" allowOverlap="1">
            <wp:simplePos x="0" y="0"/>
            <wp:positionH relativeFrom="column">
              <wp:posOffset>116205</wp:posOffset>
            </wp:positionH>
            <wp:positionV relativeFrom="paragraph">
              <wp:posOffset>226060</wp:posOffset>
            </wp:positionV>
            <wp:extent cx="5095875" cy="3009900"/>
            <wp:effectExtent l="19050" t="0" r="9525" b="0"/>
            <wp:wrapNone/>
            <wp:docPr id="3" name="图片 29" descr="D:\工作目录\2013年轻工业发展报告\2013轻工发展报告修改稿\产学研平台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工作目录\2013年轻工业发展报告\2013轻工发展报告修改稿\产学研平台_副本.jpg"/>
                    <pic:cNvPicPr>
                      <a:picLocks noChangeAspect="1" noChangeArrowheads="1"/>
                    </pic:cNvPicPr>
                  </pic:nvPicPr>
                  <pic:blipFill>
                    <a:blip r:embed="rId82">
                      <a:lum bright="-5000"/>
                    </a:blip>
                    <a:srcRect/>
                    <a:stretch>
                      <a:fillRect/>
                    </a:stretch>
                  </pic:blipFill>
                  <pic:spPr bwMode="auto">
                    <a:xfrm>
                      <a:off x="0" y="0"/>
                      <a:ext cx="5095875" cy="3009900"/>
                    </a:xfrm>
                    <a:prstGeom prst="rect">
                      <a:avLst/>
                    </a:prstGeom>
                    <a:noFill/>
                    <a:ln w="9525">
                      <a:noFill/>
                      <a:miter lim="800000"/>
                      <a:headEnd/>
                      <a:tailEnd/>
                    </a:ln>
                  </pic:spPr>
                </pic:pic>
              </a:graphicData>
            </a:graphic>
          </wp:anchor>
        </w:drawing>
      </w:r>
    </w:p>
    <w:p w:rsidR="00695C6F" w:rsidRDefault="00695C6F" w:rsidP="00596FE2">
      <w:pPr>
        <w:spacing w:beforeLines="50" w:afterLines="50" w:line="520" w:lineRule="exact"/>
        <w:ind w:firstLineChars="200" w:firstLine="560"/>
        <w:rPr>
          <w:rFonts w:ascii="宋体" w:hAnsi="宋体"/>
          <w:sz w:val="28"/>
          <w:szCs w:val="28"/>
        </w:rPr>
      </w:pPr>
    </w:p>
    <w:p w:rsidR="00695C6F" w:rsidRDefault="00695C6F" w:rsidP="00596FE2">
      <w:pPr>
        <w:spacing w:beforeLines="50" w:afterLines="50" w:line="520" w:lineRule="exact"/>
        <w:ind w:firstLineChars="200" w:firstLine="560"/>
        <w:rPr>
          <w:rFonts w:ascii="宋体" w:hAnsi="宋体"/>
          <w:sz w:val="28"/>
          <w:szCs w:val="28"/>
        </w:rPr>
      </w:pPr>
    </w:p>
    <w:p w:rsidR="00564CA8" w:rsidRDefault="00564CA8" w:rsidP="00596FE2">
      <w:pPr>
        <w:spacing w:beforeLines="50" w:afterLines="50" w:line="520" w:lineRule="exact"/>
        <w:ind w:firstLineChars="200" w:firstLine="560"/>
        <w:rPr>
          <w:rFonts w:ascii="宋体" w:hAnsi="宋体"/>
          <w:sz w:val="28"/>
          <w:szCs w:val="28"/>
        </w:rPr>
      </w:pPr>
    </w:p>
    <w:p w:rsidR="00564CA8" w:rsidRDefault="00564CA8" w:rsidP="00596FE2">
      <w:pPr>
        <w:spacing w:beforeLines="50" w:afterLines="50" w:line="520" w:lineRule="exact"/>
        <w:ind w:firstLineChars="200" w:firstLine="560"/>
        <w:rPr>
          <w:rFonts w:ascii="宋体" w:hAnsi="宋体"/>
          <w:sz w:val="28"/>
          <w:szCs w:val="28"/>
        </w:rPr>
      </w:pPr>
    </w:p>
    <w:p w:rsidR="00564CA8" w:rsidRDefault="00564CA8" w:rsidP="00596FE2">
      <w:pPr>
        <w:spacing w:beforeLines="50" w:afterLines="50" w:line="520" w:lineRule="exact"/>
        <w:ind w:firstLineChars="200" w:firstLine="560"/>
        <w:rPr>
          <w:rFonts w:ascii="宋体" w:hAnsi="宋体"/>
          <w:sz w:val="28"/>
          <w:szCs w:val="28"/>
        </w:rPr>
      </w:pPr>
    </w:p>
    <w:p w:rsidR="00564CA8" w:rsidRDefault="00564CA8" w:rsidP="00596FE2">
      <w:pPr>
        <w:spacing w:beforeLines="50" w:afterLines="50" w:line="520" w:lineRule="exact"/>
        <w:ind w:firstLineChars="200" w:firstLine="560"/>
        <w:rPr>
          <w:rFonts w:ascii="宋体" w:hAnsi="宋体"/>
          <w:sz w:val="28"/>
          <w:szCs w:val="28"/>
        </w:rPr>
      </w:pPr>
    </w:p>
    <w:p w:rsidR="00564CA8" w:rsidRDefault="00564CA8" w:rsidP="00596FE2">
      <w:pPr>
        <w:spacing w:beforeLines="50" w:afterLines="50" w:line="520" w:lineRule="exact"/>
        <w:ind w:firstLineChars="200" w:firstLine="560"/>
        <w:rPr>
          <w:rFonts w:ascii="宋体" w:hAnsi="宋体"/>
          <w:sz w:val="28"/>
          <w:szCs w:val="28"/>
        </w:rPr>
      </w:pPr>
    </w:p>
    <w:p w:rsidR="00564CA8" w:rsidRPr="00EA08B8" w:rsidRDefault="00564CA8" w:rsidP="00596FE2">
      <w:pPr>
        <w:spacing w:beforeLines="50" w:afterLines="50" w:line="520" w:lineRule="exact"/>
        <w:ind w:firstLineChars="200" w:firstLine="480"/>
        <w:jc w:val="center"/>
        <w:rPr>
          <w:rFonts w:ascii="宋体" w:hAnsi="宋体"/>
          <w:sz w:val="24"/>
        </w:rPr>
      </w:pPr>
      <w:r w:rsidRPr="00EA08B8">
        <w:rPr>
          <w:rFonts w:ascii="宋体" w:hAnsi="宋体" w:hint="eastAsia"/>
          <w:sz w:val="24"/>
        </w:rPr>
        <w:t>图9-</w:t>
      </w:r>
      <w:r w:rsidR="00D8396E">
        <w:rPr>
          <w:rFonts w:ascii="宋体" w:hAnsi="宋体" w:hint="eastAsia"/>
          <w:sz w:val="24"/>
        </w:rPr>
        <w:t>6</w:t>
      </w:r>
      <w:r w:rsidRPr="00EA08B8">
        <w:rPr>
          <w:rFonts w:ascii="宋体" w:hAnsi="宋体" w:hint="eastAsia"/>
          <w:sz w:val="24"/>
        </w:rPr>
        <w:t xml:space="preserve">  中国轻工业</w:t>
      </w:r>
      <w:r w:rsidR="00E11A0F">
        <w:rPr>
          <w:rFonts w:ascii="宋体" w:hAnsi="宋体" w:hint="eastAsia"/>
          <w:sz w:val="24"/>
        </w:rPr>
        <w:t>产业</w:t>
      </w:r>
      <w:r w:rsidRPr="00EA08B8">
        <w:rPr>
          <w:rFonts w:ascii="宋体" w:hAnsi="宋体" w:hint="eastAsia"/>
          <w:sz w:val="24"/>
        </w:rPr>
        <w:t>创新</w:t>
      </w:r>
      <w:r w:rsidR="00E11A0F">
        <w:rPr>
          <w:rFonts w:ascii="宋体" w:hAnsi="宋体" w:hint="eastAsia"/>
          <w:sz w:val="24"/>
        </w:rPr>
        <w:t>公共服务</w:t>
      </w:r>
      <w:r w:rsidRPr="00EA08B8">
        <w:rPr>
          <w:rFonts w:ascii="宋体" w:hAnsi="宋体" w:hint="eastAsia"/>
          <w:sz w:val="24"/>
        </w:rPr>
        <w:t>平台主页</w:t>
      </w:r>
    </w:p>
    <w:p w:rsidR="00920F4E" w:rsidRDefault="009D7190" w:rsidP="00596FE2">
      <w:pPr>
        <w:spacing w:beforeLines="50" w:afterLines="50" w:line="520" w:lineRule="exact"/>
        <w:ind w:firstLineChars="200" w:firstLine="560"/>
        <w:rPr>
          <w:rFonts w:ascii="宋体" w:hAnsi="宋体"/>
          <w:sz w:val="28"/>
          <w:szCs w:val="28"/>
        </w:rPr>
      </w:pPr>
      <w:r>
        <w:rPr>
          <w:rFonts w:ascii="宋体" w:hAnsi="宋体" w:hint="eastAsia"/>
          <w:sz w:val="28"/>
          <w:szCs w:val="28"/>
        </w:rPr>
        <w:lastRenderedPageBreak/>
        <w:t>目前</w:t>
      </w:r>
      <w:r w:rsidR="00581BEF" w:rsidRPr="00581BEF">
        <w:rPr>
          <w:rFonts w:ascii="宋体" w:hAnsi="宋体" w:hint="eastAsia"/>
          <w:sz w:val="28"/>
          <w:szCs w:val="28"/>
        </w:rPr>
        <w:t>产业创新支撑平台已完成与国家知识产权局的专利库对接工作，国家所有专利数据每周更新到轻工数据库中，轻工业产学研机构可方便查询</w:t>
      </w:r>
      <w:r w:rsidR="00157C28">
        <w:rPr>
          <w:rFonts w:ascii="宋体" w:hAnsi="宋体" w:hint="eastAsia"/>
          <w:sz w:val="28"/>
          <w:szCs w:val="28"/>
        </w:rPr>
        <w:t>（见图9-7）</w:t>
      </w:r>
      <w:r w:rsidR="00581BEF" w:rsidRPr="00581BEF">
        <w:rPr>
          <w:rFonts w:ascii="宋体" w:hAnsi="宋体" w:hint="eastAsia"/>
          <w:sz w:val="28"/>
          <w:szCs w:val="28"/>
        </w:rPr>
        <w:t>。</w:t>
      </w:r>
    </w:p>
    <w:p w:rsidR="00920F4E" w:rsidRDefault="003A7765" w:rsidP="00596FE2">
      <w:pPr>
        <w:spacing w:beforeLines="50" w:afterLines="50" w:line="520" w:lineRule="exact"/>
        <w:ind w:firstLineChars="200" w:firstLine="560"/>
        <w:rPr>
          <w:rFonts w:ascii="宋体" w:hAnsi="宋体"/>
          <w:sz w:val="28"/>
          <w:szCs w:val="28"/>
        </w:rPr>
      </w:pPr>
      <w:r>
        <w:rPr>
          <w:rFonts w:ascii="宋体" w:hAnsi="宋体"/>
          <w:noProof/>
          <w:sz w:val="28"/>
          <w:szCs w:val="28"/>
        </w:rPr>
        <w:drawing>
          <wp:anchor distT="0" distB="0" distL="114300" distR="114300" simplePos="0" relativeHeight="251794432" behindDoc="0" locked="0" layoutInCell="1" allowOverlap="1">
            <wp:simplePos x="0" y="0"/>
            <wp:positionH relativeFrom="column">
              <wp:posOffset>359190</wp:posOffset>
            </wp:positionH>
            <wp:positionV relativeFrom="paragraph">
              <wp:posOffset>3810</wp:posOffset>
            </wp:positionV>
            <wp:extent cx="4857750" cy="2533650"/>
            <wp:effectExtent l="19050" t="0" r="0" b="0"/>
            <wp:wrapNone/>
            <wp:docPr id="32" name="图片 32" descr="D:\工作目录\2013年轻工业发展报告\2013轻工发展报告修改稿\专利查询_副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工作目录\2013年轻工业发展报告\2013轻工发展报告修改稿\专利查询_副本.png"/>
                    <pic:cNvPicPr>
                      <a:picLocks noChangeAspect="1" noChangeArrowheads="1"/>
                    </pic:cNvPicPr>
                  </pic:nvPicPr>
                  <pic:blipFill>
                    <a:blip r:embed="rId83">
                      <a:lum bright="-20000" contrast="29000"/>
                    </a:blip>
                    <a:srcRect/>
                    <a:stretch>
                      <a:fillRect/>
                    </a:stretch>
                  </pic:blipFill>
                  <pic:spPr bwMode="auto">
                    <a:xfrm>
                      <a:off x="0" y="0"/>
                      <a:ext cx="4857750" cy="2533650"/>
                    </a:xfrm>
                    <a:prstGeom prst="rect">
                      <a:avLst/>
                    </a:prstGeom>
                    <a:noFill/>
                    <a:ln w="9525">
                      <a:noFill/>
                      <a:miter lim="800000"/>
                      <a:headEnd/>
                      <a:tailEnd/>
                    </a:ln>
                  </pic:spPr>
                </pic:pic>
              </a:graphicData>
            </a:graphic>
          </wp:anchor>
        </w:drawing>
      </w:r>
    </w:p>
    <w:p w:rsidR="00920F4E" w:rsidRDefault="00920F4E" w:rsidP="00596FE2">
      <w:pPr>
        <w:spacing w:beforeLines="50" w:afterLines="50" w:line="520" w:lineRule="exact"/>
        <w:ind w:firstLineChars="200" w:firstLine="560"/>
        <w:rPr>
          <w:rFonts w:ascii="宋体" w:hAnsi="宋体"/>
          <w:sz w:val="28"/>
          <w:szCs w:val="28"/>
        </w:rPr>
      </w:pPr>
    </w:p>
    <w:p w:rsidR="00920F4E" w:rsidRDefault="00920F4E" w:rsidP="00596FE2">
      <w:pPr>
        <w:spacing w:beforeLines="50" w:afterLines="50" w:line="520" w:lineRule="exact"/>
        <w:ind w:firstLineChars="200" w:firstLine="560"/>
        <w:rPr>
          <w:rFonts w:ascii="宋体" w:hAnsi="宋体"/>
          <w:sz w:val="28"/>
          <w:szCs w:val="28"/>
        </w:rPr>
      </w:pPr>
    </w:p>
    <w:p w:rsidR="00920F4E" w:rsidRDefault="00920F4E" w:rsidP="00596FE2">
      <w:pPr>
        <w:spacing w:beforeLines="50" w:afterLines="50" w:line="520" w:lineRule="exact"/>
        <w:ind w:firstLineChars="200" w:firstLine="560"/>
        <w:rPr>
          <w:rFonts w:ascii="宋体" w:hAnsi="宋体"/>
          <w:sz w:val="28"/>
          <w:szCs w:val="28"/>
        </w:rPr>
      </w:pPr>
    </w:p>
    <w:p w:rsidR="00544DBE" w:rsidRDefault="00544DBE" w:rsidP="00596FE2">
      <w:pPr>
        <w:spacing w:beforeLines="50" w:afterLines="50" w:line="520" w:lineRule="exact"/>
        <w:ind w:firstLineChars="200" w:firstLine="480"/>
        <w:jc w:val="center"/>
        <w:rPr>
          <w:rFonts w:ascii="宋体" w:hAnsi="宋体"/>
          <w:sz w:val="24"/>
        </w:rPr>
      </w:pPr>
    </w:p>
    <w:p w:rsidR="00544DBE" w:rsidRDefault="00544DBE" w:rsidP="00596FE2">
      <w:pPr>
        <w:spacing w:beforeLines="50" w:afterLines="50" w:line="520" w:lineRule="exact"/>
        <w:ind w:firstLineChars="200" w:firstLine="480"/>
        <w:jc w:val="center"/>
        <w:rPr>
          <w:rFonts w:ascii="宋体" w:hAnsi="宋体"/>
          <w:sz w:val="24"/>
        </w:rPr>
      </w:pPr>
    </w:p>
    <w:p w:rsidR="007A45F6" w:rsidRDefault="00406541" w:rsidP="00596FE2">
      <w:pPr>
        <w:spacing w:beforeLines="50" w:afterLines="50" w:line="520" w:lineRule="exact"/>
        <w:ind w:firstLineChars="200" w:firstLine="480"/>
        <w:jc w:val="center"/>
        <w:rPr>
          <w:rFonts w:ascii="宋体" w:hAnsi="宋体"/>
          <w:sz w:val="24"/>
        </w:rPr>
      </w:pPr>
      <w:r w:rsidRPr="00EA08B8">
        <w:rPr>
          <w:rFonts w:ascii="宋体" w:hAnsi="宋体" w:hint="eastAsia"/>
          <w:sz w:val="24"/>
        </w:rPr>
        <w:t>图9-</w:t>
      </w:r>
      <w:r w:rsidR="00D8396E">
        <w:rPr>
          <w:rFonts w:ascii="宋体" w:hAnsi="宋体" w:hint="eastAsia"/>
          <w:sz w:val="24"/>
        </w:rPr>
        <w:t>7</w:t>
      </w:r>
      <w:r w:rsidRPr="00EA08B8">
        <w:rPr>
          <w:rFonts w:ascii="宋体" w:hAnsi="宋体" w:hint="eastAsia"/>
          <w:sz w:val="24"/>
        </w:rPr>
        <w:t xml:space="preserve">  轻工</w:t>
      </w:r>
      <w:r w:rsidRPr="00406541">
        <w:rPr>
          <w:rFonts w:ascii="宋体" w:hAnsi="宋体" w:hint="eastAsia"/>
          <w:sz w:val="24"/>
        </w:rPr>
        <w:t>专利查询服务平台</w:t>
      </w:r>
      <w:r w:rsidRPr="00EA08B8">
        <w:rPr>
          <w:rFonts w:ascii="宋体" w:hAnsi="宋体" w:hint="eastAsia"/>
          <w:sz w:val="24"/>
        </w:rPr>
        <w:t>主页</w:t>
      </w:r>
    </w:p>
    <w:p w:rsidR="00CE1890" w:rsidRPr="00B314A4" w:rsidRDefault="00CE1890" w:rsidP="00B314A4">
      <w:pPr>
        <w:pStyle w:val="1"/>
        <w:spacing w:before="156" w:after="156" w:line="520" w:lineRule="exact"/>
      </w:pPr>
      <w:bookmarkStart w:id="66" w:name="_Toc383005022"/>
      <w:r w:rsidRPr="00B314A4">
        <w:rPr>
          <w:rFonts w:hint="eastAsia"/>
        </w:rPr>
        <w:t>十、热点诉求</w:t>
      </w:r>
      <w:bookmarkEnd w:id="66"/>
    </w:p>
    <w:p w:rsidR="008175F2" w:rsidRPr="00091DAE" w:rsidRDefault="008175F2" w:rsidP="00596FE2">
      <w:pPr>
        <w:spacing w:beforeLines="50" w:afterLines="50" w:line="520" w:lineRule="exact"/>
        <w:ind w:firstLineChars="200" w:firstLine="560"/>
        <w:rPr>
          <w:rFonts w:ascii="宋体" w:hAnsi="宋体"/>
          <w:sz w:val="28"/>
          <w:szCs w:val="28"/>
        </w:rPr>
      </w:pPr>
      <w:r>
        <w:rPr>
          <w:rFonts w:ascii="宋体" w:hAnsi="宋体" w:hint="eastAsia"/>
          <w:sz w:val="28"/>
          <w:szCs w:val="28"/>
        </w:rPr>
        <w:t>轻工业发展过程中，新情况、新问题不断涌现。轻工各协会认真履行工作职责，深入行业调查调研，认真反映行业诉求，积极提出</w:t>
      </w:r>
      <w:r w:rsidRPr="00091DAE">
        <w:rPr>
          <w:rFonts w:ascii="宋体" w:hAnsi="宋体" w:hint="eastAsia"/>
          <w:sz w:val="28"/>
          <w:szCs w:val="28"/>
        </w:rPr>
        <w:t>政策建议</w:t>
      </w:r>
      <w:r>
        <w:rPr>
          <w:rFonts w:ascii="宋体" w:hAnsi="宋体" w:hint="eastAsia"/>
          <w:sz w:val="28"/>
          <w:szCs w:val="28"/>
        </w:rPr>
        <w:t>，近期热点</w:t>
      </w:r>
      <w:r w:rsidRPr="00091DAE">
        <w:rPr>
          <w:rFonts w:ascii="宋体" w:hAnsi="宋体" w:hint="eastAsia"/>
          <w:sz w:val="28"/>
          <w:szCs w:val="28"/>
        </w:rPr>
        <w:t>涉及废旧资源回收再用、市场秩序、对外贸易、消费安全、</w:t>
      </w:r>
      <w:r>
        <w:rPr>
          <w:rFonts w:ascii="宋体" w:hAnsi="宋体" w:hint="eastAsia"/>
          <w:sz w:val="28"/>
          <w:szCs w:val="28"/>
        </w:rPr>
        <w:t>产业安全、</w:t>
      </w:r>
      <w:r w:rsidRPr="00091DAE">
        <w:rPr>
          <w:rFonts w:ascii="宋体" w:hAnsi="宋体" w:hint="eastAsia"/>
          <w:sz w:val="28"/>
          <w:szCs w:val="28"/>
        </w:rPr>
        <w:t>发挥协会作用及加强政府采购</w:t>
      </w:r>
      <w:r>
        <w:rPr>
          <w:rFonts w:ascii="宋体" w:hAnsi="宋体" w:hint="eastAsia"/>
          <w:sz w:val="28"/>
          <w:szCs w:val="28"/>
        </w:rPr>
        <w:t>等多个方面。主要诉求如下：</w:t>
      </w:r>
    </w:p>
    <w:p w:rsidR="008175F2" w:rsidRPr="00091DAE" w:rsidRDefault="008175F2" w:rsidP="00596FE2">
      <w:pPr>
        <w:spacing w:beforeLines="50" w:afterLines="50" w:line="520" w:lineRule="exact"/>
        <w:rPr>
          <w:rFonts w:ascii="宋体" w:hAnsi="宋体"/>
          <w:b/>
          <w:sz w:val="28"/>
          <w:szCs w:val="28"/>
        </w:rPr>
      </w:pPr>
      <w:r>
        <w:rPr>
          <w:rFonts w:ascii="宋体" w:hAnsi="宋体" w:hint="eastAsia"/>
          <w:b/>
          <w:sz w:val="28"/>
          <w:szCs w:val="28"/>
        </w:rPr>
        <w:t>——支持</w:t>
      </w:r>
      <w:r w:rsidRPr="00091DAE">
        <w:rPr>
          <w:rFonts w:ascii="宋体" w:hAnsi="宋体" w:hint="eastAsia"/>
          <w:b/>
          <w:sz w:val="28"/>
          <w:szCs w:val="28"/>
        </w:rPr>
        <w:t>废旧回收资源再利用</w:t>
      </w:r>
    </w:p>
    <w:p w:rsidR="008175F2" w:rsidRPr="00091DAE" w:rsidRDefault="008175F2" w:rsidP="00596FE2">
      <w:pPr>
        <w:spacing w:beforeLines="50" w:afterLines="50" w:line="520" w:lineRule="exact"/>
        <w:ind w:firstLine="540"/>
        <w:rPr>
          <w:rFonts w:ascii="宋体" w:hAnsi="宋体"/>
          <w:sz w:val="28"/>
          <w:szCs w:val="28"/>
        </w:rPr>
      </w:pPr>
      <w:r>
        <w:rPr>
          <w:rFonts w:ascii="宋体" w:hAnsi="宋体" w:hint="eastAsia"/>
          <w:sz w:val="28"/>
          <w:szCs w:val="28"/>
        </w:rPr>
        <w:t>中国日玻行业协会提出，</w:t>
      </w:r>
      <w:r w:rsidRPr="00091DAE">
        <w:rPr>
          <w:rFonts w:ascii="宋体" w:hAnsi="宋体" w:hint="eastAsia"/>
          <w:sz w:val="28"/>
          <w:szCs w:val="28"/>
        </w:rPr>
        <w:t>废玻璃回收再利用是循环经济</w:t>
      </w:r>
      <w:r>
        <w:rPr>
          <w:rFonts w:ascii="宋体" w:hAnsi="宋体" w:hint="eastAsia"/>
          <w:sz w:val="28"/>
          <w:szCs w:val="28"/>
        </w:rPr>
        <w:t>的重要内容</w:t>
      </w:r>
      <w:r w:rsidRPr="00091DAE">
        <w:rPr>
          <w:rFonts w:ascii="宋体" w:hAnsi="宋体" w:hint="eastAsia"/>
          <w:sz w:val="28"/>
          <w:szCs w:val="28"/>
        </w:rPr>
        <w:t>，</w:t>
      </w:r>
      <w:r>
        <w:rPr>
          <w:rFonts w:ascii="宋体" w:hAnsi="宋体" w:hint="eastAsia"/>
          <w:sz w:val="28"/>
          <w:szCs w:val="28"/>
        </w:rPr>
        <w:t>国家对此</w:t>
      </w:r>
      <w:r w:rsidRPr="00091DAE">
        <w:rPr>
          <w:rFonts w:ascii="宋体" w:hAnsi="宋体" w:hint="eastAsia"/>
          <w:sz w:val="28"/>
          <w:szCs w:val="28"/>
        </w:rPr>
        <w:t>应该支持。财政部</w:t>
      </w:r>
      <w:r>
        <w:rPr>
          <w:rFonts w:ascii="宋体" w:hAnsi="宋体" w:hint="eastAsia"/>
          <w:sz w:val="28"/>
          <w:szCs w:val="28"/>
        </w:rPr>
        <w:t>在</w:t>
      </w:r>
      <w:r w:rsidRPr="00091DAE">
        <w:rPr>
          <w:rFonts w:ascii="宋体" w:hAnsi="宋体" w:hint="eastAsia"/>
          <w:sz w:val="28"/>
          <w:szCs w:val="28"/>
        </w:rPr>
        <w:t>2008年</w:t>
      </w:r>
      <w:r>
        <w:rPr>
          <w:rFonts w:ascii="宋体" w:hAnsi="宋体" w:hint="eastAsia"/>
          <w:sz w:val="28"/>
          <w:szCs w:val="28"/>
        </w:rPr>
        <w:t>至</w:t>
      </w:r>
      <w:r w:rsidRPr="00091DAE">
        <w:rPr>
          <w:rFonts w:ascii="宋体" w:hAnsi="宋体" w:hint="eastAsia"/>
          <w:sz w:val="28"/>
          <w:szCs w:val="28"/>
        </w:rPr>
        <w:t>2010年期间，曾出台对使用废旧回收资源</w:t>
      </w:r>
      <w:r>
        <w:rPr>
          <w:rFonts w:ascii="宋体" w:hAnsi="宋体" w:hint="eastAsia"/>
          <w:sz w:val="28"/>
          <w:szCs w:val="28"/>
        </w:rPr>
        <w:t>企业</w:t>
      </w:r>
      <w:r w:rsidRPr="00091DAE">
        <w:rPr>
          <w:rFonts w:ascii="宋体" w:hAnsi="宋体" w:hint="eastAsia"/>
          <w:sz w:val="28"/>
          <w:szCs w:val="28"/>
        </w:rPr>
        <w:t>增值税返还政策</w:t>
      </w:r>
      <w:r>
        <w:rPr>
          <w:rFonts w:ascii="宋体" w:hAnsi="宋体" w:hint="eastAsia"/>
          <w:sz w:val="28"/>
          <w:szCs w:val="28"/>
        </w:rPr>
        <w:t>，对行业发展支持很大，</w:t>
      </w:r>
      <w:r w:rsidRPr="00091DAE">
        <w:rPr>
          <w:rFonts w:ascii="宋体" w:hAnsi="宋体" w:hint="eastAsia"/>
          <w:sz w:val="28"/>
          <w:szCs w:val="28"/>
        </w:rPr>
        <w:t>但2011年</w:t>
      </w:r>
      <w:r>
        <w:rPr>
          <w:rFonts w:ascii="宋体" w:hAnsi="宋体" w:hint="eastAsia"/>
          <w:sz w:val="28"/>
          <w:szCs w:val="28"/>
        </w:rPr>
        <w:t>起</w:t>
      </w:r>
      <w:r w:rsidRPr="00091DAE">
        <w:rPr>
          <w:rFonts w:ascii="宋体" w:hAnsi="宋体" w:hint="eastAsia"/>
          <w:sz w:val="28"/>
          <w:szCs w:val="28"/>
        </w:rPr>
        <w:t>取消</w:t>
      </w:r>
      <w:r>
        <w:rPr>
          <w:rFonts w:ascii="宋体" w:hAnsi="宋体" w:hint="eastAsia"/>
          <w:sz w:val="28"/>
          <w:szCs w:val="28"/>
        </w:rPr>
        <w:t>了</w:t>
      </w:r>
      <w:r w:rsidRPr="00091DAE">
        <w:rPr>
          <w:rFonts w:ascii="宋体" w:hAnsi="宋体" w:hint="eastAsia"/>
          <w:sz w:val="28"/>
          <w:szCs w:val="28"/>
        </w:rPr>
        <w:t>该政策</w:t>
      </w:r>
      <w:r>
        <w:rPr>
          <w:rFonts w:ascii="宋体" w:hAnsi="宋体" w:hint="eastAsia"/>
          <w:sz w:val="28"/>
          <w:szCs w:val="28"/>
        </w:rPr>
        <w:t>，</w:t>
      </w:r>
      <w:r w:rsidRPr="00091DAE">
        <w:rPr>
          <w:rFonts w:ascii="宋体" w:hAnsi="宋体" w:hint="eastAsia"/>
          <w:sz w:val="28"/>
          <w:szCs w:val="28"/>
        </w:rPr>
        <w:t>日用玻璃行业呼吁恢复这一扶持政策</w:t>
      </w:r>
      <w:r w:rsidR="00B6390C">
        <w:rPr>
          <w:rFonts w:ascii="宋体" w:hAnsi="宋体" w:hint="eastAsia"/>
          <w:sz w:val="28"/>
          <w:szCs w:val="28"/>
        </w:rPr>
        <w:t>，</w:t>
      </w:r>
      <w:r>
        <w:rPr>
          <w:rFonts w:ascii="宋体" w:hAnsi="宋体" w:hint="eastAsia"/>
          <w:sz w:val="28"/>
          <w:szCs w:val="28"/>
        </w:rPr>
        <w:t>造纸、塑料行业也提出要对</w:t>
      </w:r>
      <w:r w:rsidRPr="00091DAE">
        <w:rPr>
          <w:rFonts w:ascii="宋体" w:hAnsi="宋体" w:hint="eastAsia"/>
          <w:sz w:val="28"/>
          <w:szCs w:val="28"/>
        </w:rPr>
        <w:t>废纸、废塑料再利用产业</w:t>
      </w:r>
      <w:r>
        <w:rPr>
          <w:rFonts w:ascii="宋体" w:hAnsi="宋体" w:hint="eastAsia"/>
          <w:sz w:val="28"/>
          <w:szCs w:val="28"/>
        </w:rPr>
        <w:t>予以财政支持的</w:t>
      </w:r>
      <w:r w:rsidRPr="00091DAE">
        <w:rPr>
          <w:rFonts w:ascii="宋体" w:hAnsi="宋体" w:hint="eastAsia"/>
          <w:sz w:val="28"/>
          <w:szCs w:val="28"/>
        </w:rPr>
        <w:t>要求。</w:t>
      </w:r>
    </w:p>
    <w:p w:rsidR="008175F2" w:rsidRPr="00091DAE" w:rsidRDefault="008175F2" w:rsidP="00596FE2">
      <w:pPr>
        <w:spacing w:beforeLines="50" w:afterLines="50" w:line="520" w:lineRule="exact"/>
        <w:ind w:firstLine="540"/>
        <w:rPr>
          <w:rFonts w:ascii="宋体" w:hAnsi="宋体"/>
          <w:sz w:val="28"/>
          <w:szCs w:val="28"/>
        </w:rPr>
      </w:pPr>
      <w:r>
        <w:rPr>
          <w:rFonts w:ascii="宋体" w:hAnsi="宋体" w:hint="eastAsia"/>
          <w:sz w:val="28"/>
          <w:szCs w:val="28"/>
        </w:rPr>
        <w:lastRenderedPageBreak/>
        <w:t>中国皮革协会提出，在“皮革酸奶”事件后，</w:t>
      </w:r>
      <w:r w:rsidRPr="00091DAE">
        <w:rPr>
          <w:rFonts w:ascii="宋体" w:hAnsi="宋体" w:hint="eastAsia"/>
          <w:sz w:val="28"/>
          <w:szCs w:val="28"/>
        </w:rPr>
        <w:t>皮革厂边角料被列入危废品，但由于很多企业没有处理危废品资质，不能使用这些资源</w:t>
      </w:r>
      <w:r>
        <w:rPr>
          <w:rFonts w:ascii="宋体" w:hAnsi="宋体" w:hint="eastAsia"/>
          <w:sz w:val="28"/>
          <w:szCs w:val="28"/>
        </w:rPr>
        <w:t>，造成社会资源浪费，呼吁国家予以关注解决</w:t>
      </w:r>
      <w:r w:rsidRPr="00091DAE">
        <w:rPr>
          <w:rFonts w:ascii="宋体" w:hAnsi="宋体" w:hint="eastAsia"/>
          <w:sz w:val="28"/>
          <w:szCs w:val="28"/>
        </w:rPr>
        <w:t>。</w:t>
      </w:r>
    </w:p>
    <w:p w:rsidR="008175F2" w:rsidRPr="00091DAE" w:rsidRDefault="008175F2" w:rsidP="00596FE2">
      <w:pPr>
        <w:spacing w:beforeLines="50" w:afterLines="50" w:line="520" w:lineRule="exact"/>
        <w:rPr>
          <w:rFonts w:ascii="宋体" w:hAnsi="宋体"/>
          <w:b/>
          <w:sz w:val="28"/>
          <w:szCs w:val="28"/>
        </w:rPr>
      </w:pPr>
      <w:r>
        <w:rPr>
          <w:rFonts w:ascii="宋体" w:hAnsi="宋体" w:hint="eastAsia"/>
          <w:b/>
          <w:sz w:val="28"/>
          <w:szCs w:val="28"/>
        </w:rPr>
        <w:t>——加快推动</w:t>
      </w:r>
      <w:r w:rsidRPr="00091DAE">
        <w:rPr>
          <w:rFonts w:ascii="宋体" w:hAnsi="宋体" w:hint="eastAsia"/>
          <w:b/>
          <w:sz w:val="28"/>
          <w:szCs w:val="28"/>
        </w:rPr>
        <w:t>产品标准</w:t>
      </w:r>
      <w:r w:rsidR="00B6390C">
        <w:rPr>
          <w:rFonts w:ascii="宋体" w:hAnsi="宋体" w:hint="eastAsia"/>
          <w:b/>
          <w:sz w:val="28"/>
          <w:szCs w:val="28"/>
        </w:rPr>
        <w:t>制定</w:t>
      </w:r>
    </w:p>
    <w:p w:rsidR="008175F2" w:rsidRPr="00091DAE" w:rsidRDefault="008175F2" w:rsidP="00596FE2">
      <w:pPr>
        <w:spacing w:beforeLines="50" w:afterLines="50" w:line="520" w:lineRule="exact"/>
        <w:ind w:firstLineChars="200" w:firstLine="560"/>
        <w:rPr>
          <w:rFonts w:ascii="宋体" w:hAnsi="宋体"/>
          <w:sz w:val="28"/>
          <w:szCs w:val="28"/>
        </w:rPr>
      </w:pPr>
      <w:r>
        <w:rPr>
          <w:rFonts w:ascii="宋体" w:hAnsi="宋体" w:hint="eastAsia"/>
          <w:sz w:val="28"/>
          <w:szCs w:val="28"/>
        </w:rPr>
        <w:t>电动自行车产业近年来快速发展。中国自行车协会组织新标准制定工作，</w:t>
      </w:r>
      <w:r w:rsidRPr="00091DAE">
        <w:rPr>
          <w:rFonts w:ascii="宋体" w:hAnsi="宋体" w:hint="eastAsia"/>
          <w:sz w:val="28"/>
          <w:szCs w:val="28"/>
        </w:rPr>
        <w:t>电动自动车新标准初稿完成，即将进入申报阶段，希望国家有关部门能够批准</w:t>
      </w:r>
      <w:r>
        <w:rPr>
          <w:rFonts w:ascii="宋体" w:hAnsi="宋体" w:hint="eastAsia"/>
          <w:sz w:val="28"/>
          <w:szCs w:val="28"/>
        </w:rPr>
        <w:t>新的标准，推动行业规范发展</w:t>
      </w:r>
      <w:r w:rsidRPr="00091DAE">
        <w:rPr>
          <w:rFonts w:ascii="宋体" w:hAnsi="宋体" w:hint="eastAsia"/>
          <w:sz w:val="28"/>
          <w:szCs w:val="28"/>
        </w:rPr>
        <w:t>。</w:t>
      </w:r>
    </w:p>
    <w:p w:rsidR="008175F2" w:rsidRPr="00091DAE" w:rsidRDefault="008175F2" w:rsidP="00596FE2">
      <w:pPr>
        <w:spacing w:beforeLines="50" w:afterLines="50" w:line="520" w:lineRule="exact"/>
        <w:ind w:firstLine="570"/>
        <w:rPr>
          <w:rFonts w:ascii="宋体" w:hAnsi="宋体"/>
          <w:sz w:val="28"/>
          <w:szCs w:val="28"/>
        </w:rPr>
      </w:pPr>
      <w:r w:rsidRPr="000A5D37">
        <w:rPr>
          <w:rFonts w:ascii="宋体" w:hAnsi="宋体" w:hint="eastAsia"/>
          <w:sz w:val="28"/>
          <w:szCs w:val="28"/>
        </w:rPr>
        <w:t>中国</w:t>
      </w:r>
      <w:r>
        <w:rPr>
          <w:rFonts w:ascii="宋体" w:hAnsi="宋体" w:hint="eastAsia"/>
          <w:sz w:val="28"/>
          <w:szCs w:val="28"/>
        </w:rPr>
        <w:t>电池协会提出，</w:t>
      </w:r>
      <w:r w:rsidRPr="00091DAE">
        <w:rPr>
          <w:rFonts w:ascii="宋体" w:hAnsi="宋体" w:hint="eastAsia"/>
          <w:sz w:val="28"/>
          <w:szCs w:val="28"/>
        </w:rPr>
        <w:t>新能源汽车电池没有统一标准，</w:t>
      </w:r>
      <w:r>
        <w:rPr>
          <w:rFonts w:ascii="宋体" w:hAnsi="宋体" w:hint="eastAsia"/>
          <w:sz w:val="28"/>
          <w:szCs w:val="28"/>
        </w:rPr>
        <w:t>电动</w:t>
      </w:r>
      <w:r w:rsidRPr="00091DAE">
        <w:rPr>
          <w:rFonts w:ascii="宋体" w:hAnsi="宋体" w:hint="eastAsia"/>
          <w:sz w:val="28"/>
          <w:szCs w:val="28"/>
        </w:rPr>
        <w:t>汽车在区</w:t>
      </w:r>
      <w:r>
        <w:rPr>
          <w:rFonts w:ascii="宋体" w:hAnsi="宋体" w:hint="eastAsia"/>
          <w:sz w:val="28"/>
          <w:szCs w:val="28"/>
        </w:rPr>
        <w:t>域</w:t>
      </w:r>
      <w:r w:rsidRPr="00091DAE">
        <w:rPr>
          <w:rFonts w:ascii="宋体" w:hAnsi="宋体" w:hint="eastAsia"/>
          <w:sz w:val="28"/>
          <w:szCs w:val="28"/>
        </w:rPr>
        <w:t>内部可统一充电，但跨地区就不能使用。建议</w:t>
      </w:r>
      <w:r>
        <w:rPr>
          <w:rFonts w:ascii="宋体" w:hAnsi="宋体" w:hint="eastAsia"/>
          <w:sz w:val="28"/>
          <w:szCs w:val="28"/>
        </w:rPr>
        <w:t>进快</w:t>
      </w:r>
      <w:r w:rsidRPr="00091DAE">
        <w:rPr>
          <w:rFonts w:ascii="宋体" w:hAnsi="宋体" w:hint="eastAsia"/>
          <w:sz w:val="28"/>
          <w:szCs w:val="28"/>
        </w:rPr>
        <w:t>出台统一标准。</w:t>
      </w:r>
    </w:p>
    <w:p w:rsidR="008175F2" w:rsidRPr="00091DAE" w:rsidRDefault="008175F2" w:rsidP="00596FE2">
      <w:pPr>
        <w:spacing w:beforeLines="50" w:afterLines="50" w:line="520" w:lineRule="exact"/>
        <w:rPr>
          <w:rFonts w:ascii="宋体" w:hAnsi="宋体"/>
          <w:b/>
          <w:sz w:val="28"/>
          <w:szCs w:val="28"/>
        </w:rPr>
      </w:pPr>
      <w:r>
        <w:rPr>
          <w:rFonts w:ascii="宋体" w:hAnsi="宋体" w:hint="eastAsia"/>
          <w:b/>
          <w:sz w:val="28"/>
          <w:szCs w:val="28"/>
        </w:rPr>
        <w:t>——</w:t>
      </w:r>
      <w:r w:rsidRPr="00091DAE">
        <w:rPr>
          <w:rFonts w:ascii="宋体" w:hAnsi="宋体" w:hint="eastAsia"/>
          <w:b/>
          <w:sz w:val="28"/>
          <w:szCs w:val="28"/>
        </w:rPr>
        <w:t>产业转移</w:t>
      </w:r>
      <w:r>
        <w:rPr>
          <w:rFonts w:ascii="宋体" w:hAnsi="宋体" w:hint="eastAsia"/>
          <w:b/>
          <w:sz w:val="28"/>
          <w:szCs w:val="28"/>
        </w:rPr>
        <w:t>要保持技术先进性</w:t>
      </w:r>
    </w:p>
    <w:p w:rsidR="008175F2" w:rsidRPr="00091DAE" w:rsidRDefault="008175F2" w:rsidP="00596FE2">
      <w:pPr>
        <w:spacing w:beforeLines="50" w:afterLines="50" w:line="520" w:lineRule="exact"/>
        <w:ind w:firstLineChars="200" w:firstLine="560"/>
        <w:rPr>
          <w:rFonts w:ascii="宋体" w:hAnsi="宋体"/>
          <w:sz w:val="28"/>
          <w:szCs w:val="28"/>
        </w:rPr>
      </w:pPr>
      <w:r>
        <w:rPr>
          <w:rFonts w:ascii="宋体" w:hAnsi="宋体" w:hint="eastAsia"/>
          <w:sz w:val="28"/>
          <w:szCs w:val="28"/>
        </w:rPr>
        <w:t>中国照明协会指出，照明行业部分向江西等内地的产业转移项目，部分项目</w:t>
      </w:r>
      <w:r w:rsidRPr="00091DAE">
        <w:rPr>
          <w:rFonts w:ascii="宋体" w:hAnsi="宋体" w:hint="eastAsia"/>
          <w:sz w:val="28"/>
          <w:szCs w:val="28"/>
        </w:rPr>
        <w:t>技术上是倒退的，地方政府不应</w:t>
      </w:r>
      <w:r>
        <w:rPr>
          <w:rFonts w:ascii="宋体" w:hAnsi="宋体" w:hint="eastAsia"/>
          <w:sz w:val="28"/>
          <w:szCs w:val="28"/>
        </w:rPr>
        <w:t>盲目</w:t>
      </w:r>
      <w:r w:rsidRPr="00091DAE">
        <w:rPr>
          <w:rFonts w:ascii="宋体" w:hAnsi="宋体" w:hint="eastAsia"/>
          <w:sz w:val="28"/>
          <w:szCs w:val="28"/>
        </w:rPr>
        <w:t>引进</w:t>
      </w:r>
      <w:r>
        <w:rPr>
          <w:rFonts w:ascii="宋体" w:hAnsi="宋体" w:hint="eastAsia"/>
          <w:sz w:val="28"/>
          <w:szCs w:val="28"/>
        </w:rPr>
        <w:t>，应在行业组织指导下进行产业升级</w:t>
      </w:r>
      <w:r w:rsidRPr="00091DAE">
        <w:rPr>
          <w:rFonts w:ascii="宋体" w:hAnsi="宋体" w:hint="eastAsia"/>
          <w:sz w:val="28"/>
          <w:szCs w:val="28"/>
        </w:rPr>
        <w:t>。</w:t>
      </w:r>
    </w:p>
    <w:p w:rsidR="008175F2" w:rsidRDefault="008175F2" w:rsidP="00596FE2">
      <w:pPr>
        <w:spacing w:beforeLines="50" w:afterLines="50" w:line="520" w:lineRule="exact"/>
        <w:rPr>
          <w:rFonts w:ascii="宋体" w:hAnsi="宋体"/>
          <w:b/>
          <w:sz w:val="28"/>
          <w:szCs w:val="28"/>
        </w:rPr>
      </w:pPr>
      <w:r>
        <w:rPr>
          <w:rFonts w:ascii="宋体" w:hAnsi="宋体" w:hint="eastAsia"/>
          <w:b/>
          <w:sz w:val="28"/>
          <w:szCs w:val="28"/>
        </w:rPr>
        <w:t>——建立行业准入制度规范</w:t>
      </w:r>
      <w:r w:rsidRPr="00091DAE">
        <w:rPr>
          <w:rFonts w:ascii="宋体" w:hAnsi="宋体" w:hint="eastAsia"/>
          <w:b/>
          <w:sz w:val="28"/>
          <w:szCs w:val="28"/>
        </w:rPr>
        <w:t>市场流通</w:t>
      </w:r>
      <w:r>
        <w:rPr>
          <w:rFonts w:ascii="宋体" w:hAnsi="宋体" w:hint="eastAsia"/>
          <w:b/>
          <w:sz w:val="28"/>
          <w:szCs w:val="28"/>
        </w:rPr>
        <w:t>秩序</w:t>
      </w:r>
    </w:p>
    <w:p w:rsidR="008175F2" w:rsidRDefault="008175F2" w:rsidP="00596FE2">
      <w:pPr>
        <w:spacing w:beforeLines="50" w:afterLines="50" w:line="520" w:lineRule="exact"/>
        <w:ind w:firstLineChars="200" w:firstLine="560"/>
        <w:rPr>
          <w:rFonts w:ascii="宋体" w:hAnsi="宋体"/>
          <w:sz w:val="28"/>
          <w:szCs w:val="28"/>
        </w:rPr>
      </w:pPr>
      <w:r>
        <w:rPr>
          <w:rFonts w:ascii="宋体" w:hAnsi="宋体" w:hint="eastAsia"/>
          <w:sz w:val="28"/>
          <w:szCs w:val="28"/>
        </w:rPr>
        <w:t>中国饮料协会提出，</w:t>
      </w:r>
      <w:r w:rsidRPr="001E5557">
        <w:rPr>
          <w:rFonts w:ascii="宋体" w:hAnsi="宋体" w:hint="eastAsia"/>
          <w:sz w:val="28"/>
          <w:szCs w:val="28"/>
        </w:rPr>
        <w:t>《浓缩果蔬汁（浆）加工行业准入条件》能够有效实施，相关措施将有助于提高行业的集中度，减少行业的无序竞争，也有助于改善食品安全状况。</w:t>
      </w:r>
    </w:p>
    <w:p w:rsidR="008175F2" w:rsidRPr="00A46977" w:rsidRDefault="008175F2" w:rsidP="00596FE2">
      <w:pPr>
        <w:spacing w:beforeLines="50" w:afterLines="50" w:line="520" w:lineRule="exact"/>
        <w:ind w:firstLineChars="200" w:firstLine="560"/>
        <w:rPr>
          <w:rFonts w:ascii="宋体" w:hAnsi="宋体"/>
          <w:sz w:val="28"/>
          <w:szCs w:val="28"/>
        </w:rPr>
      </w:pPr>
      <w:r>
        <w:rPr>
          <w:rFonts w:ascii="宋体" w:hAnsi="宋体" w:hint="eastAsia"/>
          <w:sz w:val="28"/>
          <w:szCs w:val="28"/>
        </w:rPr>
        <w:t>中国</w:t>
      </w:r>
      <w:r w:rsidRPr="00091DAE">
        <w:rPr>
          <w:rFonts w:ascii="宋体" w:hAnsi="宋体" w:hint="eastAsia"/>
          <w:sz w:val="28"/>
          <w:szCs w:val="28"/>
        </w:rPr>
        <w:t>皮革</w:t>
      </w:r>
      <w:r>
        <w:rPr>
          <w:rFonts w:ascii="宋体" w:hAnsi="宋体" w:hint="eastAsia"/>
          <w:sz w:val="28"/>
          <w:szCs w:val="28"/>
        </w:rPr>
        <w:t>协会</w:t>
      </w:r>
      <w:r w:rsidRPr="00091DAE">
        <w:rPr>
          <w:rFonts w:ascii="宋体" w:hAnsi="宋体" w:hint="eastAsia"/>
          <w:sz w:val="28"/>
          <w:szCs w:val="28"/>
        </w:rPr>
        <w:t>建议</w:t>
      </w:r>
      <w:r w:rsidRPr="00A46977">
        <w:rPr>
          <w:rFonts w:ascii="宋体" w:hAnsi="宋体" w:hint="eastAsia"/>
          <w:sz w:val="28"/>
          <w:szCs w:val="28"/>
        </w:rPr>
        <w:t>在政策制定和落实中要做到真正的“扶优限劣”，对不规范的小企业要加大打击和惩处力度；出台毛皮行业的准入标准，加大行业的管理力度，控制行业规模，从数量型向集约型发展，促进毛皮行业的转型升级；规范进口原料皮市场，加强对皮革行业定点加工企业的监管。</w:t>
      </w:r>
    </w:p>
    <w:p w:rsidR="008175F2" w:rsidRPr="00EB28CC" w:rsidRDefault="008175F2" w:rsidP="00596FE2">
      <w:pPr>
        <w:spacing w:beforeLines="50" w:afterLines="50" w:line="520" w:lineRule="exact"/>
        <w:ind w:firstLineChars="200" w:firstLine="560"/>
        <w:rPr>
          <w:rFonts w:ascii="宋体" w:hAnsi="宋体"/>
          <w:sz w:val="28"/>
          <w:szCs w:val="28"/>
        </w:rPr>
      </w:pPr>
      <w:r>
        <w:rPr>
          <w:rFonts w:ascii="宋体" w:hAnsi="宋体" w:hint="eastAsia"/>
          <w:sz w:val="28"/>
          <w:szCs w:val="28"/>
        </w:rPr>
        <w:t>中国家具协会指出，家具行业产能过剩凸现，目前</w:t>
      </w:r>
      <w:r w:rsidRPr="00091DAE">
        <w:rPr>
          <w:rFonts w:ascii="宋体" w:hAnsi="宋体" w:hint="eastAsia"/>
          <w:sz w:val="28"/>
          <w:szCs w:val="28"/>
        </w:rPr>
        <w:t>一线市场流通卖场太多太大，浪费</w:t>
      </w:r>
      <w:r>
        <w:rPr>
          <w:rFonts w:ascii="宋体" w:hAnsi="宋体" w:hint="eastAsia"/>
          <w:sz w:val="28"/>
          <w:szCs w:val="28"/>
        </w:rPr>
        <w:t>社会</w:t>
      </w:r>
      <w:r w:rsidRPr="00091DAE">
        <w:rPr>
          <w:rFonts w:ascii="宋体" w:hAnsi="宋体" w:hint="eastAsia"/>
          <w:sz w:val="28"/>
          <w:szCs w:val="28"/>
        </w:rPr>
        <w:t>资源，一些卖场已运作困难。</w:t>
      </w:r>
      <w:r>
        <w:rPr>
          <w:rFonts w:ascii="宋体" w:hAnsi="宋体" w:hint="eastAsia"/>
          <w:sz w:val="28"/>
          <w:szCs w:val="28"/>
        </w:rPr>
        <w:t>中国家具</w:t>
      </w:r>
      <w:r w:rsidRPr="00091DAE">
        <w:rPr>
          <w:rFonts w:ascii="宋体" w:hAnsi="宋体" w:hint="eastAsia"/>
          <w:sz w:val="28"/>
          <w:szCs w:val="28"/>
        </w:rPr>
        <w:t>协会</w:t>
      </w:r>
      <w:r>
        <w:rPr>
          <w:rFonts w:ascii="宋体" w:hAnsi="宋体" w:hint="eastAsia"/>
          <w:sz w:val="28"/>
          <w:szCs w:val="28"/>
        </w:rPr>
        <w:lastRenderedPageBreak/>
        <w:t>正</w:t>
      </w:r>
      <w:r w:rsidRPr="00091DAE">
        <w:rPr>
          <w:rFonts w:ascii="宋体" w:hAnsi="宋体" w:hint="eastAsia"/>
          <w:sz w:val="28"/>
          <w:szCs w:val="28"/>
        </w:rPr>
        <w:t>在做</w:t>
      </w:r>
      <w:r>
        <w:rPr>
          <w:rFonts w:ascii="宋体" w:hAnsi="宋体" w:hint="eastAsia"/>
          <w:sz w:val="28"/>
          <w:szCs w:val="28"/>
        </w:rPr>
        <w:t>细致的</w:t>
      </w:r>
      <w:r w:rsidRPr="00091DAE">
        <w:rPr>
          <w:rFonts w:ascii="宋体" w:hAnsi="宋体" w:hint="eastAsia"/>
          <w:sz w:val="28"/>
          <w:szCs w:val="28"/>
        </w:rPr>
        <w:t>调研</w:t>
      </w:r>
      <w:r>
        <w:rPr>
          <w:rFonts w:ascii="宋体" w:hAnsi="宋体" w:hint="eastAsia"/>
          <w:sz w:val="28"/>
          <w:szCs w:val="28"/>
        </w:rPr>
        <w:t>工作</w:t>
      </w:r>
      <w:r w:rsidRPr="00091DAE">
        <w:rPr>
          <w:rFonts w:ascii="宋体" w:hAnsi="宋体" w:hint="eastAsia"/>
          <w:sz w:val="28"/>
          <w:szCs w:val="28"/>
        </w:rPr>
        <w:t>，准备出台</w:t>
      </w:r>
      <w:r>
        <w:rPr>
          <w:rFonts w:ascii="宋体" w:hAnsi="宋体" w:hint="eastAsia"/>
          <w:sz w:val="28"/>
          <w:szCs w:val="28"/>
        </w:rPr>
        <w:t>对</w:t>
      </w:r>
      <w:r w:rsidRPr="00091DAE">
        <w:rPr>
          <w:rFonts w:ascii="宋体" w:hAnsi="宋体" w:hint="eastAsia"/>
          <w:sz w:val="28"/>
          <w:szCs w:val="28"/>
        </w:rPr>
        <w:t>家具流通业的指导意见，建议三四线城市按地区发展水平来建设家具卖场。</w:t>
      </w:r>
    </w:p>
    <w:p w:rsidR="008175F2" w:rsidRPr="00091DAE" w:rsidRDefault="008175F2" w:rsidP="00596FE2">
      <w:pPr>
        <w:spacing w:beforeLines="50" w:afterLines="50" w:line="520" w:lineRule="exact"/>
        <w:rPr>
          <w:rFonts w:ascii="宋体" w:hAnsi="宋体"/>
          <w:b/>
          <w:sz w:val="28"/>
          <w:szCs w:val="28"/>
        </w:rPr>
      </w:pPr>
      <w:r>
        <w:rPr>
          <w:rFonts w:ascii="宋体" w:hAnsi="宋体" w:hint="eastAsia"/>
          <w:b/>
          <w:sz w:val="28"/>
          <w:szCs w:val="28"/>
        </w:rPr>
        <w:t>——重视</w:t>
      </w:r>
      <w:r w:rsidRPr="00091DAE">
        <w:rPr>
          <w:rFonts w:ascii="宋体" w:hAnsi="宋体" w:hint="eastAsia"/>
          <w:b/>
          <w:sz w:val="28"/>
          <w:szCs w:val="28"/>
        </w:rPr>
        <w:t>劳动</w:t>
      </w:r>
      <w:r>
        <w:rPr>
          <w:rFonts w:ascii="宋体" w:hAnsi="宋体" w:hint="eastAsia"/>
          <w:b/>
          <w:sz w:val="28"/>
          <w:szCs w:val="28"/>
        </w:rPr>
        <w:t>密集型产业发展</w:t>
      </w:r>
    </w:p>
    <w:p w:rsidR="008175F2" w:rsidRDefault="008175F2" w:rsidP="00596FE2">
      <w:pPr>
        <w:spacing w:beforeLines="50" w:afterLines="50" w:line="520" w:lineRule="exact"/>
        <w:ind w:firstLineChars="200" w:firstLine="560"/>
        <w:rPr>
          <w:rFonts w:ascii="宋体" w:hAnsi="宋体"/>
          <w:sz w:val="28"/>
          <w:szCs w:val="28"/>
        </w:rPr>
      </w:pPr>
      <w:r>
        <w:rPr>
          <w:rFonts w:ascii="宋体" w:hAnsi="宋体" w:hint="eastAsia"/>
          <w:sz w:val="28"/>
          <w:szCs w:val="28"/>
        </w:rPr>
        <w:t>中国家具协会提出，包括</w:t>
      </w:r>
      <w:r w:rsidRPr="00091DAE">
        <w:rPr>
          <w:rFonts w:ascii="宋体" w:hAnsi="宋体" w:hint="eastAsia"/>
          <w:sz w:val="28"/>
          <w:szCs w:val="28"/>
        </w:rPr>
        <w:t>家具行业</w:t>
      </w:r>
      <w:r>
        <w:rPr>
          <w:rFonts w:ascii="宋体" w:hAnsi="宋体" w:hint="eastAsia"/>
          <w:sz w:val="28"/>
          <w:szCs w:val="28"/>
        </w:rPr>
        <w:t>在内的多数轻工行业都</w:t>
      </w:r>
      <w:r w:rsidRPr="00091DAE">
        <w:rPr>
          <w:rFonts w:ascii="宋体" w:hAnsi="宋体" w:hint="eastAsia"/>
          <w:sz w:val="28"/>
          <w:szCs w:val="28"/>
        </w:rPr>
        <w:t>属劳动密集型产业，</w:t>
      </w:r>
      <w:r>
        <w:rPr>
          <w:rFonts w:ascii="宋体" w:hAnsi="宋体" w:hint="eastAsia"/>
          <w:sz w:val="28"/>
          <w:szCs w:val="28"/>
        </w:rPr>
        <w:t>产业是否平稳发展，</w:t>
      </w:r>
      <w:r w:rsidRPr="00091DAE">
        <w:rPr>
          <w:rFonts w:ascii="宋体" w:hAnsi="宋体" w:hint="eastAsia"/>
          <w:sz w:val="28"/>
          <w:szCs w:val="28"/>
        </w:rPr>
        <w:t>涉及社会就业和社会稳定，希望国家关注并予以支持。</w:t>
      </w:r>
    </w:p>
    <w:p w:rsidR="008175F2" w:rsidRDefault="008175F2" w:rsidP="00596FE2">
      <w:pPr>
        <w:spacing w:beforeLines="50" w:afterLines="50" w:line="520" w:lineRule="exact"/>
        <w:ind w:firstLineChars="200" w:firstLine="560"/>
        <w:rPr>
          <w:rFonts w:ascii="宋体" w:hAnsi="宋体"/>
          <w:sz w:val="28"/>
          <w:szCs w:val="28"/>
        </w:rPr>
      </w:pPr>
      <w:r>
        <w:rPr>
          <w:rFonts w:ascii="宋体" w:hAnsi="宋体" w:hint="eastAsia"/>
          <w:sz w:val="28"/>
          <w:szCs w:val="28"/>
        </w:rPr>
        <w:t>中国皮革协会提出，</w:t>
      </w:r>
      <w:r w:rsidRPr="0031243E">
        <w:rPr>
          <w:rFonts w:ascii="宋体" w:hAnsi="宋体" w:hint="eastAsia"/>
          <w:sz w:val="28"/>
          <w:szCs w:val="28"/>
        </w:rPr>
        <w:t>为解决</w:t>
      </w:r>
      <w:r>
        <w:rPr>
          <w:rFonts w:ascii="宋体" w:hAnsi="宋体" w:hint="eastAsia"/>
          <w:sz w:val="28"/>
          <w:szCs w:val="28"/>
        </w:rPr>
        <w:t>包括皮革</w:t>
      </w:r>
      <w:r w:rsidRPr="00091DAE">
        <w:rPr>
          <w:rFonts w:ascii="宋体" w:hAnsi="宋体" w:hint="eastAsia"/>
          <w:sz w:val="28"/>
          <w:szCs w:val="28"/>
        </w:rPr>
        <w:t>行业</w:t>
      </w:r>
      <w:r>
        <w:rPr>
          <w:rFonts w:ascii="宋体" w:hAnsi="宋体" w:hint="eastAsia"/>
          <w:sz w:val="28"/>
          <w:szCs w:val="28"/>
        </w:rPr>
        <w:t>在内的</w:t>
      </w:r>
      <w:r w:rsidRPr="0031243E">
        <w:rPr>
          <w:rFonts w:ascii="宋体" w:hAnsi="宋体" w:hint="eastAsia"/>
          <w:sz w:val="28"/>
          <w:szCs w:val="28"/>
        </w:rPr>
        <w:t>国内企业融资成本高的问题，应通过调整进出口政策和结构、改善国际收支办法，增强我国经济增长和发展的内生动力 ,</w:t>
      </w:r>
      <w:r w:rsidRPr="0031243E">
        <w:rPr>
          <w:rFonts w:ascii="宋体" w:hAnsi="宋体"/>
          <w:sz w:val="28"/>
          <w:szCs w:val="28"/>
        </w:rPr>
        <w:t>提高我国货币政策的有效性</w:t>
      </w:r>
      <w:r w:rsidRPr="0031243E">
        <w:rPr>
          <w:rFonts w:ascii="宋体" w:hAnsi="宋体" w:hint="eastAsia"/>
          <w:sz w:val="28"/>
          <w:szCs w:val="28"/>
        </w:rPr>
        <w:t>，方便企业融资再生产，避免劳动密集型产业空心化问题。</w:t>
      </w:r>
    </w:p>
    <w:p w:rsidR="008175F2" w:rsidRPr="00091DAE" w:rsidRDefault="008175F2" w:rsidP="00596FE2">
      <w:pPr>
        <w:spacing w:beforeLines="50" w:afterLines="50" w:line="520" w:lineRule="exact"/>
        <w:ind w:firstLineChars="200" w:firstLine="560"/>
        <w:rPr>
          <w:rFonts w:ascii="宋体" w:hAnsi="宋体"/>
          <w:sz w:val="28"/>
          <w:szCs w:val="28"/>
        </w:rPr>
      </w:pPr>
      <w:r w:rsidRPr="00BB48D9">
        <w:rPr>
          <w:rFonts w:ascii="宋体" w:hAnsi="宋体" w:hint="eastAsia"/>
          <w:sz w:val="28"/>
          <w:szCs w:val="28"/>
        </w:rPr>
        <w:t>中国</w:t>
      </w:r>
      <w:r w:rsidRPr="00BB48D9">
        <w:rPr>
          <w:rFonts w:hint="eastAsia"/>
          <w:sz w:val="28"/>
          <w:szCs w:val="28"/>
        </w:rPr>
        <w:t>罐头</w:t>
      </w:r>
      <w:r w:rsidRPr="00BB48D9">
        <w:rPr>
          <w:rFonts w:ascii="宋体" w:hAnsi="宋体" w:hint="eastAsia"/>
          <w:sz w:val="28"/>
          <w:szCs w:val="28"/>
        </w:rPr>
        <w:t>协会提出，</w:t>
      </w:r>
      <w:r w:rsidRPr="00BB48D9">
        <w:rPr>
          <w:rFonts w:hint="eastAsia"/>
          <w:sz w:val="28"/>
          <w:szCs w:val="28"/>
        </w:rPr>
        <w:t>中国罐头行业属于典型的农副产品加工，每年消耗的农产品</w:t>
      </w:r>
      <w:r w:rsidRPr="00BB48D9">
        <w:rPr>
          <w:rFonts w:hint="eastAsia"/>
          <w:sz w:val="28"/>
          <w:szCs w:val="28"/>
        </w:rPr>
        <w:t>2000</w:t>
      </w:r>
      <w:r w:rsidRPr="00BB48D9">
        <w:rPr>
          <w:rFonts w:hint="eastAsia"/>
          <w:sz w:val="28"/>
          <w:szCs w:val="28"/>
        </w:rPr>
        <w:t>万吨，直接服务三农，创造农民就业机会</w:t>
      </w:r>
      <w:r w:rsidRPr="00BB48D9">
        <w:rPr>
          <w:rFonts w:hint="eastAsia"/>
          <w:sz w:val="28"/>
          <w:szCs w:val="28"/>
        </w:rPr>
        <w:t>30</w:t>
      </w:r>
      <w:r w:rsidRPr="00BB48D9">
        <w:rPr>
          <w:rFonts w:hint="eastAsia"/>
          <w:sz w:val="28"/>
          <w:szCs w:val="28"/>
        </w:rPr>
        <w:t>万人，每年为国家创汇近</w:t>
      </w:r>
      <w:r w:rsidRPr="00BB48D9">
        <w:rPr>
          <w:rFonts w:hint="eastAsia"/>
          <w:sz w:val="28"/>
          <w:szCs w:val="28"/>
        </w:rPr>
        <w:t>50</w:t>
      </w:r>
      <w:r w:rsidRPr="00BB48D9">
        <w:rPr>
          <w:rFonts w:hint="eastAsia"/>
          <w:sz w:val="28"/>
          <w:szCs w:val="28"/>
        </w:rPr>
        <w:t>亿美元。</w:t>
      </w:r>
      <w:r>
        <w:rPr>
          <w:rFonts w:hint="eastAsia"/>
          <w:sz w:val="28"/>
          <w:szCs w:val="28"/>
        </w:rPr>
        <w:t>目前</w:t>
      </w:r>
      <w:r w:rsidRPr="00BB48D9">
        <w:rPr>
          <w:rFonts w:ascii="宋体" w:hAnsi="宋体" w:hint="eastAsia"/>
          <w:sz w:val="28"/>
          <w:szCs w:val="28"/>
        </w:rPr>
        <w:t>罐头行业遇到了前所未有的困难，强</w:t>
      </w:r>
      <w:r w:rsidR="00B6390C">
        <w:rPr>
          <w:rFonts w:ascii="宋体" w:hAnsi="宋体" w:hint="eastAsia"/>
          <w:sz w:val="28"/>
          <w:szCs w:val="28"/>
        </w:rPr>
        <w:t>烈</w:t>
      </w:r>
      <w:r w:rsidRPr="00BB48D9">
        <w:rPr>
          <w:rFonts w:ascii="宋体" w:hAnsi="宋体" w:hint="eastAsia"/>
          <w:sz w:val="28"/>
          <w:szCs w:val="28"/>
        </w:rPr>
        <w:t>建议</w:t>
      </w:r>
      <w:r w:rsidR="00B6390C">
        <w:rPr>
          <w:rFonts w:ascii="宋体" w:hAnsi="宋体" w:hint="eastAsia"/>
          <w:sz w:val="28"/>
          <w:szCs w:val="28"/>
        </w:rPr>
        <w:t>将</w:t>
      </w:r>
      <w:r w:rsidRPr="00BB48D9">
        <w:rPr>
          <w:rFonts w:ascii="宋体" w:hAnsi="宋体" w:hint="eastAsia"/>
          <w:sz w:val="28"/>
          <w:szCs w:val="28"/>
        </w:rPr>
        <w:t>财政部、国家</w:t>
      </w:r>
      <w:hyperlink r:id="rId84" w:tgtFrame="_blank" w:history="1">
        <w:r w:rsidRPr="00BB48D9">
          <w:rPr>
            <w:rFonts w:ascii="宋体" w:hAnsi="宋体" w:hint="eastAsia"/>
            <w:sz w:val="28"/>
            <w:szCs w:val="28"/>
          </w:rPr>
          <w:t>税务</w:t>
        </w:r>
      </w:hyperlink>
      <w:r w:rsidRPr="00BB48D9">
        <w:rPr>
          <w:rFonts w:ascii="宋体" w:hAnsi="宋体" w:hint="eastAsia"/>
          <w:sz w:val="28"/>
          <w:szCs w:val="28"/>
        </w:rPr>
        <w:t>总局联合发布</w:t>
      </w:r>
      <w:r w:rsidR="00B6390C">
        <w:rPr>
          <w:rFonts w:ascii="宋体" w:hAnsi="宋体" w:hint="eastAsia"/>
          <w:sz w:val="28"/>
          <w:szCs w:val="28"/>
        </w:rPr>
        <w:t>的</w:t>
      </w:r>
      <w:r w:rsidRPr="00BB48D9">
        <w:rPr>
          <w:rFonts w:ascii="宋体" w:hAnsi="宋体" w:hint="eastAsia"/>
          <w:sz w:val="28"/>
          <w:szCs w:val="28"/>
        </w:rPr>
        <w:t>《关于在部分行业试行农产品</w:t>
      </w:r>
      <w:hyperlink r:id="rId85" w:tgtFrame="_blank" w:history="1">
        <w:r w:rsidRPr="00BB48D9">
          <w:rPr>
            <w:rFonts w:ascii="宋体" w:hAnsi="宋体" w:hint="eastAsia"/>
            <w:sz w:val="28"/>
            <w:szCs w:val="28"/>
          </w:rPr>
          <w:t>增值税</w:t>
        </w:r>
      </w:hyperlink>
      <w:r w:rsidRPr="00BB48D9">
        <w:rPr>
          <w:rFonts w:ascii="宋体" w:hAnsi="宋体" w:hint="eastAsia"/>
          <w:sz w:val="28"/>
          <w:szCs w:val="28"/>
        </w:rPr>
        <w:t>进项税额核定扣除办法的</w:t>
      </w:r>
      <w:hyperlink r:id="rId86" w:tgtFrame="_blank" w:history="1">
        <w:r w:rsidRPr="00BB48D9">
          <w:rPr>
            <w:rFonts w:ascii="宋体" w:hAnsi="宋体" w:hint="eastAsia"/>
            <w:sz w:val="28"/>
            <w:szCs w:val="28"/>
          </w:rPr>
          <w:t>通知</w:t>
        </w:r>
      </w:hyperlink>
      <w:r w:rsidRPr="00BB48D9">
        <w:rPr>
          <w:rFonts w:ascii="宋体" w:hAnsi="宋体" w:hint="eastAsia"/>
          <w:sz w:val="28"/>
          <w:szCs w:val="28"/>
        </w:rPr>
        <w:t>》(</w:t>
      </w:r>
      <w:hyperlink r:id="rId87" w:tgtFrame="_blank" w:history="1">
        <w:r w:rsidRPr="00BB48D9">
          <w:rPr>
            <w:rFonts w:ascii="宋体" w:hAnsi="宋体" w:hint="eastAsia"/>
            <w:sz w:val="28"/>
            <w:szCs w:val="28"/>
          </w:rPr>
          <w:t>财税</w:t>
        </w:r>
      </w:hyperlink>
      <w:r w:rsidRPr="00BB48D9">
        <w:rPr>
          <w:rFonts w:ascii="宋体" w:hAnsi="宋体" w:hint="eastAsia"/>
          <w:sz w:val="28"/>
          <w:szCs w:val="28"/>
        </w:rPr>
        <w:t>[2012]38号)</w:t>
      </w:r>
      <w:r w:rsidR="00B6390C">
        <w:rPr>
          <w:rFonts w:ascii="宋体" w:hAnsi="宋体" w:hint="eastAsia"/>
          <w:sz w:val="28"/>
          <w:szCs w:val="28"/>
        </w:rPr>
        <w:t>适用范围</w:t>
      </w:r>
      <w:r w:rsidRPr="00BB48D9">
        <w:rPr>
          <w:rFonts w:ascii="宋体" w:hAnsi="宋体" w:hint="eastAsia"/>
          <w:sz w:val="28"/>
          <w:szCs w:val="28"/>
        </w:rPr>
        <w:t>扩大到罐头行业。</w:t>
      </w:r>
    </w:p>
    <w:p w:rsidR="008175F2" w:rsidRPr="00091DAE" w:rsidRDefault="008175F2" w:rsidP="00596FE2">
      <w:pPr>
        <w:spacing w:beforeLines="50" w:afterLines="50" w:line="520" w:lineRule="exact"/>
        <w:rPr>
          <w:rFonts w:ascii="宋体" w:hAnsi="宋体"/>
          <w:b/>
          <w:sz w:val="28"/>
          <w:szCs w:val="28"/>
        </w:rPr>
      </w:pPr>
      <w:r>
        <w:rPr>
          <w:rFonts w:ascii="宋体" w:hAnsi="宋体" w:hint="eastAsia"/>
          <w:b/>
          <w:sz w:val="28"/>
          <w:szCs w:val="28"/>
        </w:rPr>
        <w:t>——鼓励</w:t>
      </w:r>
      <w:r w:rsidRPr="00091DAE">
        <w:rPr>
          <w:rFonts w:ascii="宋体" w:hAnsi="宋体" w:hint="eastAsia"/>
          <w:b/>
          <w:sz w:val="28"/>
          <w:szCs w:val="28"/>
        </w:rPr>
        <w:t>开发</w:t>
      </w:r>
      <w:r>
        <w:rPr>
          <w:rFonts w:ascii="宋体" w:hAnsi="宋体" w:hint="eastAsia"/>
          <w:b/>
          <w:sz w:val="28"/>
          <w:szCs w:val="28"/>
        </w:rPr>
        <w:t>公益性质</w:t>
      </w:r>
      <w:r w:rsidRPr="00091DAE">
        <w:rPr>
          <w:rFonts w:ascii="宋体" w:hAnsi="宋体" w:hint="eastAsia"/>
          <w:b/>
          <w:sz w:val="28"/>
          <w:szCs w:val="28"/>
        </w:rPr>
        <w:t>新产品</w:t>
      </w:r>
    </w:p>
    <w:p w:rsidR="008175F2" w:rsidRPr="00091DAE" w:rsidRDefault="008175F2" w:rsidP="00596FE2">
      <w:pPr>
        <w:spacing w:beforeLines="50" w:afterLines="50" w:line="520" w:lineRule="exact"/>
        <w:ind w:firstLineChars="200" w:firstLine="560"/>
        <w:rPr>
          <w:rFonts w:ascii="宋体" w:hAnsi="宋体"/>
          <w:sz w:val="28"/>
          <w:szCs w:val="28"/>
        </w:rPr>
      </w:pPr>
      <w:r>
        <w:rPr>
          <w:rFonts w:ascii="宋体" w:hAnsi="宋体" w:hint="eastAsia"/>
          <w:sz w:val="28"/>
          <w:szCs w:val="28"/>
        </w:rPr>
        <w:t>中国家具协会提出，</w:t>
      </w:r>
      <w:r w:rsidRPr="00091DAE">
        <w:rPr>
          <w:rFonts w:ascii="宋体" w:hAnsi="宋体" w:hint="eastAsia"/>
          <w:sz w:val="28"/>
          <w:szCs w:val="28"/>
        </w:rPr>
        <w:t>家具企业开发适合老年人的功能、环保家具</w:t>
      </w:r>
      <w:r>
        <w:rPr>
          <w:rFonts w:ascii="宋体" w:hAnsi="宋体" w:hint="eastAsia"/>
          <w:sz w:val="28"/>
          <w:szCs w:val="28"/>
        </w:rPr>
        <w:t>新产品</w:t>
      </w:r>
      <w:r w:rsidRPr="00091DAE">
        <w:rPr>
          <w:rFonts w:ascii="宋体" w:hAnsi="宋体" w:hint="eastAsia"/>
          <w:sz w:val="28"/>
          <w:szCs w:val="28"/>
        </w:rPr>
        <w:t>，</w:t>
      </w:r>
      <w:r>
        <w:rPr>
          <w:rFonts w:ascii="宋体" w:hAnsi="宋体" w:hint="eastAsia"/>
          <w:sz w:val="28"/>
          <w:szCs w:val="28"/>
        </w:rPr>
        <w:t>对社会</w:t>
      </w:r>
      <w:r w:rsidRPr="00091DAE">
        <w:rPr>
          <w:rFonts w:ascii="宋体" w:hAnsi="宋体" w:hint="eastAsia"/>
          <w:sz w:val="28"/>
          <w:szCs w:val="28"/>
        </w:rPr>
        <w:t>有积极意义，但</w:t>
      </w:r>
      <w:r>
        <w:rPr>
          <w:rFonts w:ascii="宋体" w:hAnsi="宋体" w:hint="eastAsia"/>
          <w:sz w:val="28"/>
          <w:szCs w:val="28"/>
        </w:rPr>
        <w:t>此类新产品</w:t>
      </w:r>
      <w:r w:rsidRPr="00091DAE">
        <w:rPr>
          <w:rFonts w:ascii="宋体" w:hAnsi="宋体" w:hint="eastAsia"/>
          <w:sz w:val="28"/>
          <w:szCs w:val="28"/>
        </w:rPr>
        <w:t>利润低，希望国家给予</w:t>
      </w:r>
      <w:r>
        <w:rPr>
          <w:rFonts w:ascii="宋体" w:hAnsi="宋体" w:hint="eastAsia"/>
          <w:sz w:val="28"/>
          <w:szCs w:val="28"/>
        </w:rPr>
        <w:t>一定的</w:t>
      </w:r>
      <w:r w:rsidRPr="00091DAE">
        <w:rPr>
          <w:rFonts w:ascii="宋体" w:hAnsi="宋体" w:hint="eastAsia"/>
          <w:sz w:val="28"/>
          <w:szCs w:val="28"/>
        </w:rPr>
        <w:t>政策</w:t>
      </w:r>
      <w:r>
        <w:rPr>
          <w:rFonts w:ascii="宋体" w:hAnsi="宋体" w:hint="eastAsia"/>
          <w:sz w:val="28"/>
          <w:szCs w:val="28"/>
        </w:rPr>
        <w:t>性</w:t>
      </w:r>
      <w:r w:rsidRPr="00091DAE">
        <w:rPr>
          <w:rFonts w:ascii="宋体" w:hAnsi="宋体" w:hint="eastAsia"/>
          <w:sz w:val="28"/>
          <w:szCs w:val="28"/>
        </w:rPr>
        <w:t>支持。</w:t>
      </w:r>
    </w:p>
    <w:p w:rsidR="008175F2" w:rsidRPr="00091DAE" w:rsidRDefault="008175F2" w:rsidP="00596FE2">
      <w:pPr>
        <w:spacing w:beforeLines="50" w:afterLines="50" w:line="520" w:lineRule="exact"/>
        <w:rPr>
          <w:rFonts w:ascii="宋体" w:hAnsi="宋体"/>
          <w:b/>
          <w:sz w:val="28"/>
          <w:szCs w:val="28"/>
        </w:rPr>
      </w:pPr>
      <w:r>
        <w:rPr>
          <w:rFonts w:ascii="宋体" w:hAnsi="宋体" w:hint="eastAsia"/>
          <w:b/>
          <w:sz w:val="28"/>
          <w:szCs w:val="28"/>
        </w:rPr>
        <w:t>——</w:t>
      </w:r>
      <w:r w:rsidRPr="00091DAE">
        <w:rPr>
          <w:rFonts w:ascii="宋体" w:hAnsi="宋体" w:hint="eastAsia"/>
          <w:b/>
          <w:sz w:val="28"/>
          <w:szCs w:val="28"/>
        </w:rPr>
        <w:t>保护知识产权和消费者利益</w:t>
      </w:r>
    </w:p>
    <w:p w:rsidR="008175F2" w:rsidRPr="00091DAE" w:rsidRDefault="008175F2" w:rsidP="00596FE2">
      <w:pPr>
        <w:spacing w:beforeLines="50" w:afterLines="50" w:line="520" w:lineRule="exact"/>
        <w:ind w:firstLineChars="200" w:firstLine="560"/>
        <w:rPr>
          <w:rFonts w:ascii="宋体" w:hAnsi="宋体"/>
          <w:sz w:val="28"/>
          <w:szCs w:val="28"/>
        </w:rPr>
      </w:pPr>
      <w:r>
        <w:rPr>
          <w:rFonts w:ascii="宋体" w:hAnsi="宋体" w:hint="eastAsia"/>
          <w:sz w:val="28"/>
          <w:szCs w:val="28"/>
        </w:rPr>
        <w:t>中国文体协会</w:t>
      </w:r>
      <w:r w:rsidR="00E21ACE">
        <w:rPr>
          <w:rFonts w:ascii="宋体" w:hAnsi="宋体" w:hint="eastAsia"/>
          <w:sz w:val="28"/>
          <w:szCs w:val="28"/>
        </w:rPr>
        <w:t>提出要联合加强知识产权管理，保护消费者利益。</w:t>
      </w:r>
      <w:r>
        <w:rPr>
          <w:rFonts w:ascii="宋体" w:hAnsi="宋体" w:hint="eastAsia"/>
          <w:sz w:val="28"/>
          <w:szCs w:val="28"/>
        </w:rPr>
        <w:t>目前在</w:t>
      </w:r>
      <w:r w:rsidRPr="00091DAE">
        <w:rPr>
          <w:rFonts w:ascii="宋体" w:hAnsi="宋体" w:hint="eastAsia"/>
          <w:sz w:val="28"/>
          <w:szCs w:val="28"/>
        </w:rPr>
        <w:t>城郊区</w:t>
      </w:r>
      <w:r w:rsidR="00E21ACE">
        <w:rPr>
          <w:rFonts w:ascii="宋体" w:hAnsi="宋体" w:hint="eastAsia"/>
          <w:sz w:val="28"/>
          <w:szCs w:val="28"/>
        </w:rPr>
        <w:t>域</w:t>
      </w:r>
      <w:r w:rsidRPr="00091DAE">
        <w:rPr>
          <w:rFonts w:ascii="宋体" w:hAnsi="宋体" w:hint="eastAsia"/>
          <w:sz w:val="28"/>
          <w:szCs w:val="28"/>
        </w:rPr>
        <w:t>及农村充斥大量假冒伪劣商品，要保证消费者安全，政府应予以关注。</w:t>
      </w:r>
    </w:p>
    <w:p w:rsidR="008175F2" w:rsidRPr="00091DAE" w:rsidRDefault="008175F2" w:rsidP="00596FE2">
      <w:pPr>
        <w:spacing w:beforeLines="50" w:afterLines="50" w:line="520" w:lineRule="exact"/>
        <w:ind w:firstLineChars="200" w:firstLine="560"/>
        <w:rPr>
          <w:rFonts w:ascii="宋体" w:hAnsi="宋体"/>
          <w:sz w:val="28"/>
          <w:szCs w:val="28"/>
        </w:rPr>
      </w:pPr>
      <w:r>
        <w:rPr>
          <w:rFonts w:ascii="宋体" w:hAnsi="宋体" w:hint="eastAsia"/>
          <w:sz w:val="28"/>
          <w:szCs w:val="28"/>
        </w:rPr>
        <w:lastRenderedPageBreak/>
        <w:t>中国</w:t>
      </w:r>
      <w:r w:rsidRPr="00091DAE">
        <w:rPr>
          <w:rFonts w:ascii="宋体" w:hAnsi="宋体" w:hint="eastAsia"/>
          <w:sz w:val="28"/>
          <w:szCs w:val="28"/>
        </w:rPr>
        <w:t>玩具</w:t>
      </w:r>
      <w:r>
        <w:rPr>
          <w:rFonts w:ascii="宋体" w:hAnsi="宋体" w:hint="eastAsia"/>
          <w:sz w:val="28"/>
          <w:szCs w:val="28"/>
        </w:rPr>
        <w:t>协会</w:t>
      </w:r>
      <w:r w:rsidRPr="00091DAE">
        <w:rPr>
          <w:rFonts w:ascii="宋体" w:hAnsi="宋体" w:hint="eastAsia"/>
          <w:sz w:val="28"/>
          <w:szCs w:val="28"/>
        </w:rPr>
        <w:t>提出要支持研发</w:t>
      </w:r>
      <w:r w:rsidR="00BC6D02">
        <w:rPr>
          <w:rFonts w:ascii="宋体" w:hAnsi="宋体" w:hint="eastAsia"/>
          <w:sz w:val="28"/>
          <w:szCs w:val="28"/>
        </w:rPr>
        <w:t>、</w:t>
      </w:r>
      <w:r w:rsidRPr="00091DAE">
        <w:rPr>
          <w:rFonts w:ascii="宋体" w:hAnsi="宋体" w:hint="eastAsia"/>
          <w:sz w:val="28"/>
          <w:szCs w:val="28"/>
        </w:rPr>
        <w:t>设计创新，规范市场渠道，加强</w:t>
      </w:r>
      <w:r>
        <w:rPr>
          <w:rFonts w:ascii="宋体" w:hAnsi="宋体" w:hint="eastAsia"/>
          <w:sz w:val="28"/>
          <w:szCs w:val="28"/>
        </w:rPr>
        <w:t>对</w:t>
      </w:r>
      <w:r w:rsidRPr="00091DAE">
        <w:rPr>
          <w:rFonts w:ascii="宋体" w:hAnsi="宋体" w:hint="eastAsia"/>
          <w:sz w:val="28"/>
          <w:szCs w:val="28"/>
        </w:rPr>
        <w:t>消费者</w:t>
      </w:r>
      <w:r>
        <w:rPr>
          <w:rFonts w:ascii="宋体" w:hAnsi="宋体" w:hint="eastAsia"/>
          <w:sz w:val="28"/>
          <w:szCs w:val="28"/>
        </w:rPr>
        <w:t>的市场</w:t>
      </w:r>
      <w:r w:rsidRPr="00091DAE">
        <w:rPr>
          <w:rFonts w:ascii="宋体" w:hAnsi="宋体" w:hint="eastAsia"/>
          <w:sz w:val="28"/>
          <w:szCs w:val="28"/>
        </w:rPr>
        <w:t>引导，增加安全消费体验</w:t>
      </w:r>
      <w:r>
        <w:rPr>
          <w:rFonts w:ascii="宋体" w:hAnsi="宋体" w:hint="eastAsia"/>
          <w:sz w:val="28"/>
          <w:szCs w:val="28"/>
        </w:rPr>
        <w:t>，保护消费者切身利益</w:t>
      </w:r>
      <w:r w:rsidRPr="00091DAE">
        <w:rPr>
          <w:rFonts w:ascii="宋体" w:hAnsi="宋体" w:hint="eastAsia"/>
          <w:sz w:val="28"/>
          <w:szCs w:val="28"/>
        </w:rPr>
        <w:t>。</w:t>
      </w:r>
    </w:p>
    <w:p w:rsidR="008175F2" w:rsidRPr="00091DAE" w:rsidRDefault="008175F2" w:rsidP="00596FE2">
      <w:pPr>
        <w:spacing w:beforeLines="50" w:afterLines="50" w:line="520" w:lineRule="exact"/>
        <w:rPr>
          <w:rFonts w:ascii="宋体" w:hAnsi="宋体"/>
          <w:b/>
          <w:sz w:val="28"/>
          <w:szCs w:val="28"/>
        </w:rPr>
      </w:pPr>
      <w:r>
        <w:rPr>
          <w:rFonts w:ascii="宋体" w:hAnsi="宋体" w:hint="eastAsia"/>
          <w:b/>
          <w:sz w:val="28"/>
          <w:szCs w:val="28"/>
        </w:rPr>
        <w:t>——打击走私保护企业权益</w:t>
      </w:r>
    </w:p>
    <w:p w:rsidR="008175F2" w:rsidRDefault="008175F2" w:rsidP="00596FE2">
      <w:pPr>
        <w:spacing w:beforeLines="50" w:afterLines="50" w:line="520" w:lineRule="exact"/>
        <w:ind w:firstLineChars="200" w:firstLine="560"/>
        <w:rPr>
          <w:rFonts w:ascii="宋体" w:hAnsi="宋体"/>
          <w:sz w:val="28"/>
          <w:szCs w:val="28"/>
        </w:rPr>
      </w:pPr>
      <w:r>
        <w:rPr>
          <w:rFonts w:ascii="宋体" w:hAnsi="宋体" w:hint="eastAsia"/>
          <w:sz w:val="28"/>
          <w:szCs w:val="28"/>
        </w:rPr>
        <w:t>中国</w:t>
      </w:r>
      <w:r w:rsidRPr="00091DAE">
        <w:rPr>
          <w:rFonts w:ascii="宋体" w:hAnsi="宋体" w:hint="eastAsia"/>
          <w:sz w:val="28"/>
          <w:szCs w:val="28"/>
        </w:rPr>
        <w:t>皮革</w:t>
      </w:r>
      <w:r>
        <w:rPr>
          <w:rFonts w:ascii="宋体" w:hAnsi="宋体" w:hint="eastAsia"/>
          <w:sz w:val="28"/>
          <w:szCs w:val="28"/>
        </w:rPr>
        <w:t>协会</w:t>
      </w:r>
      <w:r w:rsidRPr="00091DAE">
        <w:rPr>
          <w:rFonts w:ascii="宋体" w:hAnsi="宋体" w:hint="eastAsia"/>
          <w:sz w:val="28"/>
          <w:szCs w:val="28"/>
        </w:rPr>
        <w:t>建议进一步下调生皮、毛皮进口关税。</w:t>
      </w:r>
      <w:r>
        <w:rPr>
          <w:rFonts w:ascii="宋体" w:hAnsi="宋体" w:hint="eastAsia"/>
          <w:sz w:val="28"/>
          <w:szCs w:val="28"/>
        </w:rPr>
        <w:t>认为</w:t>
      </w:r>
      <w:r w:rsidRPr="00091DAE">
        <w:rPr>
          <w:rFonts w:ascii="宋体" w:hAnsi="宋体" w:hint="eastAsia"/>
          <w:sz w:val="28"/>
          <w:szCs w:val="28"/>
        </w:rPr>
        <w:t>进口税过高，导致走私现象严重，影响行业正常秩序。同时，建议取消</w:t>
      </w:r>
      <w:r>
        <w:rPr>
          <w:rFonts w:ascii="宋体" w:hAnsi="宋体" w:hint="eastAsia"/>
          <w:sz w:val="28"/>
          <w:szCs w:val="28"/>
        </w:rPr>
        <w:t>生皮、毛皮的</w:t>
      </w:r>
      <w:r w:rsidRPr="00091DAE">
        <w:rPr>
          <w:rFonts w:ascii="宋体" w:hAnsi="宋体" w:hint="eastAsia"/>
          <w:sz w:val="28"/>
          <w:szCs w:val="28"/>
        </w:rPr>
        <w:t>加工贸易，因为</w:t>
      </w:r>
      <w:r>
        <w:rPr>
          <w:rFonts w:ascii="宋体" w:hAnsi="宋体" w:hint="eastAsia"/>
          <w:sz w:val="28"/>
          <w:szCs w:val="28"/>
        </w:rPr>
        <w:t>在这一环节中</w:t>
      </w:r>
      <w:r w:rsidRPr="00091DAE">
        <w:rPr>
          <w:rFonts w:ascii="宋体" w:hAnsi="宋体" w:hint="eastAsia"/>
          <w:sz w:val="28"/>
          <w:szCs w:val="28"/>
        </w:rPr>
        <w:t>容易</w:t>
      </w:r>
      <w:r>
        <w:rPr>
          <w:rFonts w:ascii="宋体" w:hAnsi="宋体" w:hint="eastAsia"/>
          <w:sz w:val="28"/>
          <w:szCs w:val="28"/>
        </w:rPr>
        <w:t>出现</w:t>
      </w:r>
      <w:r w:rsidRPr="00091DAE">
        <w:rPr>
          <w:rFonts w:ascii="宋体" w:hAnsi="宋体" w:hint="eastAsia"/>
          <w:sz w:val="28"/>
          <w:szCs w:val="28"/>
        </w:rPr>
        <w:t>走私</w:t>
      </w:r>
      <w:r>
        <w:rPr>
          <w:rFonts w:ascii="宋体" w:hAnsi="宋体" w:hint="eastAsia"/>
          <w:sz w:val="28"/>
          <w:szCs w:val="28"/>
        </w:rPr>
        <w:t>现象。要遏制走私行为，保护企业的正常权益。</w:t>
      </w:r>
    </w:p>
    <w:p w:rsidR="008175F2" w:rsidRPr="008C10DF" w:rsidRDefault="008175F2" w:rsidP="008175F2">
      <w:pPr>
        <w:spacing w:line="560" w:lineRule="exact"/>
        <w:ind w:firstLineChars="200" w:firstLine="560"/>
        <w:rPr>
          <w:rFonts w:ascii="宋体" w:hAnsi="宋体"/>
          <w:sz w:val="28"/>
          <w:szCs w:val="28"/>
        </w:rPr>
      </w:pPr>
      <w:r>
        <w:rPr>
          <w:rFonts w:ascii="宋体" w:hAnsi="宋体" w:hint="eastAsia"/>
          <w:sz w:val="28"/>
          <w:szCs w:val="28"/>
        </w:rPr>
        <w:t>中国糖业协会</w:t>
      </w:r>
      <w:r w:rsidRPr="00D11FE1">
        <w:rPr>
          <w:rFonts w:ascii="宋体" w:hAnsi="宋体" w:hint="eastAsia"/>
          <w:sz w:val="28"/>
          <w:szCs w:val="28"/>
        </w:rPr>
        <w:t>建议严格控制食糖进口，加强配额外的食糖进口管理，尤其要研究控制配额外食糖进口的措施和办法, 严厉打击食糖走私。</w:t>
      </w:r>
      <w:r>
        <w:rPr>
          <w:rFonts w:ascii="宋体" w:hAnsi="宋体" w:hint="eastAsia"/>
          <w:sz w:val="28"/>
          <w:szCs w:val="28"/>
        </w:rPr>
        <w:t>认为</w:t>
      </w:r>
      <w:r w:rsidRPr="00231EF3">
        <w:rPr>
          <w:rFonts w:ascii="宋体" w:hAnsi="宋体" w:hint="eastAsia"/>
          <w:sz w:val="28"/>
          <w:szCs w:val="28"/>
        </w:rPr>
        <w:t>超量食糖进口</w:t>
      </w:r>
      <w:r w:rsidRPr="008C10DF">
        <w:rPr>
          <w:rFonts w:ascii="宋体" w:hAnsi="宋体" w:hint="eastAsia"/>
          <w:sz w:val="28"/>
          <w:szCs w:val="28"/>
        </w:rPr>
        <w:t>导致</w:t>
      </w:r>
      <w:r w:rsidRPr="00231EF3">
        <w:rPr>
          <w:rFonts w:ascii="宋体" w:hAnsi="宋体" w:hint="eastAsia"/>
          <w:sz w:val="28"/>
          <w:szCs w:val="28"/>
        </w:rPr>
        <w:t>食糖价格大幅下跌，制糖企业生产经营出现严峻困难，食糖价格面临难以缓解的下行压力。</w:t>
      </w:r>
      <w:r w:rsidRPr="008C10DF">
        <w:rPr>
          <w:rFonts w:ascii="宋体" w:hAnsi="宋体" w:hint="eastAsia"/>
          <w:sz w:val="28"/>
          <w:szCs w:val="28"/>
        </w:rPr>
        <w:t>同时建议完善食糖进出口税收调控政策，加强食糖进口关税配额管理，健全食糖进口报告制度，强化食糖进口监测。</w:t>
      </w:r>
    </w:p>
    <w:p w:rsidR="008175F2" w:rsidRPr="00091DAE" w:rsidRDefault="008175F2" w:rsidP="00596FE2">
      <w:pPr>
        <w:spacing w:beforeLines="50" w:afterLines="50" w:line="520" w:lineRule="exact"/>
        <w:rPr>
          <w:rFonts w:ascii="宋体" w:hAnsi="宋体"/>
          <w:b/>
          <w:sz w:val="28"/>
          <w:szCs w:val="28"/>
        </w:rPr>
      </w:pPr>
      <w:r>
        <w:rPr>
          <w:rFonts w:ascii="宋体" w:hAnsi="宋体" w:hint="eastAsia"/>
          <w:b/>
          <w:sz w:val="28"/>
          <w:szCs w:val="28"/>
        </w:rPr>
        <w:t>——重视</w:t>
      </w:r>
      <w:r w:rsidRPr="00091DAE">
        <w:rPr>
          <w:rFonts w:ascii="宋体" w:hAnsi="宋体" w:hint="eastAsia"/>
          <w:b/>
          <w:sz w:val="28"/>
          <w:szCs w:val="28"/>
        </w:rPr>
        <w:t>产业安全</w:t>
      </w:r>
      <w:r>
        <w:rPr>
          <w:rFonts w:ascii="宋体" w:hAnsi="宋体" w:hint="eastAsia"/>
          <w:b/>
          <w:sz w:val="28"/>
          <w:szCs w:val="28"/>
        </w:rPr>
        <w:t>工作</w:t>
      </w:r>
    </w:p>
    <w:p w:rsidR="008175F2" w:rsidRDefault="008175F2" w:rsidP="00596FE2">
      <w:pPr>
        <w:spacing w:beforeLines="50" w:afterLines="50" w:line="520" w:lineRule="exact"/>
        <w:ind w:firstLineChars="200" w:firstLine="560"/>
        <w:rPr>
          <w:rFonts w:ascii="宋体" w:hAnsi="宋体"/>
          <w:sz w:val="28"/>
          <w:szCs w:val="28"/>
        </w:rPr>
      </w:pPr>
      <w:r>
        <w:rPr>
          <w:rFonts w:ascii="宋体" w:hAnsi="宋体" w:hint="eastAsia"/>
          <w:sz w:val="28"/>
          <w:szCs w:val="28"/>
        </w:rPr>
        <w:t>中国文体协会提出，2013</w:t>
      </w:r>
      <w:r w:rsidRPr="00091DAE">
        <w:rPr>
          <w:rFonts w:ascii="宋体" w:hAnsi="宋体" w:hint="eastAsia"/>
          <w:sz w:val="28"/>
          <w:szCs w:val="28"/>
        </w:rPr>
        <w:t>年羽毛球、网球进口量很大，且价格下降幅度更大，对国内体育用品行业造成冲击，希望国家有关部门予以关注</w:t>
      </w:r>
      <w:r>
        <w:rPr>
          <w:rFonts w:ascii="宋体" w:hAnsi="宋体" w:hint="eastAsia"/>
          <w:sz w:val="28"/>
          <w:szCs w:val="28"/>
        </w:rPr>
        <w:t>，维护产业安全</w:t>
      </w:r>
      <w:r w:rsidRPr="00091DAE">
        <w:rPr>
          <w:rFonts w:ascii="宋体" w:hAnsi="宋体" w:hint="eastAsia"/>
          <w:sz w:val="28"/>
          <w:szCs w:val="28"/>
        </w:rPr>
        <w:t>。</w:t>
      </w:r>
    </w:p>
    <w:p w:rsidR="008175F2" w:rsidRPr="00091DAE" w:rsidRDefault="008175F2" w:rsidP="00596FE2">
      <w:pPr>
        <w:spacing w:beforeLines="50" w:afterLines="50" w:line="520" w:lineRule="exact"/>
        <w:ind w:firstLineChars="200" w:firstLine="560"/>
        <w:rPr>
          <w:rFonts w:ascii="宋体" w:hAnsi="宋体"/>
          <w:sz w:val="28"/>
          <w:szCs w:val="28"/>
        </w:rPr>
      </w:pPr>
      <w:r>
        <w:rPr>
          <w:rFonts w:ascii="宋体" w:hAnsi="宋体" w:hint="eastAsia"/>
          <w:sz w:val="28"/>
          <w:szCs w:val="28"/>
        </w:rPr>
        <w:t>中国乐器协会提出，</w:t>
      </w:r>
      <w:r w:rsidRPr="0048017C">
        <w:rPr>
          <w:rFonts w:ascii="Arial" w:cs="Arial"/>
          <w:color w:val="000000"/>
          <w:sz w:val="28"/>
          <w:szCs w:val="28"/>
        </w:rPr>
        <w:t>进口二手钢琴的劣质产品、虚假欺诈和韩国二手钢琴的倾销迹象，严重地影响了国内乐器市场秩序，钢琴制造和琴行系统反映强烈。</w:t>
      </w:r>
      <w:r>
        <w:rPr>
          <w:rFonts w:ascii="Arial" w:cs="Arial" w:hint="eastAsia"/>
          <w:color w:val="000000"/>
          <w:sz w:val="28"/>
          <w:szCs w:val="28"/>
        </w:rPr>
        <w:t>建议</w:t>
      </w:r>
      <w:r w:rsidRPr="0048017C">
        <w:rPr>
          <w:rFonts w:ascii="Arial" w:cs="Arial"/>
          <w:color w:val="000000"/>
          <w:sz w:val="28"/>
          <w:szCs w:val="28"/>
        </w:rPr>
        <w:t>商务部、海关总署、国标委等主管部门采取修订产品标准、实施市场监管和启动反倾销诉讼等措施，</w:t>
      </w:r>
      <w:r>
        <w:rPr>
          <w:rFonts w:ascii="宋体" w:hAnsi="宋体" w:hint="eastAsia"/>
          <w:sz w:val="28"/>
          <w:szCs w:val="28"/>
        </w:rPr>
        <w:t>维护产业安全</w:t>
      </w:r>
      <w:r w:rsidRPr="00091DAE">
        <w:rPr>
          <w:rFonts w:ascii="宋体" w:hAnsi="宋体" w:hint="eastAsia"/>
          <w:sz w:val="28"/>
          <w:szCs w:val="28"/>
        </w:rPr>
        <w:t>。</w:t>
      </w:r>
    </w:p>
    <w:p w:rsidR="008175F2" w:rsidRPr="00091DAE" w:rsidRDefault="008175F2" w:rsidP="00596FE2">
      <w:pPr>
        <w:spacing w:beforeLines="50" w:afterLines="50" w:line="520" w:lineRule="exact"/>
        <w:rPr>
          <w:rFonts w:ascii="宋体" w:hAnsi="宋体"/>
          <w:b/>
          <w:sz w:val="28"/>
          <w:szCs w:val="28"/>
        </w:rPr>
      </w:pPr>
      <w:r>
        <w:rPr>
          <w:rFonts w:ascii="宋体" w:hAnsi="宋体" w:hint="eastAsia"/>
          <w:b/>
          <w:sz w:val="28"/>
          <w:szCs w:val="28"/>
        </w:rPr>
        <w:t>——</w:t>
      </w:r>
      <w:r w:rsidRPr="00091DAE">
        <w:rPr>
          <w:rFonts w:ascii="宋体" w:hAnsi="宋体" w:hint="eastAsia"/>
          <w:b/>
          <w:sz w:val="28"/>
          <w:szCs w:val="28"/>
        </w:rPr>
        <w:t>支持企业国外并购</w:t>
      </w:r>
    </w:p>
    <w:p w:rsidR="008175F2" w:rsidRDefault="008175F2" w:rsidP="00596FE2">
      <w:pPr>
        <w:spacing w:beforeLines="50" w:afterLines="50" w:line="520" w:lineRule="exact"/>
        <w:ind w:firstLineChars="200" w:firstLine="560"/>
        <w:rPr>
          <w:rFonts w:ascii="宋体" w:hAnsi="宋体"/>
          <w:sz w:val="28"/>
          <w:szCs w:val="28"/>
        </w:rPr>
      </w:pPr>
      <w:r>
        <w:rPr>
          <w:rFonts w:ascii="宋体" w:hAnsi="宋体" w:hint="eastAsia"/>
          <w:sz w:val="28"/>
          <w:szCs w:val="28"/>
        </w:rPr>
        <w:lastRenderedPageBreak/>
        <w:t>中国</w:t>
      </w:r>
      <w:r w:rsidRPr="00091DAE">
        <w:rPr>
          <w:rFonts w:ascii="宋体" w:hAnsi="宋体" w:hint="eastAsia"/>
          <w:sz w:val="28"/>
          <w:szCs w:val="28"/>
        </w:rPr>
        <w:t>文体</w:t>
      </w:r>
      <w:r>
        <w:rPr>
          <w:rFonts w:ascii="宋体" w:hAnsi="宋体" w:hint="eastAsia"/>
          <w:sz w:val="28"/>
          <w:szCs w:val="28"/>
        </w:rPr>
        <w:t>协会提出，中国企业</w:t>
      </w:r>
      <w:r w:rsidRPr="00091DAE">
        <w:rPr>
          <w:rFonts w:ascii="宋体" w:hAnsi="宋体" w:hint="eastAsia"/>
          <w:sz w:val="28"/>
          <w:szCs w:val="28"/>
        </w:rPr>
        <w:t>在国外推销自己品牌很困难，国内企业想收购国外的二、三线品牌，希望政府能有</w:t>
      </w:r>
      <w:r>
        <w:rPr>
          <w:rFonts w:ascii="宋体" w:hAnsi="宋体" w:hint="eastAsia"/>
          <w:sz w:val="28"/>
          <w:szCs w:val="28"/>
        </w:rPr>
        <w:t>具体</w:t>
      </w:r>
      <w:r w:rsidRPr="00091DAE">
        <w:rPr>
          <w:rFonts w:ascii="宋体" w:hAnsi="宋体" w:hint="eastAsia"/>
          <w:sz w:val="28"/>
          <w:szCs w:val="28"/>
        </w:rPr>
        <w:t>措施助推企业收购国外品牌</w:t>
      </w:r>
      <w:r>
        <w:rPr>
          <w:rFonts w:ascii="宋体" w:hAnsi="宋体" w:hint="eastAsia"/>
          <w:sz w:val="28"/>
          <w:szCs w:val="28"/>
        </w:rPr>
        <w:t>，支持中国企业走出去</w:t>
      </w:r>
      <w:r w:rsidRPr="00091DAE">
        <w:rPr>
          <w:rFonts w:ascii="宋体" w:hAnsi="宋体" w:hint="eastAsia"/>
          <w:sz w:val="28"/>
          <w:szCs w:val="28"/>
        </w:rPr>
        <w:t>。</w:t>
      </w:r>
    </w:p>
    <w:p w:rsidR="008175F2" w:rsidRPr="00091DAE" w:rsidRDefault="008175F2" w:rsidP="00596FE2">
      <w:pPr>
        <w:spacing w:beforeLines="50" w:afterLines="50" w:line="520" w:lineRule="exact"/>
        <w:ind w:firstLineChars="200" w:firstLine="560"/>
        <w:rPr>
          <w:rFonts w:ascii="宋体" w:hAnsi="宋体"/>
          <w:sz w:val="28"/>
          <w:szCs w:val="28"/>
        </w:rPr>
      </w:pPr>
      <w:r>
        <w:rPr>
          <w:rFonts w:ascii="宋体" w:hAnsi="宋体" w:hint="eastAsia"/>
          <w:sz w:val="28"/>
          <w:szCs w:val="28"/>
        </w:rPr>
        <w:t>中国塑料协会建议，</w:t>
      </w:r>
      <w:r w:rsidRPr="00D8707F">
        <w:rPr>
          <w:rFonts w:ascii="宋体" w:hAnsi="宋体" w:hint="eastAsia"/>
          <w:sz w:val="28"/>
          <w:szCs w:val="28"/>
        </w:rPr>
        <w:t>鼓励国内的过剩产能走出去，开辟新市场。国内企业在其他有需求的国家生产、销售或出口塑料制品，既可以绕过相关国家的贸易壁垒，又可缓解国内产能过剩压力，商务部可与行业协会联合组织国内企业境外投资塑料产业工业园，为国内企业境外投资塑料制品项目创造条件和机会。</w:t>
      </w:r>
    </w:p>
    <w:p w:rsidR="008175F2" w:rsidRPr="00091DAE" w:rsidRDefault="008175F2" w:rsidP="00596FE2">
      <w:pPr>
        <w:spacing w:beforeLines="50" w:afterLines="50" w:line="520" w:lineRule="exact"/>
        <w:rPr>
          <w:rFonts w:ascii="宋体" w:hAnsi="宋体"/>
          <w:b/>
          <w:sz w:val="28"/>
          <w:szCs w:val="28"/>
        </w:rPr>
      </w:pPr>
      <w:r>
        <w:rPr>
          <w:rFonts w:ascii="宋体" w:hAnsi="宋体" w:hint="eastAsia"/>
          <w:b/>
          <w:sz w:val="28"/>
          <w:szCs w:val="28"/>
        </w:rPr>
        <w:t>——修正</w:t>
      </w:r>
      <w:r w:rsidRPr="00091DAE">
        <w:rPr>
          <w:rFonts w:ascii="宋体" w:hAnsi="宋体" w:hint="eastAsia"/>
          <w:b/>
          <w:sz w:val="28"/>
          <w:szCs w:val="28"/>
        </w:rPr>
        <w:t>废弃电子电器回收</w:t>
      </w:r>
      <w:r>
        <w:rPr>
          <w:rFonts w:ascii="宋体" w:hAnsi="宋体" w:hint="eastAsia"/>
          <w:b/>
          <w:sz w:val="28"/>
          <w:szCs w:val="28"/>
        </w:rPr>
        <w:t>目录</w:t>
      </w:r>
    </w:p>
    <w:p w:rsidR="008175F2" w:rsidRDefault="008175F2" w:rsidP="00596FE2">
      <w:pPr>
        <w:spacing w:beforeLines="50" w:afterLines="50" w:line="520" w:lineRule="exact"/>
        <w:ind w:firstLineChars="200" w:firstLine="560"/>
        <w:rPr>
          <w:rFonts w:ascii="宋体" w:hAnsi="宋体"/>
          <w:sz w:val="28"/>
          <w:szCs w:val="28"/>
        </w:rPr>
      </w:pPr>
      <w:r>
        <w:rPr>
          <w:rFonts w:ascii="宋体" w:hAnsi="宋体" w:hint="eastAsia"/>
          <w:sz w:val="28"/>
          <w:szCs w:val="28"/>
        </w:rPr>
        <w:t>国家制订了</w:t>
      </w:r>
      <w:r w:rsidRPr="006E24F6">
        <w:rPr>
          <w:rFonts w:ascii="宋体" w:hAnsi="宋体"/>
          <w:sz w:val="28"/>
          <w:szCs w:val="28"/>
        </w:rPr>
        <w:t>《废弃电器电子产品回收处理管理条例》</w:t>
      </w:r>
      <w:r>
        <w:rPr>
          <w:rFonts w:ascii="宋体" w:hAnsi="宋体" w:hint="eastAsia"/>
          <w:sz w:val="28"/>
          <w:szCs w:val="28"/>
        </w:rPr>
        <w:t>，根据条例，被列入目录的产品，生产企业要交纳相应费用。但制定的产品目录有不适合行业具体情况的问题，建议做适当修正。</w:t>
      </w:r>
    </w:p>
    <w:p w:rsidR="008175F2" w:rsidRPr="00091DAE" w:rsidRDefault="008175F2" w:rsidP="00596FE2">
      <w:pPr>
        <w:spacing w:beforeLines="50" w:afterLines="50" w:line="520" w:lineRule="exact"/>
        <w:ind w:firstLineChars="200" w:firstLine="560"/>
        <w:rPr>
          <w:rFonts w:ascii="宋体" w:hAnsi="宋体"/>
          <w:sz w:val="28"/>
          <w:szCs w:val="28"/>
        </w:rPr>
      </w:pPr>
      <w:r>
        <w:rPr>
          <w:rFonts w:ascii="宋体" w:hAnsi="宋体" w:hint="eastAsia"/>
          <w:sz w:val="28"/>
          <w:szCs w:val="28"/>
        </w:rPr>
        <w:t>中国</w:t>
      </w:r>
      <w:r w:rsidRPr="00091DAE">
        <w:rPr>
          <w:rFonts w:ascii="宋体" w:hAnsi="宋体" w:hint="eastAsia"/>
          <w:sz w:val="28"/>
          <w:szCs w:val="28"/>
        </w:rPr>
        <w:t>电池</w:t>
      </w:r>
      <w:r>
        <w:rPr>
          <w:rFonts w:ascii="宋体" w:hAnsi="宋体" w:hint="eastAsia"/>
          <w:sz w:val="28"/>
          <w:szCs w:val="28"/>
        </w:rPr>
        <w:t>协会提出，不建议</w:t>
      </w:r>
      <w:r w:rsidRPr="00091DAE">
        <w:rPr>
          <w:rFonts w:ascii="宋体" w:hAnsi="宋体" w:hint="eastAsia"/>
          <w:sz w:val="28"/>
          <w:szCs w:val="28"/>
        </w:rPr>
        <w:t>将电池列入回收目录，因为电池特别是铅酸电池属于化学品，而回收目录</w:t>
      </w:r>
      <w:r>
        <w:rPr>
          <w:rFonts w:ascii="宋体" w:hAnsi="宋体" w:hint="eastAsia"/>
          <w:sz w:val="28"/>
          <w:szCs w:val="28"/>
        </w:rPr>
        <w:t>回收的</w:t>
      </w:r>
      <w:r w:rsidRPr="00091DAE">
        <w:rPr>
          <w:rFonts w:ascii="宋体" w:hAnsi="宋体" w:hint="eastAsia"/>
          <w:sz w:val="28"/>
          <w:szCs w:val="28"/>
        </w:rPr>
        <w:t>电子电器属物理产品。化学产品在回收各环节都要有资质，不是一般企业能处理的</w:t>
      </w:r>
      <w:r w:rsidR="00886296">
        <w:rPr>
          <w:rFonts w:ascii="宋体" w:hAnsi="宋体" w:hint="eastAsia"/>
          <w:sz w:val="28"/>
          <w:szCs w:val="28"/>
        </w:rPr>
        <w:t>。</w:t>
      </w:r>
      <w:r>
        <w:rPr>
          <w:rFonts w:ascii="宋体" w:hAnsi="宋体" w:hint="eastAsia"/>
          <w:sz w:val="28"/>
          <w:szCs w:val="28"/>
        </w:rPr>
        <w:t>目前电池</w:t>
      </w:r>
      <w:r w:rsidRPr="00091DAE">
        <w:rPr>
          <w:rFonts w:ascii="宋体" w:hAnsi="宋体" w:hint="eastAsia"/>
          <w:sz w:val="28"/>
          <w:szCs w:val="28"/>
        </w:rPr>
        <w:t>行业计划成立回收基金，专项处理铅酸电池回收业务。</w:t>
      </w:r>
      <w:r>
        <w:rPr>
          <w:rFonts w:ascii="宋体" w:hAnsi="宋体" w:hint="eastAsia"/>
          <w:sz w:val="28"/>
          <w:szCs w:val="28"/>
        </w:rPr>
        <w:t>电池中的</w:t>
      </w:r>
      <w:r w:rsidRPr="00091DAE">
        <w:rPr>
          <w:rFonts w:ascii="宋体" w:hAnsi="宋体" w:hint="eastAsia"/>
          <w:sz w:val="28"/>
          <w:szCs w:val="28"/>
        </w:rPr>
        <w:t>锂电池也进入目录，但该产品处在推广</w:t>
      </w:r>
      <w:r>
        <w:rPr>
          <w:rFonts w:ascii="宋体" w:hAnsi="宋体" w:hint="eastAsia"/>
          <w:sz w:val="28"/>
          <w:szCs w:val="28"/>
        </w:rPr>
        <w:t>发展</w:t>
      </w:r>
      <w:r w:rsidRPr="00091DAE">
        <w:rPr>
          <w:rFonts w:ascii="宋体" w:hAnsi="宋体" w:hint="eastAsia"/>
          <w:sz w:val="28"/>
          <w:szCs w:val="28"/>
        </w:rPr>
        <w:t>阶段，进入目录需缴纳回收基金，影响产业发展。</w:t>
      </w:r>
    </w:p>
    <w:p w:rsidR="008175F2" w:rsidRPr="00091DAE" w:rsidRDefault="008175F2" w:rsidP="00596FE2">
      <w:pPr>
        <w:spacing w:beforeLines="50" w:afterLines="50" w:line="520" w:lineRule="exact"/>
        <w:ind w:firstLineChars="200" w:firstLine="560"/>
        <w:rPr>
          <w:rFonts w:ascii="宋体" w:hAnsi="宋体"/>
          <w:sz w:val="28"/>
          <w:szCs w:val="28"/>
        </w:rPr>
      </w:pPr>
      <w:r>
        <w:rPr>
          <w:rFonts w:ascii="宋体" w:hAnsi="宋体" w:hint="eastAsia"/>
          <w:sz w:val="28"/>
          <w:szCs w:val="28"/>
        </w:rPr>
        <w:t>中国</w:t>
      </w:r>
      <w:r w:rsidRPr="00091DAE">
        <w:rPr>
          <w:rFonts w:ascii="宋体" w:hAnsi="宋体" w:hint="eastAsia"/>
          <w:sz w:val="28"/>
          <w:szCs w:val="28"/>
        </w:rPr>
        <w:t>照明</w:t>
      </w:r>
      <w:r>
        <w:rPr>
          <w:rFonts w:ascii="宋体" w:hAnsi="宋体" w:hint="eastAsia"/>
          <w:sz w:val="28"/>
          <w:szCs w:val="28"/>
        </w:rPr>
        <w:t>协会提出，不应</w:t>
      </w:r>
      <w:r w:rsidR="00886296">
        <w:rPr>
          <w:rFonts w:ascii="宋体" w:hAnsi="宋体" w:hint="eastAsia"/>
          <w:sz w:val="28"/>
          <w:szCs w:val="28"/>
        </w:rPr>
        <w:t>将荧光灯产品被列入回收废弃电子电器产品目录中。</w:t>
      </w:r>
      <w:r>
        <w:rPr>
          <w:rFonts w:ascii="宋体" w:hAnsi="宋体" w:hint="eastAsia"/>
          <w:sz w:val="28"/>
          <w:szCs w:val="28"/>
        </w:rPr>
        <w:t>废旧</w:t>
      </w:r>
      <w:r w:rsidRPr="00091DAE">
        <w:rPr>
          <w:rFonts w:ascii="宋体" w:hAnsi="宋体" w:hint="eastAsia"/>
          <w:sz w:val="28"/>
          <w:szCs w:val="28"/>
        </w:rPr>
        <w:t>荧光灯产品不宜运输，</w:t>
      </w:r>
      <w:r>
        <w:rPr>
          <w:rFonts w:ascii="宋体" w:hAnsi="宋体" w:hint="eastAsia"/>
          <w:sz w:val="28"/>
          <w:szCs w:val="28"/>
        </w:rPr>
        <w:t>解决该产品污染</w:t>
      </w:r>
      <w:r w:rsidRPr="00091DAE">
        <w:rPr>
          <w:rFonts w:ascii="宋体" w:hAnsi="宋体" w:hint="eastAsia"/>
          <w:sz w:val="28"/>
          <w:szCs w:val="28"/>
        </w:rPr>
        <w:t>关键在于降低汞使用量</w:t>
      </w:r>
      <w:r>
        <w:rPr>
          <w:rFonts w:ascii="宋体" w:hAnsi="宋体" w:hint="eastAsia"/>
          <w:sz w:val="28"/>
          <w:szCs w:val="28"/>
        </w:rPr>
        <w:t>，</w:t>
      </w:r>
      <w:r w:rsidRPr="00091DAE">
        <w:rPr>
          <w:rFonts w:ascii="宋体" w:hAnsi="宋体" w:hint="eastAsia"/>
          <w:sz w:val="28"/>
          <w:szCs w:val="28"/>
        </w:rPr>
        <w:t>且只对内销产品收取费用，不利于节能产品的推广。</w:t>
      </w:r>
    </w:p>
    <w:p w:rsidR="008175F2" w:rsidRPr="00091DAE" w:rsidRDefault="008175F2" w:rsidP="00596FE2">
      <w:pPr>
        <w:spacing w:beforeLines="50" w:afterLines="50" w:line="520" w:lineRule="exact"/>
        <w:rPr>
          <w:rFonts w:ascii="宋体" w:hAnsi="宋体"/>
          <w:b/>
          <w:sz w:val="28"/>
          <w:szCs w:val="28"/>
        </w:rPr>
      </w:pPr>
      <w:r>
        <w:rPr>
          <w:rFonts w:ascii="宋体" w:hAnsi="宋体" w:hint="eastAsia"/>
          <w:b/>
          <w:sz w:val="28"/>
          <w:szCs w:val="28"/>
        </w:rPr>
        <w:t>——调整</w:t>
      </w:r>
      <w:r w:rsidRPr="00091DAE">
        <w:rPr>
          <w:rFonts w:ascii="宋体" w:hAnsi="宋体" w:hint="eastAsia"/>
          <w:b/>
          <w:sz w:val="28"/>
          <w:szCs w:val="28"/>
        </w:rPr>
        <w:t>财政补贴</w:t>
      </w:r>
      <w:r>
        <w:rPr>
          <w:rFonts w:ascii="宋体" w:hAnsi="宋体" w:hint="eastAsia"/>
          <w:b/>
          <w:sz w:val="28"/>
          <w:szCs w:val="28"/>
        </w:rPr>
        <w:t>方向</w:t>
      </w:r>
    </w:p>
    <w:p w:rsidR="008175F2" w:rsidRDefault="008175F2" w:rsidP="00596FE2">
      <w:pPr>
        <w:spacing w:beforeLines="50" w:afterLines="50" w:line="520" w:lineRule="exact"/>
        <w:ind w:firstLineChars="150" w:firstLine="420"/>
        <w:rPr>
          <w:rFonts w:ascii="宋体" w:hAnsi="宋体"/>
          <w:sz w:val="28"/>
          <w:szCs w:val="28"/>
        </w:rPr>
      </w:pPr>
      <w:r>
        <w:rPr>
          <w:rFonts w:ascii="宋体" w:hAnsi="宋体" w:hint="eastAsia"/>
          <w:sz w:val="28"/>
          <w:szCs w:val="28"/>
        </w:rPr>
        <w:t>中国照明协会提出，</w:t>
      </w:r>
      <w:r w:rsidRPr="00091DAE">
        <w:rPr>
          <w:rFonts w:ascii="宋体" w:hAnsi="宋体" w:hint="eastAsia"/>
          <w:sz w:val="28"/>
          <w:szCs w:val="28"/>
        </w:rPr>
        <w:t>国家对LED产品实行财政补贴，</w:t>
      </w:r>
      <w:r>
        <w:rPr>
          <w:rFonts w:ascii="宋体" w:hAnsi="宋体" w:hint="eastAsia"/>
          <w:sz w:val="28"/>
          <w:szCs w:val="28"/>
        </w:rPr>
        <w:t>对行业发展有很大支持，</w:t>
      </w:r>
      <w:r w:rsidRPr="00091DAE">
        <w:rPr>
          <w:rFonts w:ascii="宋体" w:hAnsi="宋体" w:hint="eastAsia"/>
          <w:sz w:val="28"/>
          <w:szCs w:val="28"/>
        </w:rPr>
        <w:t>希望</w:t>
      </w:r>
      <w:r>
        <w:rPr>
          <w:rFonts w:ascii="宋体" w:hAnsi="宋体" w:hint="eastAsia"/>
          <w:sz w:val="28"/>
          <w:szCs w:val="28"/>
        </w:rPr>
        <w:t>今后国家财政补贴</w:t>
      </w:r>
      <w:r w:rsidRPr="00091DAE">
        <w:rPr>
          <w:rFonts w:ascii="宋体" w:hAnsi="宋体" w:hint="eastAsia"/>
          <w:sz w:val="28"/>
          <w:szCs w:val="28"/>
        </w:rPr>
        <w:t>能向</w:t>
      </w:r>
      <w:r>
        <w:rPr>
          <w:rFonts w:ascii="宋体" w:hAnsi="宋体" w:hint="eastAsia"/>
          <w:sz w:val="28"/>
          <w:szCs w:val="28"/>
        </w:rPr>
        <w:t>LED</w:t>
      </w:r>
      <w:r w:rsidRPr="00091DAE">
        <w:rPr>
          <w:rFonts w:ascii="宋体" w:hAnsi="宋体" w:hint="eastAsia"/>
          <w:sz w:val="28"/>
          <w:szCs w:val="28"/>
        </w:rPr>
        <w:t>室内产品倾斜。</w:t>
      </w:r>
    </w:p>
    <w:p w:rsidR="008175F2" w:rsidRDefault="008175F2" w:rsidP="00596FE2">
      <w:pPr>
        <w:spacing w:beforeLines="50" w:afterLines="50" w:line="520" w:lineRule="exact"/>
        <w:ind w:firstLineChars="150" w:firstLine="420"/>
        <w:rPr>
          <w:rFonts w:ascii="宋体" w:hAnsi="宋体"/>
          <w:sz w:val="28"/>
          <w:szCs w:val="28"/>
        </w:rPr>
      </w:pPr>
      <w:r>
        <w:rPr>
          <w:rFonts w:ascii="宋体" w:hAnsi="宋体" w:hint="eastAsia"/>
          <w:sz w:val="28"/>
          <w:szCs w:val="28"/>
        </w:rPr>
        <w:lastRenderedPageBreak/>
        <w:t>中国</w:t>
      </w:r>
      <w:r w:rsidRPr="00252554">
        <w:rPr>
          <w:rFonts w:ascii="宋体" w:hAnsi="宋体"/>
          <w:sz w:val="28"/>
          <w:szCs w:val="28"/>
        </w:rPr>
        <w:t>钟表</w:t>
      </w:r>
      <w:r>
        <w:rPr>
          <w:rFonts w:ascii="宋体" w:hAnsi="宋体" w:hint="eastAsia"/>
          <w:sz w:val="28"/>
          <w:szCs w:val="28"/>
        </w:rPr>
        <w:t>协会</w:t>
      </w:r>
      <w:r w:rsidRPr="00252554">
        <w:rPr>
          <w:rFonts w:ascii="宋体" w:hAnsi="宋体"/>
          <w:sz w:val="28"/>
          <w:szCs w:val="28"/>
        </w:rPr>
        <w:t>建议</w:t>
      </w:r>
      <w:r>
        <w:rPr>
          <w:rFonts w:ascii="宋体" w:hAnsi="宋体" w:hint="eastAsia"/>
          <w:sz w:val="28"/>
          <w:szCs w:val="28"/>
        </w:rPr>
        <w:t>将</w:t>
      </w:r>
      <w:r w:rsidRPr="00252554">
        <w:rPr>
          <w:rFonts w:ascii="宋体" w:hAnsi="宋体"/>
          <w:sz w:val="28"/>
          <w:szCs w:val="28"/>
        </w:rPr>
        <w:t>钟表产业纳入国家重点产业调整计划，并给予财税政策支持</w:t>
      </w:r>
      <w:r w:rsidRPr="00252554">
        <w:rPr>
          <w:rFonts w:ascii="宋体" w:hAnsi="宋体" w:hint="eastAsia"/>
          <w:sz w:val="28"/>
          <w:szCs w:val="28"/>
        </w:rPr>
        <w:t>。</w:t>
      </w:r>
      <w:r w:rsidRPr="00252554">
        <w:rPr>
          <w:rFonts w:ascii="宋体" w:hAnsi="宋体"/>
          <w:sz w:val="28"/>
          <w:szCs w:val="28"/>
        </w:rPr>
        <w:t>降低高档手表消费税，由现在的20%降低到8%；提高出口退税率，从现在的13%提到15%</w:t>
      </w:r>
      <w:r w:rsidRPr="00252554">
        <w:rPr>
          <w:rFonts w:ascii="宋体" w:hAnsi="宋体" w:hint="eastAsia"/>
          <w:sz w:val="28"/>
          <w:szCs w:val="28"/>
        </w:rPr>
        <w:t>，鼓励中国品牌企业走出去。</w:t>
      </w:r>
    </w:p>
    <w:p w:rsidR="008175F2" w:rsidRPr="00EB28CC" w:rsidRDefault="008175F2" w:rsidP="00596FE2">
      <w:pPr>
        <w:spacing w:beforeLines="50" w:afterLines="50" w:line="520" w:lineRule="exact"/>
        <w:ind w:firstLineChars="150" w:firstLine="420"/>
        <w:rPr>
          <w:rFonts w:ascii="宋体" w:hAnsi="宋体"/>
          <w:sz w:val="28"/>
          <w:szCs w:val="28"/>
        </w:rPr>
      </w:pPr>
      <w:r>
        <w:rPr>
          <w:rFonts w:ascii="宋体" w:hAnsi="宋体" w:hint="eastAsia"/>
          <w:sz w:val="28"/>
          <w:szCs w:val="28"/>
        </w:rPr>
        <w:t>中国饮料协会</w:t>
      </w:r>
      <w:r w:rsidRPr="00252554">
        <w:rPr>
          <w:rFonts w:ascii="宋体" w:hAnsi="宋体"/>
          <w:sz w:val="28"/>
          <w:szCs w:val="28"/>
        </w:rPr>
        <w:t>建议</w:t>
      </w:r>
      <w:r w:rsidRPr="00EB28CC">
        <w:rPr>
          <w:rFonts w:ascii="宋体" w:hAnsi="宋体" w:hint="eastAsia"/>
          <w:sz w:val="28"/>
          <w:szCs w:val="28"/>
        </w:rPr>
        <w:t>国家加大对农产品加工行业的资金扶持和政策补贴，进一步提高浓缩果汁的出口退税率，在各项税收方面给予优惠。</w:t>
      </w:r>
    </w:p>
    <w:p w:rsidR="008175F2" w:rsidRDefault="008175F2" w:rsidP="00596FE2">
      <w:pPr>
        <w:spacing w:beforeLines="50" w:afterLines="50" w:line="520" w:lineRule="exact"/>
        <w:rPr>
          <w:rFonts w:ascii="宋体" w:hAnsi="宋体"/>
          <w:b/>
          <w:sz w:val="28"/>
          <w:szCs w:val="28"/>
        </w:rPr>
      </w:pPr>
      <w:r w:rsidRPr="00B316FF">
        <w:rPr>
          <w:rFonts w:ascii="宋体" w:hAnsi="宋体" w:hint="eastAsia"/>
          <w:b/>
          <w:sz w:val="28"/>
          <w:szCs w:val="28"/>
        </w:rPr>
        <w:t>——化解产能过</w:t>
      </w:r>
      <w:r>
        <w:rPr>
          <w:rFonts w:ascii="宋体" w:hAnsi="宋体" w:hint="eastAsia"/>
          <w:b/>
          <w:sz w:val="28"/>
          <w:szCs w:val="28"/>
        </w:rPr>
        <w:t>剩要</w:t>
      </w:r>
      <w:r w:rsidRPr="00091DAE">
        <w:rPr>
          <w:rFonts w:ascii="宋体" w:hAnsi="宋体" w:hint="eastAsia"/>
          <w:b/>
          <w:sz w:val="28"/>
          <w:szCs w:val="28"/>
        </w:rPr>
        <w:t>发挥协会作用</w:t>
      </w:r>
    </w:p>
    <w:p w:rsidR="008175F2" w:rsidRDefault="008175F2" w:rsidP="00596FE2">
      <w:pPr>
        <w:spacing w:beforeLines="50" w:afterLines="50" w:line="520" w:lineRule="exact"/>
        <w:ind w:firstLineChars="200" w:firstLine="560"/>
        <w:rPr>
          <w:rFonts w:ascii="宋体" w:hAnsi="宋体"/>
          <w:sz w:val="28"/>
          <w:szCs w:val="28"/>
        </w:rPr>
      </w:pPr>
      <w:r w:rsidRPr="00B316FF">
        <w:rPr>
          <w:rFonts w:ascii="宋体" w:hAnsi="宋体" w:hint="eastAsia"/>
          <w:sz w:val="28"/>
          <w:szCs w:val="28"/>
        </w:rPr>
        <w:t>化解产能过剩，要发挥协会</w:t>
      </w:r>
      <w:r w:rsidRPr="00091DAE">
        <w:rPr>
          <w:rFonts w:ascii="宋体" w:hAnsi="宋体" w:hint="eastAsia"/>
          <w:sz w:val="28"/>
          <w:szCs w:val="28"/>
        </w:rPr>
        <w:t>作用，希望政府核准新项目时能征求行业意见。</w:t>
      </w:r>
    </w:p>
    <w:p w:rsidR="008175F2" w:rsidRPr="00E77851" w:rsidRDefault="008175F2" w:rsidP="00596FE2">
      <w:pPr>
        <w:spacing w:beforeLines="50" w:afterLines="50" w:line="520" w:lineRule="exact"/>
        <w:ind w:firstLineChars="200" w:firstLine="560"/>
        <w:rPr>
          <w:rFonts w:ascii="宋体" w:hAnsi="宋体"/>
          <w:sz w:val="28"/>
          <w:szCs w:val="28"/>
        </w:rPr>
      </w:pPr>
      <w:r>
        <w:rPr>
          <w:rFonts w:ascii="宋体" w:hAnsi="宋体" w:hint="eastAsia"/>
          <w:sz w:val="28"/>
          <w:szCs w:val="28"/>
        </w:rPr>
        <w:t>中国塑料协会提出，</w:t>
      </w:r>
      <w:r w:rsidRPr="00E77851">
        <w:rPr>
          <w:rFonts w:ascii="宋体" w:hAnsi="宋体" w:hint="eastAsia"/>
          <w:sz w:val="28"/>
          <w:szCs w:val="28"/>
        </w:rPr>
        <w:t>BOPET行业的过剩产能并非是落后产能，是引进的先进产能，不可能走淘汰落后这条路，要依靠技术进步大力开发新产品，以充分发挥先进产能的优势，目前国家急需的各种功能膜还需大量进口，如：光学膜</w:t>
      </w:r>
      <w:r w:rsidR="001D34CD">
        <w:rPr>
          <w:rFonts w:ascii="宋体" w:hAnsi="宋体" w:hint="eastAsia"/>
          <w:sz w:val="28"/>
          <w:szCs w:val="28"/>
        </w:rPr>
        <w:t>、</w:t>
      </w:r>
      <w:r w:rsidRPr="00E77851">
        <w:rPr>
          <w:rFonts w:ascii="宋体" w:hAnsi="宋体" w:hint="eastAsia"/>
          <w:sz w:val="28"/>
          <w:szCs w:val="28"/>
        </w:rPr>
        <w:t>电容膜</w:t>
      </w:r>
      <w:r w:rsidR="001D34CD">
        <w:rPr>
          <w:rFonts w:ascii="宋体" w:hAnsi="宋体" w:hint="eastAsia"/>
          <w:sz w:val="28"/>
          <w:szCs w:val="28"/>
        </w:rPr>
        <w:t>、</w:t>
      </w:r>
      <w:r w:rsidRPr="00E77851">
        <w:rPr>
          <w:rFonts w:ascii="宋体" w:hAnsi="宋体" w:hint="eastAsia"/>
          <w:sz w:val="28"/>
          <w:szCs w:val="28"/>
        </w:rPr>
        <w:t>半导体及微电子用膜等。企业产品研发创新能力较弱，要进一步加强以企业为主体，市场为导向，产学研用紧密结合的创新体制建设，对行业关键、共性技术协同、联合攻坚克难，抢占行业科技领域的制高点。</w:t>
      </w:r>
    </w:p>
    <w:p w:rsidR="008175F2" w:rsidRDefault="008175F2" w:rsidP="00596FE2">
      <w:pPr>
        <w:spacing w:beforeLines="50" w:afterLines="50" w:line="520" w:lineRule="exact"/>
        <w:ind w:firstLineChars="200" w:firstLine="560"/>
        <w:rPr>
          <w:rFonts w:ascii="宋体" w:hAnsi="宋体"/>
          <w:sz w:val="28"/>
          <w:szCs w:val="28"/>
        </w:rPr>
      </w:pPr>
      <w:r>
        <w:rPr>
          <w:rFonts w:ascii="宋体" w:hAnsi="宋体" w:hint="eastAsia"/>
          <w:sz w:val="28"/>
          <w:szCs w:val="28"/>
        </w:rPr>
        <w:t>中国糖业协会</w:t>
      </w:r>
      <w:r w:rsidRPr="00D11FE1">
        <w:rPr>
          <w:rFonts w:ascii="宋体" w:hAnsi="宋体" w:hint="eastAsia"/>
          <w:sz w:val="28"/>
          <w:szCs w:val="28"/>
        </w:rPr>
        <w:t>建议</w:t>
      </w:r>
      <w:r w:rsidRPr="001256A5">
        <w:rPr>
          <w:rFonts w:ascii="宋体" w:hAnsi="宋体" w:hint="eastAsia"/>
          <w:sz w:val="28"/>
          <w:szCs w:val="28"/>
        </w:rPr>
        <w:t>按照保障食糖基本自给的目标，做好原糖加工产业发展规划，防止原糖加工产业布局不合理和产能规模无序扩张，以免对国内食糖生产造成不可逆转的冲击。</w:t>
      </w:r>
    </w:p>
    <w:p w:rsidR="008175F2" w:rsidRPr="00784E17" w:rsidRDefault="008175F2" w:rsidP="00596FE2">
      <w:pPr>
        <w:spacing w:beforeLines="50" w:afterLines="50" w:line="520" w:lineRule="exact"/>
        <w:rPr>
          <w:rFonts w:ascii="宋体" w:hAnsi="宋体"/>
          <w:b/>
          <w:sz w:val="28"/>
          <w:szCs w:val="28"/>
        </w:rPr>
      </w:pPr>
      <w:r>
        <w:rPr>
          <w:rFonts w:ascii="宋体" w:hAnsi="宋体" w:hint="eastAsia"/>
          <w:b/>
          <w:sz w:val="28"/>
          <w:szCs w:val="28"/>
        </w:rPr>
        <w:t>——</w:t>
      </w:r>
      <w:r w:rsidRPr="002B1720">
        <w:rPr>
          <w:rFonts w:ascii="宋体" w:hAnsi="宋体" w:hint="eastAsia"/>
          <w:b/>
          <w:sz w:val="28"/>
          <w:szCs w:val="28"/>
        </w:rPr>
        <w:t>拓宽信贷渠道</w:t>
      </w:r>
      <w:r w:rsidRPr="0029497A">
        <w:rPr>
          <w:rFonts w:ascii="宋体" w:hAnsi="宋体" w:hint="eastAsia"/>
          <w:b/>
          <w:sz w:val="28"/>
          <w:szCs w:val="28"/>
        </w:rPr>
        <w:t>解决</w:t>
      </w:r>
      <w:r w:rsidRPr="00784E17">
        <w:rPr>
          <w:rFonts w:ascii="宋体" w:hAnsi="宋体" w:hint="eastAsia"/>
          <w:b/>
          <w:sz w:val="28"/>
          <w:szCs w:val="28"/>
        </w:rPr>
        <w:t>小微企业贷款难</w:t>
      </w:r>
      <w:r>
        <w:rPr>
          <w:rFonts w:ascii="宋体" w:hAnsi="宋体" w:hint="eastAsia"/>
          <w:b/>
          <w:sz w:val="28"/>
          <w:szCs w:val="28"/>
        </w:rPr>
        <w:t>题</w:t>
      </w:r>
    </w:p>
    <w:p w:rsidR="008175F2" w:rsidRPr="00784E17" w:rsidRDefault="008175F2" w:rsidP="00596FE2">
      <w:pPr>
        <w:spacing w:beforeLines="50" w:afterLines="50" w:line="520" w:lineRule="exact"/>
        <w:ind w:firstLineChars="200" w:firstLine="560"/>
        <w:rPr>
          <w:rFonts w:ascii="宋体" w:hAnsi="宋体"/>
          <w:sz w:val="28"/>
          <w:szCs w:val="28"/>
        </w:rPr>
      </w:pPr>
      <w:r>
        <w:rPr>
          <w:rFonts w:ascii="宋体" w:hAnsi="宋体" w:hint="eastAsia"/>
          <w:sz w:val="28"/>
          <w:szCs w:val="28"/>
        </w:rPr>
        <w:t>中国皮革协会</w:t>
      </w:r>
      <w:r w:rsidRPr="00784E17">
        <w:rPr>
          <w:rFonts w:ascii="宋体" w:hAnsi="宋体" w:hint="eastAsia"/>
          <w:sz w:val="28"/>
          <w:szCs w:val="28"/>
        </w:rPr>
        <w:t>建议政府在可行的条件和前提下，对相关地方税费（尤其是对地方所得税）实行必要的减免或返还，以减少企业的资金缺口，降低企业的融资规模和融资成本。政府可对有发展潜力的公司的信贷计划提供一定的担保，使公司能够充分享受到银行已有的授信，同时拓宽小、微企业信贷渠道，提高资金的使用效率，解决企业融资</w:t>
      </w:r>
      <w:r w:rsidRPr="00784E17">
        <w:rPr>
          <w:rFonts w:ascii="宋体" w:hAnsi="宋体" w:hint="eastAsia"/>
          <w:sz w:val="28"/>
          <w:szCs w:val="28"/>
        </w:rPr>
        <w:lastRenderedPageBreak/>
        <w:t>难、融资贵的问题。</w:t>
      </w:r>
    </w:p>
    <w:p w:rsidR="008175F2" w:rsidRPr="00091DAE" w:rsidRDefault="008175F2" w:rsidP="00596FE2">
      <w:pPr>
        <w:spacing w:beforeLines="50" w:afterLines="50" w:line="520" w:lineRule="exact"/>
        <w:rPr>
          <w:rFonts w:ascii="宋体" w:hAnsi="宋体"/>
          <w:sz w:val="28"/>
          <w:szCs w:val="28"/>
        </w:rPr>
      </w:pPr>
      <w:r>
        <w:rPr>
          <w:rFonts w:ascii="宋体" w:hAnsi="宋体" w:hint="eastAsia"/>
          <w:b/>
          <w:sz w:val="28"/>
          <w:szCs w:val="28"/>
        </w:rPr>
        <w:t>——</w:t>
      </w:r>
      <w:r w:rsidRPr="00091DAE">
        <w:rPr>
          <w:rFonts w:ascii="宋体" w:hAnsi="宋体" w:hint="eastAsia"/>
          <w:b/>
          <w:sz w:val="28"/>
          <w:szCs w:val="28"/>
        </w:rPr>
        <w:t>加强政府采购与公共服务</w:t>
      </w:r>
    </w:p>
    <w:p w:rsidR="008175F2" w:rsidRPr="00091DAE" w:rsidRDefault="008175F2" w:rsidP="00596FE2">
      <w:pPr>
        <w:spacing w:beforeLines="50" w:afterLines="50" w:line="520" w:lineRule="exact"/>
        <w:ind w:firstLineChars="200" w:firstLine="560"/>
        <w:rPr>
          <w:rFonts w:ascii="宋体" w:hAnsi="宋体"/>
          <w:sz w:val="28"/>
          <w:szCs w:val="28"/>
        </w:rPr>
      </w:pPr>
      <w:r>
        <w:rPr>
          <w:rFonts w:ascii="宋体" w:hAnsi="宋体" w:hint="eastAsia"/>
          <w:sz w:val="28"/>
          <w:szCs w:val="28"/>
        </w:rPr>
        <w:t>中国日玻协会提出，行业</w:t>
      </w:r>
      <w:r w:rsidRPr="00091DAE">
        <w:rPr>
          <w:rFonts w:ascii="宋体" w:hAnsi="宋体" w:hint="eastAsia"/>
          <w:sz w:val="28"/>
          <w:szCs w:val="28"/>
        </w:rPr>
        <w:t>协会在政策制</w:t>
      </w:r>
      <w:r w:rsidR="00312F27">
        <w:rPr>
          <w:rFonts w:ascii="宋体" w:hAnsi="宋体" w:hint="eastAsia"/>
          <w:sz w:val="28"/>
          <w:szCs w:val="28"/>
        </w:rPr>
        <w:t>定</w:t>
      </w:r>
      <w:r>
        <w:rPr>
          <w:rFonts w:ascii="宋体" w:hAnsi="宋体" w:hint="eastAsia"/>
          <w:sz w:val="28"/>
          <w:szCs w:val="28"/>
        </w:rPr>
        <w:t>、标准制定</w:t>
      </w:r>
      <w:r w:rsidRPr="00091DAE">
        <w:rPr>
          <w:rFonts w:ascii="宋体" w:hAnsi="宋体" w:hint="eastAsia"/>
          <w:sz w:val="28"/>
          <w:szCs w:val="28"/>
        </w:rPr>
        <w:t>等方面帮助政府做了很多工作，</w:t>
      </w:r>
      <w:r>
        <w:rPr>
          <w:rFonts w:ascii="宋体" w:hAnsi="宋体" w:hint="eastAsia"/>
          <w:sz w:val="28"/>
          <w:szCs w:val="28"/>
        </w:rPr>
        <w:t>其</w:t>
      </w:r>
      <w:r w:rsidRPr="00091DAE">
        <w:rPr>
          <w:rFonts w:ascii="宋体" w:hAnsi="宋体" w:hint="eastAsia"/>
          <w:sz w:val="28"/>
          <w:szCs w:val="28"/>
        </w:rPr>
        <w:t>成果由政府发布，但没有给协会经费支持。希望中央政府部门带头执行购买服务。</w:t>
      </w:r>
    </w:p>
    <w:p w:rsidR="008175F2" w:rsidRPr="00312F27" w:rsidRDefault="008175F2" w:rsidP="00596FE2">
      <w:pPr>
        <w:spacing w:beforeLines="50" w:afterLines="50" w:line="520" w:lineRule="exact"/>
        <w:ind w:firstLineChars="200" w:firstLine="560"/>
        <w:rPr>
          <w:rFonts w:ascii="宋体" w:hAnsi="宋体"/>
          <w:sz w:val="28"/>
          <w:szCs w:val="28"/>
        </w:rPr>
      </w:pPr>
      <w:r w:rsidRPr="00091DAE">
        <w:rPr>
          <w:rFonts w:ascii="宋体" w:hAnsi="宋体" w:hint="eastAsia"/>
          <w:sz w:val="28"/>
          <w:szCs w:val="28"/>
        </w:rPr>
        <w:t>国家</w:t>
      </w:r>
      <w:r>
        <w:rPr>
          <w:rFonts w:ascii="宋体" w:hAnsi="宋体" w:hint="eastAsia"/>
          <w:sz w:val="28"/>
          <w:szCs w:val="28"/>
        </w:rPr>
        <w:t>统计部门在</w:t>
      </w:r>
      <w:r w:rsidRPr="00091DAE">
        <w:rPr>
          <w:rFonts w:ascii="宋体" w:hAnsi="宋体" w:hint="eastAsia"/>
          <w:sz w:val="28"/>
          <w:szCs w:val="28"/>
        </w:rPr>
        <w:t>2013年开展了工业普查</w:t>
      </w:r>
      <w:r>
        <w:rPr>
          <w:rFonts w:ascii="宋体" w:hAnsi="宋体" w:hint="eastAsia"/>
          <w:sz w:val="28"/>
          <w:szCs w:val="28"/>
        </w:rPr>
        <w:t>工作</w:t>
      </w:r>
      <w:r w:rsidR="00B7328E">
        <w:rPr>
          <w:rFonts w:ascii="宋体" w:hAnsi="宋体" w:hint="eastAsia"/>
          <w:sz w:val="28"/>
          <w:szCs w:val="28"/>
        </w:rPr>
        <w:t>，</w:t>
      </w:r>
      <w:r>
        <w:rPr>
          <w:rFonts w:ascii="宋体" w:hAnsi="宋体" w:hint="eastAsia"/>
          <w:sz w:val="28"/>
          <w:szCs w:val="28"/>
        </w:rPr>
        <w:t>行业组织</w:t>
      </w:r>
      <w:r w:rsidRPr="00091DAE">
        <w:rPr>
          <w:rFonts w:ascii="宋体" w:hAnsi="宋体" w:hint="eastAsia"/>
          <w:sz w:val="28"/>
          <w:szCs w:val="28"/>
        </w:rPr>
        <w:t>希望能共享统计数据信息</w:t>
      </w:r>
      <w:r>
        <w:rPr>
          <w:rFonts w:ascii="宋体" w:hAnsi="宋体" w:hint="eastAsia"/>
          <w:sz w:val="28"/>
          <w:szCs w:val="28"/>
        </w:rPr>
        <w:t>，为行业科学发展提供决策依据</w:t>
      </w:r>
      <w:r w:rsidRPr="00091DAE">
        <w:rPr>
          <w:rFonts w:ascii="宋体" w:hAnsi="宋体" w:hint="eastAsia"/>
          <w:sz w:val="28"/>
          <w:szCs w:val="28"/>
        </w:rPr>
        <w:t>。</w:t>
      </w:r>
    </w:p>
    <w:p w:rsidR="00E05E94" w:rsidRDefault="00E05E94" w:rsidP="00312F27">
      <w:pPr>
        <w:spacing w:before="50" w:after="50" w:line="520" w:lineRule="exact"/>
        <w:ind w:firstLineChars="200" w:firstLine="602"/>
        <w:rPr>
          <w:rFonts w:asciiTheme="minorEastAsia" w:hAnsiTheme="minorEastAsia"/>
          <w:b/>
          <w:sz w:val="30"/>
          <w:szCs w:val="30"/>
        </w:rPr>
      </w:pPr>
      <w:r w:rsidRPr="00312F27">
        <w:rPr>
          <w:rFonts w:asciiTheme="minorEastAsia" w:hAnsiTheme="minorEastAsia" w:hint="eastAsia"/>
          <w:b/>
          <w:sz w:val="30"/>
          <w:szCs w:val="30"/>
        </w:rPr>
        <w:t>目前，中国轻工业联合会已及时将热点诉求报送国家发改委、工信部等有关部委，并密切追踪政策建议的反馈情况，努力为轻工行业与企业发展谋求更多利益。</w:t>
      </w:r>
    </w:p>
    <w:p w:rsidR="00CE1890" w:rsidRPr="00C45712" w:rsidRDefault="00CE1890" w:rsidP="00B314A4">
      <w:pPr>
        <w:pStyle w:val="1"/>
        <w:spacing w:before="156" w:after="156" w:line="520" w:lineRule="exact"/>
        <w:rPr>
          <w:b w:val="0"/>
          <w:sz w:val="28"/>
          <w:szCs w:val="28"/>
        </w:rPr>
      </w:pPr>
      <w:bookmarkStart w:id="67" w:name="_Toc383005023"/>
      <w:r w:rsidRPr="00B314A4">
        <w:rPr>
          <w:rFonts w:hint="eastAsia"/>
        </w:rPr>
        <w:t>十一、形势研判</w:t>
      </w:r>
      <w:bookmarkEnd w:id="67"/>
    </w:p>
    <w:p w:rsidR="00CE1890" w:rsidRDefault="00F7043C" w:rsidP="00596FE2">
      <w:pPr>
        <w:spacing w:beforeLines="50" w:afterLines="50" w:line="520" w:lineRule="exact"/>
        <w:ind w:firstLineChars="200" w:firstLine="560"/>
        <w:rPr>
          <w:rFonts w:asciiTheme="minorEastAsia" w:hAnsiTheme="minorEastAsia"/>
          <w:sz w:val="28"/>
          <w:szCs w:val="28"/>
        </w:rPr>
      </w:pPr>
      <w:r w:rsidRPr="00F7043C">
        <w:rPr>
          <w:rFonts w:asciiTheme="minorEastAsia" w:hAnsiTheme="minorEastAsia" w:hint="eastAsia"/>
          <w:sz w:val="28"/>
          <w:szCs w:val="28"/>
        </w:rPr>
        <w:t>2014年，轻工业既面临着发展提升的重大机遇，也面临着空前严峻的压力挑战，在倒逼机制作用下，产业结构调整将进一步提速，轻工行业进入转型升级决胜时期。</w:t>
      </w:r>
    </w:p>
    <w:p w:rsidR="00CE1890" w:rsidRPr="00B314A4" w:rsidRDefault="004D238E" w:rsidP="00B314A4">
      <w:pPr>
        <w:pStyle w:val="1"/>
        <w:spacing w:before="156" w:after="156" w:line="520" w:lineRule="exact"/>
      </w:pPr>
      <w:bookmarkStart w:id="68" w:name="_Toc383005024"/>
      <w:r>
        <w:rPr>
          <w:rFonts w:hint="eastAsia"/>
        </w:rPr>
        <w:t>（一）</w:t>
      </w:r>
      <w:r w:rsidR="005537F5">
        <w:rPr>
          <w:rFonts w:hint="eastAsia"/>
        </w:rPr>
        <w:t>发展</w:t>
      </w:r>
      <w:r w:rsidR="00CE1890" w:rsidRPr="00B314A4">
        <w:rPr>
          <w:rFonts w:hint="eastAsia"/>
        </w:rPr>
        <w:t>机遇</w:t>
      </w:r>
      <w:bookmarkEnd w:id="68"/>
    </w:p>
    <w:p w:rsidR="00F7043C" w:rsidRPr="00F7043C" w:rsidRDefault="00F7043C" w:rsidP="00596FE2">
      <w:pPr>
        <w:spacing w:beforeLines="50" w:afterLines="50" w:line="520" w:lineRule="exact"/>
        <w:rPr>
          <w:rFonts w:asciiTheme="minorEastAsia" w:hAnsiTheme="minorEastAsia"/>
          <w:b/>
          <w:sz w:val="28"/>
          <w:szCs w:val="28"/>
        </w:rPr>
      </w:pPr>
      <w:r w:rsidRPr="00F7043C">
        <w:rPr>
          <w:rFonts w:asciiTheme="minorEastAsia" w:hAnsiTheme="minorEastAsia" w:hint="eastAsia"/>
          <w:b/>
          <w:sz w:val="28"/>
          <w:szCs w:val="28"/>
        </w:rPr>
        <w:t>——宏观政策方面，中央深化改革全面启动，进一步强化市场作用机制，作为市场化程度较高的轻工行业将进一步释放发展活力。</w:t>
      </w:r>
    </w:p>
    <w:p w:rsidR="00F7043C" w:rsidRPr="00F7043C" w:rsidRDefault="00F7043C" w:rsidP="00596FE2">
      <w:pPr>
        <w:spacing w:beforeLines="50" w:afterLines="50" w:line="520" w:lineRule="exact"/>
        <w:ind w:firstLineChars="200" w:firstLine="560"/>
        <w:rPr>
          <w:rFonts w:asciiTheme="minorEastAsia" w:hAnsiTheme="minorEastAsia"/>
          <w:sz w:val="28"/>
          <w:szCs w:val="28"/>
        </w:rPr>
      </w:pPr>
      <w:r w:rsidRPr="00F7043C">
        <w:rPr>
          <w:rFonts w:asciiTheme="minorEastAsia" w:hAnsiTheme="minorEastAsia" w:hint="eastAsia"/>
          <w:sz w:val="28"/>
          <w:szCs w:val="28"/>
        </w:rPr>
        <w:t>十八大及十八届三中全会提出全面深化改革方案，开启中国发展的历史新阶段。2014年政府工作报告指出，要以经济体制改革为牵引，全面深化各领域改革；要使市场在资源配置中起决定性作用和更好发挥政府作用，积极推进有利于结构调整的改革，破除制约市场主体活力和要素优化配置的障碍，让全社会</w:t>
      </w:r>
      <w:r w:rsidR="00812F25">
        <w:rPr>
          <w:rFonts w:asciiTheme="minorEastAsia" w:hAnsiTheme="minorEastAsia" w:hint="eastAsia"/>
          <w:sz w:val="28"/>
          <w:szCs w:val="28"/>
        </w:rPr>
        <w:t>的</w:t>
      </w:r>
      <w:r w:rsidRPr="00F7043C">
        <w:rPr>
          <w:rFonts w:asciiTheme="minorEastAsia" w:hAnsiTheme="minorEastAsia" w:hint="eastAsia"/>
          <w:sz w:val="28"/>
          <w:szCs w:val="28"/>
        </w:rPr>
        <w:t>创造潜力充分释放。</w:t>
      </w:r>
    </w:p>
    <w:p w:rsidR="00F7043C" w:rsidRPr="00F7043C" w:rsidRDefault="00F7043C" w:rsidP="00596FE2">
      <w:pPr>
        <w:spacing w:beforeLines="50" w:afterLines="50" w:line="520" w:lineRule="exact"/>
        <w:ind w:firstLineChars="200" w:firstLine="560"/>
        <w:rPr>
          <w:rFonts w:asciiTheme="minorEastAsia" w:hAnsiTheme="minorEastAsia"/>
          <w:sz w:val="28"/>
          <w:szCs w:val="28"/>
        </w:rPr>
      </w:pPr>
      <w:r w:rsidRPr="00F7043C">
        <w:rPr>
          <w:rFonts w:asciiTheme="minorEastAsia" w:hAnsiTheme="minorEastAsia" w:hint="eastAsia"/>
          <w:sz w:val="28"/>
          <w:szCs w:val="28"/>
        </w:rPr>
        <w:t>政府取消数百项行政审批权、向民间资本开放金融领域等一系列</w:t>
      </w:r>
      <w:r w:rsidRPr="00F7043C">
        <w:rPr>
          <w:rFonts w:asciiTheme="minorEastAsia" w:hAnsiTheme="minorEastAsia" w:hint="eastAsia"/>
          <w:sz w:val="28"/>
          <w:szCs w:val="28"/>
        </w:rPr>
        <w:lastRenderedPageBreak/>
        <w:t>重大改革措施，使得轻工企业特别是中小企业能够轻装前进、加快发展。</w:t>
      </w:r>
    </w:p>
    <w:p w:rsidR="00F7043C" w:rsidRDefault="00F7043C" w:rsidP="00596FE2">
      <w:pPr>
        <w:spacing w:beforeLines="50" w:afterLines="50" w:line="520" w:lineRule="exact"/>
        <w:rPr>
          <w:rFonts w:asciiTheme="minorEastAsia" w:hAnsiTheme="minorEastAsia"/>
          <w:b/>
          <w:sz w:val="28"/>
          <w:szCs w:val="28"/>
        </w:rPr>
      </w:pPr>
      <w:r w:rsidRPr="00F7043C">
        <w:rPr>
          <w:rFonts w:asciiTheme="minorEastAsia" w:hAnsiTheme="minorEastAsia" w:hint="eastAsia"/>
          <w:b/>
          <w:sz w:val="28"/>
          <w:szCs w:val="28"/>
        </w:rPr>
        <w:t>——生产方面，PPI连续负增长，钢铁、煤炭产品等大宗原材料价格持续低位徘徊，为处在产业链下游的轻工行业特别是五金、家电、自行车、轻工机械等行业减缓了成本压力，带来了一定的利润空间</w:t>
      </w:r>
      <w:r w:rsidR="00812F25">
        <w:rPr>
          <w:rFonts w:asciiTheme="minorEastAsia" w:hAnsiTheme="minorEastAsia" w:hint="eastAsia"/>
          <w:b/>
          <w:sz w:val="28"/>
          <w:szCs w:val="28"/>
        </w:rPr>
        <w:t>（见图11-1）</w:t>
      </w:r>
      <w:r w:rsidRPr="00F7043C">
        <w:rPr>
          <w:rFonts w:asciiTheme="minorEastAsia" w:hAnsiTheme="minorEastAsia" w:hint="eastAsia"/>
          <w:b/>
          <w:sz w:val="28"/>
          <w:szCs w:val="28"/>
        </w:rPr>
        <w:t>。</w:t>
      </w:r>
    </w:p>
    <w:p w:rsidR="0006088F" w:rsidRDefault="0006088F" w:rsidP="00596FE2">
      <w:pPr>
        <w:spacing w:beforeLines="50" w:afterLines="50" w:line="520" w:lineRule="exact"/>
        <w:rPr>
          <w:rFonts w:asciiTheme="minorEastAsia" w:hAnsiTheme="minorEastAsia"/>
          <w:b/>
          <w:sz w:val="28"/>
          <w:szCs w:val="28"/>
        </w:rPr>
      </w:pPr>
      <w:r>
        <w:rPr>
          <w:rFonts w:asciiTheme="minorEastAsia" w:hAnsiTheme="minorEastAsia" w:hint="eastAsia"/>
          <w:b/>
          <w:noProof/>
          <w:sz w:val="28"/>
          <w:szCs w:val="28"/>
        </w:rPr>
        <w:drawing>
          <wp:anchor distT="0" distB="0" distL="114300" distR="114300" simplePos="0" relativeHeight="251847680" behindDoc="0" locked="0" layoutInCell="1" allowOverlap="1">
            <wp:simplePos x="0" y="0"/>
            <wp:positionH relativeFrom="column">
              <wp:posOffset>468630</wp:posOffset>
            </wp:positionH>
            <wp:positionV relativeFrom="paragraph">
              <wp:posOffset>78105</wp:posOffset>
            </wp:positionV>
            <wp:extent cx="4400550" cy="2228850"/>
            <wp:effectExtent l="19050" t="0" r="0" b="0"/>
            <wp:wrapNone/>
            <wp:docPr id="235" name="图片 1"/>
            <wp:cNvGraphicFramePr/>
            <a:graphic xmlns:a="http://schemas.openxmlformats.org/drawingml/2006/main">
              <a:graphicData uri="http://schemas.openxmlformats.org/drawingml/2006/picture">
                <pic:pic xmlns:pic="http://schemas.openxmlformats.org/drawingml/2006/picture">
                  <pic:nvPicPr>
                    <pic:cNvPr id="1048" name="Picture 24"/>
                    <pic:cNvPicPr>
                      <a:picLocks noChangeAspect="1" noChangeArrowheads="1"/>
                    </pic:cNvPicPr>
                  </pic:nvPicPr>
                  <pic:blipFill>
                    <a:blip r:embed="rId88"/>
                    <a:srcRect/>
                    <a:stretch>
                      <a:fillRect/>
                    </a:stretch>
                  </pic:blipFill>
                  <pic:spPr bwMode="auto">
                    <a:xfrm>
                      <a:off x="0" y="0"/>
                      <a:ext cx="4400550" cy="2228850"/>
                    </a:xfrm>
                    <a:prstGeom prst="rect">
                      <a:avLst/>
                    </a:prstGeom>
                    <a:noFill/>
                  </pic:spPr>
                </pic:pic>
              </a:graphicData>
            </a:graphic>
          </wp:anchor>
        </w:drawing>
      </w:r>
    </w:p>
    <w:p w:rsidR="0006088F" w:rsidRPr="00F7043C" w:rsidRDefault="0006088F" w:rsidP="00596FE2">
      <w:pPr>
        <w:spacing w:beforeLines="50" w:afterLines="50" w:line="520" w:lineRule="exact"/>
        <w:rPr>
          <w:rFonts w:asciiTheme="minorEastAsia" w:hAnsiTheme="minorEastAsia"/>
          <w:b/>
          <w:sz w:val="28"/>
          <w:szCs w:val="28"/>
        </w:rPr>
      </w:pPr>
    </w:p>
    <w:p w:rsidR="00F7043C" w:rsidRDefault="00F7043C" w:rsidP="00596FE2">
      <w:pPr>
        <w:spacing w:beforeLines="50" w:afterLines="50" w:line="520" w:lineRule="exact"/>
        <w:ind w:firstLineChars="200" w:firstLine="560"/>
        <w:rPr>
          <w:rFonts w:asciiTheme="minorEastAsia" w:hAnsiTheme="minorEastAsia"/>
          <w:sz w:val="28"/>
          <w:szCs w:val="28"/>
        </w:rPr>
      </w:pPr>
    </w:p>
    <w:p w:rsidR="005D0A19" w:rsidRDefault="005D0A19" w:rsidP="00596FE2">
      <w:pPr>
        <w:spacing w:beforeLines="50" w:afterLines="50" w:line="520" w:lineRule="exact"/>
        <w:ind w:firstLineChars="200" w:firstLine="560"/>
        <w:rPr>
          <w:rFonts w:asciiTheme="minorEastAsia" w:hAnsiTheme="minorEastAsia"/>
          <w:sz w:val="28"/>
          <w:szCs w:val="28"/>
        </w:rPr>
      </w:pPr>
    </w:p>
    <w:p w:rsidR="005D0A19" w:rsidRDefault="005D0A19" w:rsidP="00596FE2">
      <w:pPr>
        <w:spacing w:beforeLines="50" w:afterLines="50" w:line="520" w:lineRule="exact"/>
        <w:ind w:firstLineChars="200" w:firstLine="560"/>
        <w:rPr>
          <w:rFonts w:asciiTheme="minorEastAsia" w:hAnsiTheme="minorEastAsia"/>
          <w:sz w:val="28"/>
          <w:szCs w:val="28"/>
        </w:rPr>
      </w:pPr>
    </w:p>
    <w:p w:rsidR="009D7190" w:rsidRDefault="009D7190" w:rsidP="00596FE2">
      <w:pPr>
        <w:spacing w:beforeLines="150" w:line="480" w:lineRule="exact"/>
        <w:ind w:firstLineChars="200" w:firstLine="480"/>
        <w:jc w:val="center"/>
        <w:rPr>
          <w:rFonts w:asciiTheme="minorEastAsia" w:hAnsiTheme="minorEastAsia"/>
          <w:sz w:val="24"/>
        </w:rPr>
      </w:pPr>
      <w:r w:rsidRPr="00563C72">
        <w:rPr>
          <w:rFonts w:asciiTheme="minorEastAsia" w:hAnsiTheme="minorEastAsia" w:hint="eastAsia"/>
          <w:sz w:val="24"/>
        </w:rPr>
        <w:t>图1</w:t>
      </w:r>
      <w:r w:rsidR="00C25B68">
        <w:rPr>
          <w:rFonts w:asciiTheme="minorEastAsia" w:hAnsiTheme="minorEastAsia" w:hint="eastAsia"/>
          <w:sz w:val="24"/>
        </w:rPr>
        <w:t>1</w:t>
      </w:r>
      <w:r w:rsidRPr="00563C72">
        <w:rPr>
          <w:rFonts w:asciiTheme="minorEastAsia" w:hAnsiTheme="minorEastAsia" w:hint="eastAsia"/>
          <w:sz w:val="24"/>
        </w:rPr>
        <w:t>-1  2013年1月至2014年2月中国CPI、PPI</w:t>
      </w:r>
      <w:r>
        <w:rPr>
          <w:rFonts w:asciiTheme="minorEastAsia" w:hAnsiTheme="minorEastAsia" w:hint="eastAsia"/>
          <w:sz w:val="24"/>
        </w:rPr>
        <w:t>同比增幅</w:t>
      </w:r>
      <w:r w:rsidRPr="00563C72">
        <w:rPr>
          <w:rFonts w:asciiTheme="minorEastAsia" w:hAnsiTheme="minorEastAsia" w:hint="eastAsia"/>
          <w:sz w:val="24"/>
        </w:rPr>
        <w:t>走势</w:t>
      </w:r>
    </w:p>
    <w:p w:rsidR="009D7190" w:rsidRPr="00F7043C" w:rsidRDefault="009D7190" w:rsidP="00596FE2">
      <w:pPr>
        <w:spacing w:beforeLines="50" w:afterLines="50" w:line="520" w:lineRule="exact"/>
        <w:ind w:firstLineChars="200" w:firstLine="562"/>
        <w:rPr>
          <w:rFonts w:asciiTheme="minorEastAsia" w:hAnsiTheme="minorEastAsia"/>
          <w:sz w:val="28"/>
          <w:szCs w:val="28"/>
        </w:rPr>
      </w:pPr>
      <w:r w:rsidRPr="00F7043C">
        <w:rPr>
          <w:rFonts w:asciiTheme="minorEastAsia" w:hAnsiTheme="minorEastAsia" w:hint="eastAsia"/>
          <w:b/>
          <w:sz w:val="28"/>
          <w:szCs w:val="28"/>
        </w:rPr>
        <w:t>2</w:t>
      </w:r>
      <w:r w:rsidRPr="00F7043C">
        <w:rPr>
          <w:rFonts w:asciiTheme="minorEastAsia" w:hAnsiTheme="minorEastAsia" w:hint="eastAsia"/>
          <w:sz w:val="28"/>
          <w:szCs w:val="28"/>
        </w:rPr>
        <w:t>014年，由于经济下行压力较大，加上钢铁等上游产业产能过剩导致价格低迷，预计生产资料出厂指数仍将负增长，而消费品价格指数仍将正增长。但由于价格体制改革可能加速，轻工业目前相对低成本优势只能是阶段性现象。</w:t>
      </w:r>
    </w:p>
    <w:p w:rsidR="00F7043C" w:rsidRPr="00F7043C" w:rsidRDefault="00F7043C" w:rsidP="00596FE2">
      <w:pPr>
        <w:spacing w:beforeLines="50" w:afterLines="50" w:line="520" w:lineRule="exact"/>
        <w:rPr>
          <w:rFonts w:asciiTheme="minorEastAsia" w:hAnsiTheme="minorEastAsia"/>
          <w:b/>
          <w:sz w:val="28"/>
          <w:szCs w:val="28"/>
        </w:rPr>
      </w:pPr>
      <w:r w:rsidRPr="00F7043C">
        <w:rPr>
          <w:rFonts w:asciiTheme="minorEastAsia" w:hAnsiTheme="minorEastAsia" w:hint="eastAsia"/>
          <w:b/>
          <w:sz w:val="28"/>
          <w:szCs w:val="28"/>
        </w:rPr>
        <w:t>——国内消费市场方面，中央强调发挥消费对经济的拉动作用，支持消费产业升级、打造高端价值链，为轻工业发展提供良好环境。</w:t>
      </w:r>
    </w:p>
    <w:p w:rsidR="00F7043C" w:rsidRPr="00F7043C" w:rsidRDefault="00F7043C" w:rsidP="00596FE2">
      <w:pPr>
        <w:spacing w:beforeLines="50" w:afterLines="50" w:line="520" w:lineRule="exact"/>
        <w:ind w:firstLineChars="200" w:firstLine="560"/>
        <w:rPr>
          <w:rFonts w:asciiTheme="minorEastAsia" w:hAnsiTheme="minorEastAsia"/>
          <w:sz w:val="28"/>
          <w:szCs w:val="28"/>
        </w:rPr>
      </w:pPr>
      <w:r w:rsidRPr="00F7043C">
        <w:rPr>
          <w:rFonts w:asciiTheme="minorEastAsia" w:hAnsiTheme="minorEastAsia" w:hint="eastAsia"/>
          <w:sz w:val="28"/>
          <w:szCs w:val="28"/>
        </w:rPr>
        <w:t>2014年政府工作报告指出，扩大内需是经济增长的主要动力，要从需求方面施策，从供给方面发力，构建扩大内需长效机制。要增强内</w:t>
      </w:r>
      <w:r w:rsidR="00812F25">
        <w:rPr>
          <w:rFonts w:asciiTheme="minorEastAsia" w:hAnsiTheme="minorEastAsia" w:hint="eastAsia"/>
          <w:sz w:val="28"/>
          <w:szCs w:val="28"/>
        </w:rPr>
        <w:t>需拉动经济的主引擎作用，充分释放十几亿人口蕴藏的巨大消费潜力。</w:t>
      </w:r>
    </w:p>
    <w:p w:rsidR="00F7043C" w:rsidRPr="00F7043C" w:rsidRDefault="00F7043C" w:rsidP="00596FE2">
      <w:pPr>
        <w:spacing w:beforeLines="50" w:afterLines="50" w:line="520" w:lineRule="exact"/>
        <w:ind w:firstLineChars="200" w:firstLine="560"/>
        <w:rPr>
          <w:rFonts w:asciiTheme="minorEastAsia" w:hAnsiTheme="minorEastAsia"/>
          <w:sz w:val="28"/>
          <w:szCs w:val="28"/>
        </w:rPr>
      </w:pPr>
      <w:r w:rsidRPr="00F7043C">
        <w:rPr>
          <w:rFonts w:asciiTheme="minorEastAsia" w:hAnsiTheme="minorEastAsia" w:hint="eastAsia"/>
          <w:sz w:val="28"/>
          <w:szCs w:val="28"/>
        </w:rPr>
        <w:t>目前中国轻工产品是中低端供给过剩，高端产品供给不足，特别</w:t>
      </w:r>
      <w:r w:rsidRPr="00F7043C">
        <w:rPr>
          <w:rFonts w:asciiTheme="minorEastAsia" w:hAnsiTheme="minorEastAsia" w:hint="eastAsia"/>
          <w:sz w:val="28"/>
          <w:szCs w:val="28"/>
        </w:rPr>
        <w:lastRenderedPageBreak/>
        <w:t>是在国际分工方面，总体处于价值链低端。国家提出打造高端价值链思路为轻工业指明产业发展的方向。</w:t>
      </w:r>
    </w:p>
    <w:p w:rsidR="00F7043C" w:rsidRPr="00F7043C" w:rsidRDefault="00F7043C" w:rsidP="00596FE2">
      <w:pPr>
        <w:spacing w:beforeLines="50" w:afterLines="50" w:line="520" w:lineRule="exact"/>
        <w:rPr>
          <w:rFonts w:asciiTheme="minorEastAsia" w:hAnsiTheme="minorEastAsia"/>
          <w:b/>
          <w:sz w:val="28"/>
          <w:szCs w:val="28"/>
        </w:rPr>
      </w:pPr>
      <w:r w:rsidRPr="00F7043C">
        <w:rPr>
          <w:rFonts w:asciiTheme="minorEastAsia" w:hAnsiTheme="minorEastAsia" w:hint="eastAsia"/>
          <w:b/>
          <w:sz w:val="28"/>
          <w:szCs w:val="28"/>
        </w:rPr>
        <w:t>——出口市场方面，作为“中国制造”的重要生力军，轻工业国际比较竞争优势依然存在</w:t>
      </w:r>
      <w:r w:rsidR="00E72B6F">
        <w:rPr>
          <w:rFonts w:asciiTheme="minorEastAsia" w:hAnsiTheme="minorEastAsia" w:hint="eastAsia"/>
          <w:b/>
          <w:sz w:val="28"/>
          <w:szCs w:val="28"/>
        </w:rPr>
        <w:t>；</w:t>
      </w:r>
      <w:r w:rsidRPr="00F7043C">
        <w:rPr>
          <w:rFonts w:asciiTheme="minorEastAsia" w:hAnsiTheme="minorEastAsia" w:hint="eastAsia"/>
          <w:b/>
          <w:sz w:val="28"/>
          <w:szCs w:val="28"/>
        </w:rPr>
        <w:t>世界经济进一步复苏，为轻工商品拓展国际市场带来机遇；人民币汇率预期相对稳定，对轻工企业对外承接长单、大单创造条件。</w:t>
      </w:r>
    </w:p>
    <w:p w:rsidR="00F7043C" w:rsidRPr="00F7043C" w:rsidRDefault="00F7043C" w:rsidP="00596FE2">
      <w:pPr>
        <w:spacing w:beforeLines="50" w:afterLines="50" w:line="520" w:lineRule="exact"/>
        <w:ind w:firstLineChars="200" w:firstLine="560"/>
        <w:rPr>
          <w:rFonts w:asciiTheme="minorEastAsia" w:hAnsiTheme="minorEastAsia"/>
          <w:sz w:val="28"/>
          <w:szCs w:val="28"/>
        </w:rPr>
      </w:pPr>
      <w:r w:rsidRPr="00F7043C">
        <w:rPr>
          <w:rFonts w:asciiTheme="minorEastAsia" w:hAnsiTheme="minorEastAsia" w:hint="eastAsia"/>
          <w:sz w:val="28"/>
          <w:szCs w:val="28"/>
        </w:rPr>
        <w:t>2014年全国进出口总额预期增长7.5%左右。中央提出要稳定和完善出口政策，加快通关便利化改革，扩大跨境电子商务试点；要引导加工贸易转型升级，支持企业打造自主品牌和国际营销网络，发展服务贸易和服务外包，提升中国制造在国际分工中的地位。中央从战略高度推动出口升级和贸易平衡发展，对轻工业出口增长带来重要支撑。</w:t>
      </w:r>
    </w:p>
    <w:p w:rsidR="00F7043C" w:rsidRPr="00F7043C" w:rsidRDefault="00F7043C" w:rsidP="00596FE2">
      <w:pPr>
        <w:spacing w:beforeLines="50" w:afterLines="50" w:line="520" w:lineRule="exact"/>
        <w:ind w:firstLineChars="200" w:firstLine="560"/>
        <w:rPr>
          <w:rFonts w:asciiTheme="minorEastAsia" w:hAnsiTheme="minorEastAsia"/>
          <w:sz w:val="28"/>
          <w:szCs w:val="28"/>
        </w:rPr>
      </w:pPr>
      <w:r w:rsidRPr="00F7043C">
        <w:rPr>
          <w:rFonts w:asciiTheme="minorEastAsia" w:hAnsiTheme="minorEastAsia" w:hint="eastAsia"/>
          <w:sz w:val="28"/>
          <w:szCs w:val="28"/>
        </w:rPr>
        <w:t>自汇率机制改革以来，人民币对美元已累计升值34%，其中2013年一年内升值3%，这给轻工企业出口带来极大压力。随着美国退出量化宽松政策，人民币对美元汇率将相对稳定，2014年初甚至出现美元升值现象，对扩大轻工商品出口形成利好。</w:t>
      </w:r>
    </w:p>
    <w:p w:rsidR="00F7043C" w:rsidRPr="00F7043C" w:rsidRDefault="00F7043C" w:rsidP="00596FE2">
      <w:pPr>
        <w:spacing w:beforeLines="50" w:afterLines="50" w:line="520" w:lineRule="exact"/>
        <w:rPr>
          <w:rFonts w:asciiTheme="minorEastAsia" w:hAnsiTheme="minorEastAsia"/>
          <w:b/>
          <w:sz w:val="28"/>
          <w:szCs w:val="28"/>
        </w:rPr>
      </w:pPr>
      <w:r w:rsidRPr="00F7043C">
        <w:rPr>
          <w:rFonts w:asciiTheme="minorEastAsia" w:hAnsiTheme="minorEastAsia" w:hint="eastAsia"/>
          <w:b/>
          <w:sz w:val="28"/>
          <w:szCs w:val="28"/>
        </w:rPr>
        <w:t>——投资方面，2013年轻工行业较大的投资基数与较高的投资增长速度，为2014产业持续增长提供重要保障。</w:t>
      </w:r>
    </w:p>
    <w:p w:rsidR="00F7043C" w:rsidRPr="00F7043C" w:rsidRDefault="00F7043C" w:rsidP="00596FE2">
      <w:pPr>
        <w:spacing w:beforeLines="50" w:afterLines="50" w:line="520" w:lineRule="exact"/>
        <w:ind w:firstLineChars="200" w:firstLine="560"/>
        <w:rPr>
          <w:rFonts w:asciiTheme="minorEastAsia" w:hAnsiTheme="minorEastAsia"/>
          <w:sz w:val="28"/>
          <w:szCs w:val="28"/>
        </w:rPr>
      </w:pPr>
      <w:r w:rsidRPr="00F7043C">
        <w:rPr>
          <w:rFonts w:asciiTheme="minorEastAsia" w:hAnsiTheme="minorEastAsia" w:hint="eastAsia"/>
          <w:sz w:val="28"/>
          <w:szCs w:val="28"/>
        </w:rPr>
        <w:t>由于钢铁、冶金等部分重工业产能过剩问题突出，2013年社会投资向轻工业领域有所倾斜。在国家统计局公布的十个轻工行业固定资产投资中，增速全部高于制造业投资增速，其中有九个行业投资增速高于全国投资增速。这些投资将在2014年生产中发展作用。</w:t>
      </w:r>
    </w:p>
    <w:p w:rsidR="00F7043C" w:rsidRPr="00F7043C" w:rsidRDefault="00F7043C" w:rsidP="00596FE2">
      <w:pPr>
        <w:spacing w:beforeLines="50" w:afterLines="50" w:line="520" w:lineRule="exact"/>
        <w:rPr>
          <w:rFonts w:asciiTheme="minorEastAsia" w:hAnsiTheme="minorEastAsia"/>
          <w:b/>
          <w:sz w:val="28"/>
          <w:szCs w:val="28"/>
        </w:rPr>
      </w:pPr>
      <w:r w:rsidRPr="00F7043C">
        <w:rPr>
          <w:rFonts w:asciiTheme="minorEastAsia" w:hAnsiTheme="minorEastAsia" w:hint="eastAsia"/>
          <w:b/>
          <w:sz w:val="28"/>
          <w:szCs w:val="28"/>
        </w:rPr>
        <w:t>——电子商务等新经济模式的兴起，给长期受制于传统商业渠道的轻工企业带来重大市场机遇，这对降低企业经营成本、缓解零售商与供应商之间的矛盾、提高轻工企业利润水平起到积极促进作用。</w:t>
      </w:r>
    </w:p>
    <w:p w:rsidR="00F7043C" w:rsidRPr="00F7043C" w:rsidRDefault="00F7043C" w:rsidP="00596FE2">
      <w:pPr>
        <w:spacing w:beforeLines="50" w:afterLines="50" w:line="520" w:lineRule="exact"/>
        <w:ind w:firstLineChars="200" w:firstLine="560"/>
        <w:rPr>
          <w:rFonts w:asciiTheme="minorEastAsia" w:hAnsiTheme="minorEastAsia"/>
          <w:sz w:val="28"/>
          <w:szCs w:val="28"/>
        </w:rPr>
      </w:pPr>
      <w:r w:rsidRPr="00F7043C">
        <w:rPr>
          <w:rFonts w:asciiTheme="minorEastAsia" w:hAnsiTheme="minorEastAsia"/>
          <w:sz w:val="28"/>
          <w:szCs w:val="28"/>
        </w:rPr>
        <w:lastRenderedPageBreak/>
        <w:t>互联网在本质上对各行各业的冲击是商业模式和盈利模式、以及产业上下游之间的关联模式的冲击和颠覆。2013年中国电子商务交易总额达</w:t>
      </w:r>
      <w:r w:rsidRPr="00F7043C">
        <w:rPr>
          <w:rFonts w:asciiTheme="minorEastAsia" w:hAnsiTheme="minorEastAsia" w:hint="eastAsia"/>
          <w:sz w:val="28"/>
          <w:szCs w:val="28"/>
        </w:rPr>
        <w:t>到</w:t>
      </w:r>
      <w:r w:rsidRPr="00F7043C">
        <w:rPr>
          <w:rFonts w:asciiTheme="minorEastAsia" w:hAnsiTheme="minorEastAsia"/>
          <w:sz w:val="28"/>
          <w:szCs w:val="28"/>
        </w:rPr>
        <w:t>10万亿元，其中网络零售超过1.8万亿元</w:t>
      </w:r>
      <w:r w:rsidRPr="00F7043C">
        <w:rPr>
          <w:rFonts w:asciiTheme="minorEastAsia" w:hAnsiTheme="minorEastAsia" w:hint="eastAsia"/>
          <w:sz w:val="28"/>
          <w:szCs w:val="28"/>
        </w:rPr>
        <w:t>。政府工作报告指出，要鼓励电子商务创新发展，深化流通体制改革，清除妨碍全国统一市场的各种关卡，降低流通成本，促进物流配送、快递业和网络购物发展。随着现有电</w:t>
      </w:r>
      <w:r w:rsidR="00040516">
        <w:rPr>
          <w:rFonts w:asciiTheme="minorEastAsia" w:hAnsiTheme="minorEastAsia" w:hint="eastAsia"/>
          <w:sz w:val="28"/>
          <w:szCs w:val="28"/>
        </w:rPr>
        <w:t>商</w:t>
      </w:r>
      <w:r w:rsidRPr="00F7043C">
        <w:rPr>
          <w:rFonts w:asciiTheme="minorEastAsia" w:hAnsiTheme="minorEastAsia" w:hint="eastAsia"/>
          <w:sz w:val="28"/>
          <w:szCs w:val="28"/>
        </w:rPr>
        <w:t>平台加快发展、传统企业牵手电商及微信等更方便交易服务平台的推出，2014年电子商务将呈爆发性增长，这是中小企业抢占市场的战略性机遇。</w:t>
      </w:r>
    </w:p>
    <w:p w:rsidR="00CE1890" w:rsidRPr="00B314A4" w:rsidRDefault="004D238E" w:rsidP="00B314A4">
      <w:pPr>
        <w:pStyle w:val="1"/>
        <w:spacing w:before="156" w:after="156" w:line="520" w:lineRule="exact"/>
      </w:pPr>
      <w:bookmarkStart w:id="69" w:name="_Toc383005025"/>
      <w:r>
        <w:rPr>
          <w:rFonts w:hint="eastAsia"/>
        </w:rPr>
        <w:t>（二）</w:t>
      </w:r>
      <w:r w:rsidR="00CE1890" w:rsidRPr="00B314A4">
        <w:rPr>
          <w:rFonts w:hint="eastAsia"/>
        </w:rPr>
        <w:t>压力挑战</w:t>
      </w:r>
      <w:bookmarkEnd w:id="69"/>
    </w:p>
    <w:p w:rsidR="00B62B88" w:rsidRDefault="00B62B88" w:rsidP="00596FE2">
      <w:pPr>
        <w:spacing w:beforeLines="50" w:afterLines="50" w:line="520" w:lineRule="exact"/>
        <w:ind w:firstLineChars="200" w:firstLine="560"/>
        <w:rPr>
          <w:rFonts w:asciiTheme="minorEastAsia" w:hAnsiTheme="minorEastAsia"/>
          <w:sz w:val="28"/>
          <w:szCs w:val="28"/>
        </w:rPr>
      </w:pPr>
      <w:r>
        <w:rPr>
          <w:rFonts w:asciiTheme="minorEastAsia" w:hAnsiTheme="minorEastAsia" w:hint="eastAsia"/>
          <w:sz w:val="28"/>
          <w:szCs w:val="28"/>
        </w:rPr>
        <w:t>2014年，轻工业面临的压力与挑战也是空前严峻，一些企业甚至会面临生存危机。主要表现在：</w:t>
      </w:r>
    </w:p>
    <w:p w:rsidR="00B62B88" w:rsidRDefault="0012452C" w:rsidP="00596FE2">
      <w:pPr>
        <w:spacing w:beforeLines="50" w:afterLines="50" w:line="520" w:lineRule="exact"/>
        <w:rPr>
          <w:rFonts w:asciiTheme="minorEastAsia" w:hAnsiTheme="minorEastAsia"/>
          <w:b/>
          <w:sz w:val="28"/>
          <w:szCs w:val="28"/>
        </w:rPr>
      </w:pPr>
      <w:r>
        <w:rPr>
          <w:rFonts w:asciiTheme="minorEastAsia" w:hAnsiTheme="minorEastAsia" w:hint="eastAsia"/>
          <w:b/>
          <w:sz w:val="28"/>
          <w:szCs w:val="28"/>
        </w:rPr>
        <w:t>——消费增长放缓。</w:t>
      </w:r>
      <w:r w:rsidR="00B62B88" w:rsidRPr="00407A66">
        <w:rPr>
          <w:rFonts w:asciiTheme="minorEastAsia" w:hAnsiTheme="minorEastAsia" w:hint="eastAsia"/>
          <w:b/>
          <w:sz w:val="28"/>
          <w:szCs w:val="28"/>
        </w:rPr>
        <w:t>轻工业历经多年高速发展，全社会轻工商品市场保有量提高，市场需求增长放缓，消费热点减少；国内宏观经济下行压力较大，影响市场消费能力。</w:t>
      </w:r>
    </w:p>
    <w:p w:rsidR="00B62B88" w:rsidRPr="00576E4A" w:rsidRDefault="00B62B88" w:rsidP="00596FE2">
      <w:pPr>
        <w:spacing w:beforeLines="50" w:afterLines="50" w:line="520" w:lineRule="exact"/>
        <w:ind w:firstLineChars="200" w:firstLine="560"/>
        <w:rPr>
          <w:rFonts w:asciiTheme="minorEastAsia" w:eastAsiaTheme="minorEastAsia" w:hAnsiTheme="minorEastAsia"/>
          <w:sz w:val="28"/>
          <w:szCs w:val="28"/>
        </w:rPr>
      </w:pPr>
      <w:r w:rsidRPr="00576E4A">
        <w:rPr>
          <w:rFonts w:asciiTheme="minorEastAsia" w:eastAsiaTheme="minorEastAsia" w:hAnsiTheme="minorEastAsia" w:hint="eastAsia"/>
          <w:sz w:val="28"/>
          <w:szCs w:val="28"/>
        </w:rPr>
        <w:t>G</w:t>
      </w:r>
      <w:r w:rsidRPr="00111C15">
        <w:rPr>
          <w:rFonts w:asciiTheme="minorEastAsia" w:hAnsiTheme="minorEastAsia" w:hint="eastAsia"/>
          <w:sz w:val="28"/>
          <w:szCs w:val="28"/>
        </w:rPr>
        <w:t>DP季度趋势持续下行，经济增长放缓。到2014年2月，经济发展的先行指数PMI即企业经理人采购指数连续5个月下滑，2014开局形势不容乐观</w:t>
      </w:r>
      <w:r w:rsidR="0012452C" w:rsidRPr="00111C15">
        <w:rPr>
          <w:rFonts w:asciiTheme="minorEastAsia" w:hAnsiTheme="minorEastAsia" w:hint="eastAsia"/>
          <w:sz w:val="28"/>
          <w:szCs w:val="28"/>
        </w:rPr>
        <w:t>（见图11-2、图11-3）</w:t>
      </w:r>
      <w:r w:rsidRPr="00576E4A">
        <w:rPr>
          <w:rFonts w:asciiTheme="minorEastAsia" w:eastAsiaTheme="minorEastAsia" w:hAnsiTheme="minorEastAsia" w:hint="eastAsia"/>
          <w:sz w:val="28"/>
          <w:szCs w:val="28"/>
        </w:rPr>
        <w:t>。</w:t>
      </w:r>
    </w:p>
    <w:p w:rsidR="00B62B88" w:rsidRPr="00111C15" w:rsidRDefault="00111C15" w:rsidP="00596FE2">
      <w:pPr>
        <w:spacing w:beforeLines="50" w:afterLines="50" w:line="520" w:lineRule="exact"/>
        <w:ind w:firstLineChars="200" w:firstLine="480"/>
        <w:rPr>
          <w:rFonts w:asciiTheme="minorEastAsia" w:hAnsiTheme="minorEastAsia"/>
          <w:sz w:val="24"/>
        </w:rPr>
      </w:pPr>
      <w:r>
        <w:rPr>
          <w:rFonts w:asciiTheme="minorEastAsia" w:hAnsiTheme="minorEastAsia" w:hint="eastAsia"/>
          <w:noProof/>
          <w:sz w:val="24"/>
        </w:rPr>
        <w:drawing>
          <wp:anchor distT="0" distB="0" distL="114300" distR="114300" simplePos="0" relativeHeight="251800576" behindDoc="0" locked="0" layoutInCell="1" allowOverlap="1">
            <wp:simplePos x="0" y="0"/>
            <wp:positionH relativeFrom="column">
              <wp:posOffset>735330</wp:posOffset>
            </wp:positionH>
            <wp:positionV relativeFrom="paragraph">
              <wp:posOffset>34925</wp:posOffset>
            </wp:positionV>
            <wp:extent cx="3971925" cy="2181225"/>
            <wp:effectExtent l="19050" t="0" r="9525" b="0"/>
            <wp:wrapNone/>
            <wp:docPr id="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9"/>
                    <a:srcRect/>
                    <a:stretch>
                      <a:fillRect/>
                    </a:stretch>
                  </pic:blipFill>
                  <pic:spPr bwMode="auto">
                    <a:xfrm>
                      <a:off x="0" y="0"/>
                      <a:ext cx="3971925" cy="2181225"/>
                    </a:xfrm>
                    <a:prstGeom prst="rect">
                      <a:avLst/>
                    </a:prstGeom>
                    <a:solidFill>
                      <a:srgbClr val="FFFFFF"/>
                    </a:solidFill>
                    <a:ln w="9525">
                      <a:miter lim="800000"/>
                      <a:headEnd/>
                      <a:tailEnd/>
                    </a:ln>
                  </pic:spPr>
                </pic:pic>
              </a:graphicData>
            </a:graphic>
          </wp:anchor>
        </w:drawing>
      </w:r>
    </w:p>
    <w:p w:rsidR="00111C15" w:rsidRPr="00111C15" w:rsidRDefault="00111C15" w:rsidP="00596FE2">
      <w:pPr>
        <w:spacing w:beforeLines="50" w:afterLines="50" w:line="520" w:lineRule="exact"/>
        <w:ind w:firstLineChars="200" w:firstLine="480"/>
        <w:rPr>
          <w:rFonts w:asciiTheme="minorEastAsia" w:hAnsiTheme="minorEastAsia"/>
          <w:sz w:val="24"/>
        </w:rPr>
      </w:pPr>
    </w:p>
    <w:p w:rsidR="00111C15" w:rsidRPr="00111C15" w:rsidRDefault="00111C15" w:rsidP="00596FE2">
      <w:pPr>
        <w:spacing w:beforeLines="50" w:afterLines="50" w:line="520" w:lineRule="exact"/>
        <w:ind w:firstLineChars="200" w:firstLine="480"/>
        <w:rPr>
          <w:rFonts w:asciiTheme="minorEastAsia" w:hAnsiTheme="minorEastAsia"/>
          <w:sz w:val="24"/>
        </w:rPr>
      </w:pPr>
    </w:p>
    <w:p w:rsidR="00111C15" w:rsidRPr="00111C15" w:rsidRDefault="00111C15" w:rsidP="00596FE2">
      <w:pPr>
        <w:spacing w:beforeLines="50" w:afterLines="50" w:line="520" w:lineRule="exact"/>
        <w:ind w:firstLineChars="200" w:firstLine="480"/>
        <w:rPr>
          <w:rFonts w:asciiTheme="minorEastAsia" w:hAnsiTheme="minorEastAsia"/>
          <w:sz w:val="24"/>
        </w:rPr>
      </w:pPr>
    </w:p>
    <w:p w:rsidR="00111C15" w:rsidRPr="00111C15" w:rsidRDefault="00111C15" w:rsidP="00596FE2">
      <w:pPr>
        <w:spacing w:beforeLines="50" w:afterLines="50" w:line="520" w:lineRule="exact"/>
        <w:ind w:firstLineChars="200" w:firstLine="480"/>
        <w:rPr>
          <w:rFonts w:asciiTheme="minorEastAsia" w:hAnsiTheme="minorEastAsia"/>
          <w:sz w:val="24"/>
        </w:rPr>
      </w:pPr>
    </w:p>
    <w:p w:rsidR="00B62B88" w:rsidRDefault="00F03729" w:rsidP="00596FE2">
      <w:pPr>
        <w:spacing w:beforeLines="50" w:afterLines="50" w:line="520" w:lineRule="exact"/>
        <w:ind w:firstLine="570"/>
        <w:jc w:val="center"/>
        <w:rPr>
          <w:rFonts w:asciiTheme="minorEastAsia" w:hAnsiTheme="minorEastAsia"/>
          <w:sz w:val="28"/>
          <w:szCs w:val="28"/>
        </w:rPr>
      </w:pPr>
      <w:r w:rsidRPr="00563C72">
        <w:rPr>
          <w:rFonts w:asciiTheme="minorEastAsia" w:hAnsiTheme="minorEastAsia" w:hint="eastAsia"/>
          <w:sz w:val="24"/>
        </w:rPr>
        <w:t>图1</w:t>
      </w:r>
      <w:r w:rsidR="00C25B68">
        <w:rPr>
          <w:rFonts w:asciiTheme="minorEastAsia" w:hAnsiTheme="minorEastAsia" w:hint="eastAsia"/>
          <w:sz w:val="24"/>
        </w:rPr>
        <w:t>1</w:t>
      </w:r>
      <w:r w:rsidRPr="00563C72">
        <w:rPr>
          <w:rFonts w:asciiTheme="minorEastAsia" w:hAnsiTheme="minorEastAsia" w:hint="eastAsia"/>
          <w:sz w:val="24"/>
        </w:rPr>
        <w:t>-</w:t>
      </w:r>
      <w:r>
        <w:rPr>
          <w:rFonts w:asciiTheme="minorEastAsia" w:hAnsiTheme="minorEastAsia" w:hint="eastAsia"/>
          <w:sz w:val="24"/>
        </w:rPr>
        <w:t>2</w:t>
      </w:r>
      <w:r w:rsidRPr="00563C72">
        <w:rPr>
          <w:rFonts w:asciiTheme="minorEastAsia" w:hAnsiTheme="minorEastAsia" w:hint="eastAsia"/>
          <w:sz w:val="24"/>
        </w:rPr>
        <w:t xml:space="preserve">  201</w:t>
      </w:r>
      <w:r>
        <w:rPr>
          <w:rFonts w:asciiTheme="minorEastAsia" w:hAnsiTheme="minorEastAsia" w:hint="eastAsia"/>
          <w:sz w:val="24"/>
        </w:rPr>
        <w:t>2</w:t>
      </w:r>
      <w:r w:rsidR="00DD0B49">
        <w:rPr>
          <w:rFonts w:asciiTheme="minorEastAsia" w:hAnsiTheme="minorEastAsia" w:hint="eastAsia"/>
          <w:sz w:val="24"/>
        </w:rPr>
        <w:t>-</w:t>
      </w:r>
      <w:r w:rsidRPr="00563C72">
        <w:rPr>
          <w:rFonts w:asciiTheme="minorEastAsia" w:hAnsiTheme="minorEastAsia" w:hint="eastAsia"/>
          <w:sz w:val="24"/>
        </w:rPr>
        <w:t>201</w:t>
      </w:r>
      <w:r>
        <w:rPr>
          <w:rFonts w:asciiTheme="minorEastAsia" w:hAnsiTheme="minorEastAsia" w:hint="eastAsia"/>
          <w:sz w:val="24"/>
        </w:rPr>
        <w:t>3</w:t>
      </w:r>
      <w:r w:rsidRPr="00563C72">
        <w:rPr>
          <w:rFonts w:asciiTheme="minorEastAsia" w:hAnsiTheme="minorEastAsia" w:hint="eastAsia"/>
          <w:sz w:val="24"/>
        </w:rPr>
        <w:t>年中国</w:t>
      </w:r>
      <w:r>
        <w:rPr>
          <w:rFonts w:asciiTheme="minorEastAsia" w:hAnsiTheme="minorEastAsia" w:hint="eastAsia"/>
          <w:sz w:val="24"/>
        </w:rPr>
        <w:t>GDP同比增幅</w:t>
      </w:r>
      <w:r w:rsidRPr="00563C72">
        <w:rPr>
          <w:rFonts w:asciiTheme="minorEastAsia" w:hAnsiTheme="minorEastAsia" w:hint="eastAsia"/>
          <w:sz w:val="24"/>
        </w:rPr>
        <w:t>走势</w:t>
      </w:r>
    </w:p>
    <w:p w:rsidR="00B32ADE" w:rsidRDefault="00B32ADE" w:rsidP="00596FE2">
      <w:pPr>
        <w:spacing w:beforeLines="50" w:afterLines="50" w:line="520" w:lineRule="exact"/>
        <w:ind w:firstLine="570"/>
        <w:rPr>
          <w:rFonts w:asciiTheme="minorEastAsia" w:hAnsiTheme="minorEastAsia"/>
          <w:sz w:val="28"/>
          <w:szCs w:val="28"/>
        </w:rPr>
      </w:pPr>
      <w:r w:rsidRPr="00B32ADE">
        <w:rPr>
          <w:rFonts w:asciiTheme="minorEastAsia" w:hAnsiTheme="minorEastAsia"/>
          <w:noProof/>
          <w:sz w:val="28"/>
          <w:szCs w:val="28"/>
        </w:rPr>
        <w:lastRenderedPageBreak/>
        <w:drawing>
          <wp:anchor distT="0" distB="0" distL="114300" distR="114300" simplePos="0" relativeHeight="251801600" behindDoc="0" locked="0" layoutInCell="1" allowOverlap="1">
            <wp:simplePos x="0" y="0"/>
            <wp:positionH relativeFrom="column">
              <wp:posOffset>478155</wp:posOffset>
            </wp:positionH>
            <wp:positionV relativeFrom="paragraph">
              <wp:posOffset>66675</wp:posOffset>
            </wp:positionV>
            <wp:extent cx="4429125" cy="2400300"/>
            <wp:effectExtent l="19050" t="0" r="9525" b="0"/>
            <wp:wrapNone/>
            <wp:docPr id="20" name="图片 3"/>
            <wp:cNvGraphicFramePr/>
            <a:graphic xmlns:a="http://schemas.openxmlformats.org/drawingml/2006/main">
              <a:graphicData uri="http://schemas.openxmlformats.org/drawingml/2006/picture">
                <pic:pic xmlns:pic="http://schemas.openxmlformats.org/drawingml/2006/picture">
                  <pic:nvPicPr>
                    <pic:cNvPr id="2049" name="Picture 1"/>
                    <pic:cNvPicPr>
                      <a:picLocks noChangeAspect="1" noChangeArrowheads="1"/>
                    </pic:cNvPicPr>
                  </pic:nvPicPr>
                  <pic:blipFill>
                    <a:blip r:embed="rId90"/>
                    <a:srcRect/>
                    <a:stretch>
                      <a:fillRect/>
                    </a:stretch>
                  </pic:blipFill>
                  <pic:spPr bwMode="auto">
                    <a:xfrm>
                      <a:off x="0" y="0"/>
                      <a:ext cx="4429125" cy="2400300"/>
                    </a:xfrm>
                    <a:prstGeom prst="rect">
                      <a:avLst/>
                    </a:prstGeom>
                    <a:noFill/>
                    <a:ln w="1">
                      <a:noFill/>
                      <a:miter lim="800000"/>
                      <a:headEnd/>
                      <a:tailEnd type="none" w="med" len="med"/>
                    </a:ln>
                    <a:effectLst/>
                  </pic:spPr>
                </pic:pic>
              </a:graphicData>
            </a:graphic>
          </wp:anchor>
        </w:drawing>
      </w:r>
    </w:p>
    <w:p w:rsidR="00B32ADE" w:rsidRDefault="00B32ADE" w:rsidP="00596FE2">
      <w:pPr>
        <w:spacing w:beforeLines="50" w:afterLines="50" w:line="520" w:lineRule="exact"/>
        <w:ind w:firstLine="570"/>
        <w:rPr>
          <w:rFonts w:asciiTheme="minorEastAsia" w:hAnsiTheme="minorEastAsia"/>
          <w:sz w:val="28"/>
          <w:szCs w:val="28"/>
        </w:rPr>
      </w:pPr>
    </w:p>
    <w:p w:rsidR="00B32ADE" w:rsidRDefault="00B32ADE" w:rsidP="00596FE2">
      <w:pPr>
        <w:spacing w:beforeLines="50" w:afterLines="50" w:line="520" w:lineRule="exact"/>
        <w:ind w:firstLine="570"/>
        <w:rPr>
          <w:rFonts w:asciiTheme="minorEastAsia" w:hAnsiTheme="minorEastAsia"/>
          <w:sz w:val="28"/>
          <w:szCs w:val="28"/>
        </w:rPr>
      </w:pPr>
    </w:p>
    <w:p w:rsidR="00B32ADE" w:rsidRDefault="00B32ADE" w:rsidP="00596FE2">
      <w:pPr>
        <w:spacing w:beforeLines="50" w:afterLines="50" w:line="520" w:lineRule="exact"/>
        <w:ind w:firstLine="570"/>
        <w:rPr>
          <w:rFonts w:asciiTheme="minorEastAsia" w:hAnsiTheme="minorEastAsia"/>
          <w:sz w:val="28"/>
          <w:szCs w:val="28"/>
        </w:rPr>
      </w:pPr>
    </w:p>
    <w:p w:rsidR="00B32ADE" w:rsidRDefault="00B32ADE" w:rsidP="00596FE2">
      <w:pPr>
        <w:spacing w:beforeLines="50" w:afterLines="50" w:line="520" w:lineRule="exact"/>
        <w:ind w:firstLine="570"/>
        <w:rPr>
          <w:rFonts w:asciiTheme="minorEastAsia" w:hAnsiTheme="minorEastAsia"/>
          <w:sz w:val="28"/>
          <w:szCs w:val="28"/>
        </w:rPr>
      </w:pPr>
    </w:p>
    <w:p w:rsidR="00B32ADE" w:rsidRDefault="00B32ADE" w:rsidP="00596FE2">
      <w:pPr>
        <w:spacing w:beforeLines="50" w:afterLines="50" w:line="520" w:lineRule="exact"/>
        <w:ind w:firstLine="570"/>
        <w:rPr>
          <w:rFonts w:asciiTheme="minorEastAsia" w:hAnsiTheme="minorEastAsia"/>
          <w:sz w:val="28"/>
          <w:szCs w:val="28"/>
        </w:rPr>
      </w:pPr>
    </w:p>
    <w:p w:rsidR="00B32ADE" w:rsidRDefault="00B32ADE" w:rsidP="00596FE2">
      <w:pPr>
        <w:spacing w:beforeLines="50" w:afterLines="50" w:line="520" w:lineRule="exact"/>
        <w:ind w:firstLine="570"/>
        <w:jc w:val="center"/>
        <w:rPr>
          <w:rFonts w:asciiTheme="minorEastAsia" w:hAnsiTheme="minorEastAsia"/>
          <w:sz w:val="28"/>
          <w:szCs w:val="28"/>
        </w:rPr>
      </w:pPr>
      <w:r w:rsidRPr="00563C72">
        <w:rPr>
          <w:rFonts w:asciiTheme="minorEastAsia" w:hAnsiTheme="minorEastAsia" w:hint="eastAsia"/>
          <w:sz w:val="24"/>
        </w:rPr>
        <w:t>图1</w:t>
      </w:r>
      <w:r w:rsidR="00C25B68">
        <w:rPr>
          <w:rFonts w:asciiTheme="minorEastAsia" w:hAnsiTheme="minorEastAsia" w:hint="eastAsia"/>
          <w:sz w:val="24"/>
        </w:rPr>
        <w:t>1</w:t>
      </w:r>
      <w:r w:rsidRPr="00563C72">
        <w:rPr>
          <w:rFonts w:asciiTheme="minorEastAsia" w:hAnsiTheme="minorEastAsia" w:hint="eastAsia"/>
          <w:sz w:val="24"/>
        </w:rPr>
        <w:t>-</w:t>
      </w:r>
      <w:r>
        <w:rPr>
          <w:rFonts w:asciiTheme="minorEastAsia" w:hAnsiTheme="minorEastAsia" w:hint="eastAsia"/>
          <w:sz w:val="24"/>
        </w:rPr>
        <w:t>3</w:t>
      </w:r>
      <w:r w:rsidRPr="00563C72">
        <w:rPr>
          <w:rFonts w:asciiTheme="minorEastAsia" w:hAnsiTheme="minorEastAsia" w:hint="eastAsia"/>
          <w:sz w:val="24"/>
        </w:rPr>
        <w:t xml:space="preserve">  201</w:t>
      </w:r>
      <w:r>
        <w:rPr>
          <w:rFonts w:asciiTheme="minorEastAsia" w:hAnsiTheme="minorEastAsia" w:hint="eastAsia"/>
          <w:sz w:val="24"/>
        </w:rPr>
        <w:t>3年1月</w:t>
      </w:r>
      <w:r w:rsidR="00DD0B49">
        <w:rPr>
          <w:rFonts w:asciiTheme="minorEastAsia" w:hAnsiTheme="minorEastAsia" w:hint="eastAsia"/>
          <w:sz w:val="24"/>
        </w:rPr>
        <w:t>-</w:t>
      </w:r>
      <w:r w:rsidRPr="00563C72">
        <w:rPr>
          <w:rFonts w:asciiTheme="minorEastAsia" w:hAnsiTheme="minorEastAsia" w:hint="eastAsia"/>
          <w:sz w:val="24"/>
        </w:rPr>
        <w:t>201</w:t>
      </w:r>
      <w:r>
        <w:rPr>
          <w:rFonts w:asciiTheme="minorEastAsia" w:hAnsiTheme="minorEastAsia" w:hint="eastAsia"/>
          <w:sz w:val="24"/>
        </w:rPr>
        <w:t>4年2月PMI同比增幅</w:t>
      </w:r>
      <w:r w:rsidRPr="00563C72">
        <w:rPr>
          <w:rFonts w:asciiTheme="minorEastAsia" w:hAnsiTheme="minorEastAsia" w:hint="eastAsia"/>
          <w:sz w:val="24"/>
        </w:rPr>
        <w:t>走势</w:t>
      </w:r>
    </w:p>
    <w:p w:rsidR="00B62B88" w:rsidRPr="00407A66" w:rsidRDefault="00B62B88" w:rsidP="00596FE2">
      <w:pPr>
        <w:spacing w:beforeLines="50" w:afterLines="50" w:line="520" w:lineRule="exact"/>
        <w:rPr>
          <w:rFonts w:asciiTheme="minorEastAsia" w:hAnsiTheme="minorEastAsia"/>
          <w:b/>
          <w:sz w:val="28"/>
          <w:szCs w:val="28"/>
        </w:rPr>
      </w:pPr>
      <w:r w:rsidRPr="00407A66">
        <w:rPr>
          <w:rFonts w:asciiTheme="minorEastAsia" w:hAnsiTheme="minorEastAsia" w:hint="eastAsia"/>
          <w:b/>
          <w:sz w:val="28"/>
          <w:szCs w:val="28"/>
        </w:rPr>
        <w:t>——国际贸易保护主义严重</w:t>
      </w:r>
      <w:r w:rsidR="001703AC">
        <w:rPr>
          <w:rFonts w:asciiTheme="minorEastAsia" w:hAnsiTheme="minorEastAsia" w:hint="eastAsia"/>
          <w:b/>
          <w:sz w:val="28"/>
          <w:szCs w:val="28"/>
        </w:rPr>
        <w:t>。</w:t>
      </w:r>
      <w:r w:rsidRPr="00407A66">
        <w:rPr>
          <w:rFonts w:asciiTheme="minorEastAsia" w:hAnsiTheme="minorEastAsia" w:hint="eastAsia"/>
          <w:b/>
          <w:sz w:val="28"/>
          <w:szCs w:val="28"/>
        </w:rPr>
        <w:t>轻工业是反倾销反补贴的重灾区，多种轻工商品对外贸易受到限制。</w:t>
      </w:r>
    </w:p>
    <w:p w:rsidR="00B62B88" w:rsidRDefault="00B62B88" w:rsidP="00596FE2">
      <w:pPr>
        <w:spacing w:beforeLines="50" w:afterLines="50" w:line="520" w:lineRule="exact"/>
        <w:ind w:firstLineChars="200" w:firstLine="560"/>
        <w:rPr>
          <w:rFonts w:asciiTheme="minorEastAsia" w:hAnsiTheme="minorEastAsia"/>
          <w:sz w:val="28"/>
          <w:szCs w:val="28"/>
        </w:rPr>
      </w:pPr>
      <w:r>
        <w:rPr>
          <w:rFonts w:asciiTheme="minorEastAsia" w:hAnsiTheme="minorEastAsia" w:hint="eastAsia"/>
          <w:sz w:val="28"/>
          <w:szCs w:val="28"/>
        </w:rPr>
        <w:t>2013年国外对中国轻工产品提出两反两保的新立案案件17起，贸易救济案件通报192次，涉及24个轻工行业。国内产业安全形势依然严峻。</w:t>
      </w:r>
    </w:p>
    <w:p w:rsidR="00B62B88" w:rsidRPr="00407A66" w:rsidRDefault="00B62B88" w:rsidP="00596FE2">
      <w:pPr>
        <w:spacing w:beforeLines="50" w:afterLines="50" w:line="520" w:lineRule="exact"/>
        <w:rPr>
          <w:rFonts w:asciiTheme="minorEastAsia" w:hAnsiTheme="minorEastAsia"/>
          <w:b/>
          <w:sz w:val="28"/>
          <w:szCs w:val="28"/>
        </w:rPr>
      </w:pPr>
      <w:r w:rsidRPr="00407A66">
        <w:rPr>
          <w:rFonts w:asciiTheme="minorEastAsia" w:hAnsiTheme="minorEastAsia" w:hint="eastAsia"/>
          <w:b/>
          <w:sz w:val="28"/>
          <w:szCs w:val="28"/>
        </w:rPr>
        <w:t>——劳动力成本不断提高，对轻工业这一劳动密集型产业利润空间形成挤压。</w:t>
      </w:r>
    </w:p>
    <w:p w:rsidR="00B62B88" w:rsidRDefault="00B62B88" w:rsidP="00596FE2">
      <w:pPr>
        <w:spacing w:beforeLines="50" w:afterLines="50" w:line="520" w:lineRule="exact"/>
        <w:ind w:firstLineChars="200" w:firstLine="560"/>
        <w:rPr>
          <w:rFonts w:asciiTheme="minorEastAsia" w:hAnsiTheme="minorEastAsia"/>
          <w:sz w:val="28"/>
          <w:szCs w:val="28"/>
        </w:rPr>
      </w:pPr>
      <w:r>
        <w:rPr>
          <w:rFonts w:asciiTheme="minorEastAsia" w:hAnsiTheme="minorEastAsia" w:hint="eastAsia"/>
          <w:sz w:val="28"/>
          <w:szCs w:val="28"/>
        </w:rPr>
        <w:t>随着各地区要求的最低工资水平不断提高，以及完善劳动保障的相关要求，轻工业劳动力成本呈现年均两位数的刚性增长态势，给企业发展带来较大经济压力。工人对企业薪资水平有较高期待，企业招工难的现象仍然存在，成为行业发展的不利因素。</w:t>
      </w:r>
    </w:p>
    <w:p w:rsidR="00B62B88" w:rsidRPr="00407A66" w:rsidRDefault="00B62B88" w:rsidP="00596FE2">
      <w:pPr>
        <w:spacing w:beforeLines="50" w:afterLines="50" w:line="520" w:lineRule="exact"/>
        <w:rPr>
          <w:rFonts w:asciiTheme="minorEastAsia" w:hAnsiTheme="minorEastAsia"/>
          <w:b/>
          <w:sz w:val="28"/>
          <w:szCs w:val="28"/>
        </w:rPr>
      </w:pPr>
      <w:r w:rsidRPr="00407A66">
        <w:rPr>
          <w:rFonts w:asciiTheme="minorEastAsia" w:hAnsiTheme="minorEastAsia" w:hint="eastAsia"/>
          <w:b/>
          <w:sz w:val="28"/>
          <w:szCs w:val="28"/>
        </w:rPr>
        <w:t>——环保成本大幅提升</w:t>
      </w:r>
      <w:r w:rsidR="001703AC">
        <w:rPr>
          <w:rFonts w:asciiTheme="minorEastAsia" w:hAnsiTheme="minorEastAsia" w:hint="eastAsia"/>
          <w:b/>
          <w:sz w:val="28"/>
          <w:szCs w:val="28"/>
        </w:rPr>
        <w:t>。</w:t>
      </w:r>
      <w:r w:rsidRPr="00407A66">
        <w:rPr>
          <w:rFonts w:asciiTheme="minorEastAsia" w:hAnsiTheme="minorEastAsia" w:hint="eastAsia"/>
          <w:b/>
          <w:sz w:val="28"/>
          <w:szCs w:val="28"/>
        </w:rPr>
        <w:t>面对雾霾等恶劣环境，国家的环保要求空前严厉，企业环保投入将大幅提高，对企业发展形成阶段性的重压。</w:t>
      </w:r>
    </w:p>
    <w:p w:rsidR="00B62B88" w:rsidRPr="006714C4" w:rsidRDefault="00B62B88" w:rsidP="00596FE2">
      <w:pPr>
        <w:spacing w:beforeLines="50" w:afterLines="50" w:line="520" w:lineRule="exact"/>
        <w:ind w:firstLineChars="200" w:firstLine="560"/>
        <w:rPr>
          <w:rFonts w:asciiTheme="minorEastAsia" w:hAnsiTheme="minorEastAsia"/>
          <w:sz w:val="28"/>
          <w:szCs w:val="28"/>
        </w:rPr>
      </w:pPr>
      <w:r w:rsidRPr="006714C4">
        <w:rPr>
          <w:rFonts w:asciiTheme="minorEastAsia" w:hAnsiTheme="minorEastAsia" w:hint="eastAsia"/>
          <w:sz w:val="28"/>
          <w:szCs w:val="28"/>
        </w:rPr>
        <w:t>2014年，</w:t>
      </w:r>
      <w:r w:rsidRPr="00B62B88">
        <w:rPr>
          <w:rFonts w:asciiTheme="minorEastAsia" w:hAnsiTheme="minorEastAsia" w:hint="eastAsia"/>
          <w:sz w:val="28"/>
          <w:szCs w:val="28"/>
        </w:rPr>
        <w:t>雾霾肆虐中国大地，引起全国乃至全球对空气质量的关注。各地纷纷出台政策，要求</w:t>
      </w:r>
      <w:r w:rsidRPr="006714C4">
        <w:rPr>
          <w:rFonts w:ascii="inherit" w:hAnsi="inherit"/>
          <w:color w:val="333333"/>
          <w:sz w:val="28"/>
          <w:szCs w:val="28"/>
        </w:rPr>
        <w:t>严格执行排放标准和技术标准</w:t>
      </w:r>
      <w:r w:rsidRPr="006714C4">
        <w:rPr>
          <w:rFonts w:ascii="inherit" w:hAnsi="inherit" w:hint="eastAsia"/>
          <w:color w:val="333333"/>
          <w:sz w:val="28"/>
          <w:szCs w:val="28"/>
        </w:rPr>
        <w:t>，</w:t>
      </w:r>
      <w:r w:rsidRPr="006714C4">
        <w:rPr>
          <w:rFonts w:ascii="inherit" w:hAnsi="inherit"/>
          <w:color w:val="333333"/>
          <w:sz w:val="28"/>
          <w:szCs w:val="28"/>
        </w:rPr>
        <w:t>加大工业废气治理工程力度</w:t>
      </w:r>
      <w:r w:rsidR="004A1DE3">
        <w:rPr>
          <w:rFonts w:ascii="inherit" w:hAnsi="inherit" w:hint="eastAsia"/>
          <w:color w:val="333333"/>
          <w:sz w:val="28"/>
          <w:szCs w:val="28"/>
        </w:rPr>
        <w:t>，</w:t>
      </w:r>
      <w:r w:rsidRPr="006714C4">
        <w:rPr>
          <w:rFonts w:ascii="inherit" w:hAnsi="inherit" w:hint="eastAsia"/>
          <w:color w:val="333333"/>
          <w:sz w:val="28"/>
          <w:szCs w:val="28"/>
        </w:rPr>
        <w:t>特别要做好工厂排放废气的</w:t>
      </w:r>
      <w:r w:rsidRPr="006714C4">
        <w:rPr>
          <w:rFonts w:ascii="inherit" w:hAnsi="inherit"/>
          <w:color w:val="333333"/>
          <w:sz w:val="28"/>
          <w:szCs w:val="28"/>
        </w:rPr>
        <w:t>脱硫脱硝治理</w:t>
      </w:r>
      <w:r w:rsidR="004A1DE3">
        <w:rPr>
          <w:rFonts w:ascii="inherit" w:hAnsi="inherit" w:hint="eastAsia"/>
          <w:color w:val="333333"/>
          <w:sz w:val="28"/>
          <w:szCs w:val="28"/>
        </w:rPr>
        <w:t>，</w:t>
      </w:r>
      <w:r w:rsidRPr="006714C4">
        <w:rPr>
          <w:rFonts w:ascii="inherit" w:hAnsi="inherit" w:hint="eastAsia"/>
          <w:color w:val="333333"/>
          <w:sz w:val="28"/>
          <w:szCs w:val="28"/>
        </w:rPr>
        <w:lastRenderedPageBreak/>
        <w:t>这将使企业投入巨大环保成本，对一些经济实力较弱的企业是个严峻的考验。</w:t>
      </w:r>
    </w:p>
    <w:p w:rsidR="00CE1890" w:rsidRPr="00B314A4" w:rsidRDefault="004D238E" w:rsidP="00B314A4">
      <w:pPr>
        <w:pStyle w:val="1"/>
        <w:spacing w:before="156" w:after="156" w:line="520" w:lineRule="exact"/>
      </w:pPr>
      <w:bookmarkStart w:id="70" w:name="_Toc383005026"/>
      <w:r>
        <w:rPr>
          <w:rFonts w:hint="eastAsia"/>
        </w:rPr>
        <w:t>（三）</w:t>
      </w:r>
      <w:r w:rsidR="00CE1890" w:rsidRPr="00B314A4">
        <w:rPr>
          <w:rFonts w:hint="eastAsia"/>
        </w:rPr>
        <w:t>格局演变</w:t>
      </w:r>
      <w:bookmarkEnd w:id="70"/>
    </w:p>
    <w:p w:rsidR="0095091B" w:rsidRPr="0095091B" w:rsidRDefault="0095091B" w:rsidP="00596FE2">
      <w:pPr>
        <w:spacing w:beforeLines="50" w:afterLines="50" w:line="520" w:lineRule="exact"/>
        <w:ind w:firstLineChars="200" w:firstLine="560"/>
        <w:rPr>
          <w:rFonts w:asciiTheme="minorEastAsia" w:hAnsiTheme="minorEastAsia"/>
          <w:sz w:val="28"/>
          <w:szCs w:val="28"/>
        </w:rPr>
      </w:pPr>
      <w:r w:rsidRPr="0095091B">
        <w:rPr>
          <w:rFonts w:asciiTheme="minorEastAsia" w:hAnsiTheme="minorEastAsia" w:hint="eastAsia"/>
          <w:sz w:val="28"/>
          <w:szCs w:val="28"/>
        </w:rPr>
        <w:t>总体上看，轻工业发展速度虽有所放缓，但结构调整与产业升级正在提速前行。随着近年来科技水平的提升和技术改造的投入，以及国家对落后产能的强制淘汰，轻工业产业发展水平进步较快。市场上高档产品不断增加，形成了高档产品挤中档产品、中档产品挤低档产品、低档产品淘汰出局的格局，伴随着这一市场竞争过程，行业集中度进一步提升，优势大企业的发展空间进一步加大，轻工业总体竞争力得以进一步增强。</w:t>
      </w:r>
    </w:p>
    <w:p w:rsidR="00CE1890" w:rsidRDefault="0095091B" w:rsidP="00596FE2">
      <w:pPr>
        <w:spacing w:beforeLines="50" w:afterLines="50" w:line="520" w:lineRule="exact"/>
        <w:ind w:firstLineChars="200" w:firstLine="560"/>
        <w:rPr>
          <w:rFonts w:asciiTheme="minorEastAsia" w:hAnsiTheme="minorEastAsia"/>
          <w:sz w:val="28"/>
          <w:szCs w:val="28"/>
        </w:rPr>
      </w:pPr>
      <w:r w:rsidRPr="0095091B">
        <w:rPr>
          <w:rFonts w:asciiTheme="minorEastAsia" w:hAnsiTheme="minorEastAsia" w:hint="eastAsia"/>
          <w:sz w:val="28"/>
          <w:szCs w:val="28"/>
        </w:rPr>
        <w:t>但随着行业科技水平的提高、产业集中度的提升及一大批落后企业的退出，轻工劳动就业压力将日益加剧，需社会保障部门密切关注并提早安排对策。</w:t>
      </w:r>
    </w:p>
    <w:p w:rsidR="00CE1890" w:rsidRPr="00B314A4" w:rsidRDefault="00CE1890" w:rsidP="00B314A4">
      <w:pPr>
        <w:pStyle w:val="1"/>
        <w:spacing w:before="156" w:after="156" w:line="520" w:lineRule="exact"/>
      </w:pPr>
      <w:bookmarkStart w:id="71" w:name="_Toc383005027"/>
      <w:r w:rsidRPr="00B314A4">
        <w:rPr>
          <w:rFonts w:hint="eastAsia"/>
        </w:rPr>
        <w:t>十二、发展预测</w:t>
      </w:r>
      <w:bookmarkEnd w:id="71"/>
    </w:p>
    <w:p w:rsidR="00763B78" w:rsidRPr="00763B78" w:rsidRDefault="00763B78" w:rsidP="00596FE2">
      <w:pPr>
        <w:spacing w:beforeLines="50" w:afterLines="50" w:line="520" w:lineRule="exact"/>
        <w:ind w:firstLineChars="200" w:firstLine="560"/>
        <w:rPr>
          <w:rFonts w:ascii="宋体" w:hAnsi="宋体"/>
          <w:sz w:val="28"/>
          <w:szCs w:val="28"/>
        </w:rPr>
      </w:pPr>
      <w:r w:rsidRPr="00763B78">
        <w:rPr>
          <w:rFonts w:ascii="宋体" w:hAnsi="宋体" w:hint="eastAsia"/>
          <w:sz w:val="28"/>
          <w:szCs w:val="28"/>
        </w:rPr>
        <w:t>当前轻工行业处于从多年的高速增长向平稳增长转换阶段。根据</w:t>
      </w:r>
      <w:r w:rsidRPr="00763B78">
        <w:rPr>
          <w:rFonts w:ascii="宋体" w:hAnsi="宋体"/>
          <w:sz w:val="28"/>
          <w:szCs w:val="28"/>
        </w:rPr>
        <w:t>2013</w:t>
      </w:r>
      <w:r w:rsidRPr="00763B78">
        <w:rPr>
          <w:rFonts w:ascii="宋体" w:hAnsi="宋体" w:hint="eastAsia"/>
          <w:sz w:val="28"/>
          <w:szCs w:val="28"/>
        </w:rPr>
        <w:t>年轻工行业经济运行走势，结合行业发展规律，我们判断201</w:t>
      </w:r>
      <w:r w:rsidR="003679E1">
        <w:rPr>
          <w:rFonts w:ascii="宋体" w:hAnsi="宋体" w:hint="eastAsia"/>
          <w:sz w:val="28"/>
          <w:szCs w:val="28"/>
        </w:rPr>
        <w:t>4</w:t>
      </w:r>
      <w:r w:rsidRPr="00763B78">
        <w:rPr>
          <w:rFonts w:ascii="宋体" w:hAnsi="宋体" w:hint="eastAsia"/>
          <w:sz w:val="28"/>
          <w:szCs w:val="28"/>
        </w:rPr>
        <w:t>年轻工业将继续保持稳健发展的态势</w:t>
      </w:r>
      <w:r w:rsidR="007B142C">
        <w:rPr>
          <w:rFonts w:ascii="宋体" w:hAnsi="宋体" w:hint="eastAsia"/>
          <w:sz w:val="28"/>
          <w:szCs w:val="28"/>
        </w:rPr>
        <w:t>，但增速比2013年略有下降</w:t>
      </w:r>
      <w:r w:rsidRPr="00763B78">
        <w:rPr>
          <w:rFonts w:ascii="宋体" w:hAnsi="宋体" w:hint="eastAsia"/>
          <w:sz w:val="28"/>
          <w:szCs w:val="28"/>
        </w:rPr>
        <w:t>。</w:t>
      </w:r>
    </w:p>
    <w:p w:rsidR="00CE1890" w:rsidRPr="007F162A" w:rsidRDefault="00CE1890" w:rsidP="00B314A4">
      <w:pPr>
        <w:pStyle w:val="1"/>
        <w:spacing w:before="156" w:after="156" w:line="520" w:lineRule="exact"/>
      </w:pPr>
      <w:bookmarkStart w:id="72" w:name="_Toc381950988"/>
      <w:bookmarkStart w:id="73" w:name="_Toc383005028"/>
      <w:r>
        <w:rPr>
          <w:rFonts w:hint="eastAsia"/>
        </w:rPr>
        <w:t>（一）</w:t>
      </w:r>
      <w:r w:rsidRPr="007F162A">
        <w:rPr>
          <w:rFonts w:hint="eastAsia"/>
        </w:rPr>
        <w:t>轻工行业总体指标预测</w:t>
      </w:r>
      <w:bookmarkEnd w:id="72"/>
      <w:bookmarkEnd w:id="73"/>
    </w:p>
    <w:p w:rsidR="00763B78" w:rsidRPr="00763B78" w:rsidRDefault="00763B78" w:rsidP="00596FE2">
      <w:pPr>
        <w:spacing w:afterLines="50" w:line="520" w:lineRule="exact"/>
        <w:ind w:firstLineChars="200" w:firstLine="560"/>
        <w:rPr>
          <w:rFonts w:ascii="宋体" w:hAnsi="宋体"/>
          <w:sz w:val="28"/>
          <w:szCs w:val="28"/>
        </w:rPr>
      </w:pPr>
      <w:r w:rsidRPr="00763B78">
        <w:rPr>
          <w:rFonts w:ascii="宋体" w:hAnsi="宋体" w:hint="eastAsia"/>
          <w:sz w:val="28"/>
          <w:szCs w:val="28"/>
        </w:rPr>
        <w:t>根据</w:t>
      </w:r>
      <w:r w:rsidRPr="00763B78">
        <w:rPr>
          <w:rFonts w:ascii="宋体" w:hAnsi="宋体"/>
          <w:sz w:val="28"/>
          <w:szCs w:val="28"/>
        </w:rPr>
        <w:t>2013</w:t>
      </w:r>
      <w:r w:rsidRPr="00763B78">
        <w:rPr>
          <w:rFonts w:ascii="宋体" w:hAnsi="宋体" w:hint="eastAsia"/>
          <w:sz w:val="28"/>
          <w:szCs w:val="28"/>
        </w:rPr>
        <w:t>年轻工行业经济运行走势，通过中国轻工业经济运行及预测预警平台的数据模型测算，结合行业运行发展规律，轻工行业</w:t>
      </w:r>
      <w:r w:rsidRPr="00763B78">
        <w:rPr>
          <w:rFonts w:ascii="宋体" w:hAnsi="宋体"/>
          <w:sz w:val="28"/>
          <w:szCs w:val="28"/>
        </w:rPr>
        <w:t>2014</w:t>
      </w:r>
      <w:r w:rsidRPr="00763B78">
        <w:rPr>
          <w:rFonts w:ascii="宋体" w:hAnsi="宋体" w:hint="eastAsia"/>
          <w:sz w:val="28"/>
          <w:szCs w:val="28"/>
        </w:rPr>
        <w:t>年主要经济指标预测如下：</w:t>
      </w:r>
      <w:r w:rsidRPr="00763B78">
        <w:rPr>
          <w:rFonts w:ascii="宋体" w:hAnsi="宋体"/>
          <w:sz w:val="28"/>
          <w:szCs w:val="28"/>
        </w:rPr>
        <w:t xml:space="preserve"> </w:t>
      </w:r>
    </w:p>
    <w:p w:rsidR="00763B78" w:rsidRPr="00763B78" w:rsidRDefault="00763B78" w:rsidP="00596FE2">
      <w:pPr>
        <w:spacing w:afterLines="50" w:line="520" w:lineRule="exact"/>
        <w:rPr>
          <w:rFonts w:ascii="宋体" w:hAnsi="宋体"/>
          <w:sz w:val="28"/>
          <w:szCs w:val="28"/>
        </w:rPr>
      </w:pPr>
      <w:r w:rsidRPr="00763B78">
        <w:rPr>
          <w:rFonts w:ascii="宋体" w:hAnsi="宋体" w:hint="eastAsia"/>
          <w:sz w:val="28"/>
          <w:szCs w:val="28"/>
        </w:rPr>
        <w:t>——规模以上企业工业增加值增速</w:t>
      </w:r>
      <w:r w:rsidRPr="00763B78">
        <w:rPr>
          <w:rFonts w:ascii="宋体" w:hAnsi="宋体"/>
          <w:sz w:val="28"/>
          <w:szCs w:val="28"/>
        </w:rPr>
        <w:t xml:space="preserve">9.7%—10.3% </w:t>
      </w:r>
      <w:r w:rsidR="007B142C">
        <w:rPr>
          <w:rFonts w:ascii="宋体" w:hAnsi="宋体" w:hint="eastAsia"/>
          <w:sz w:val="28"/>
          <w:szCs w:val="28"/>
        </w:rPr>
        <w:t>，按中间值计算，全年工业增加值增速为10.0%。</w:t>
      </w:r>
    </w:p>
    <w:p w:rsidR="00763B78" w:rsidRPr="00763B78" w:rsidRDefault="00763B78" w:rsidP="00596FE2">
      <w:pPr>
        <w:spacing w:afterLines="50" w:line="520" w:lineRule="exact"/>
        <w:rPr>
          <w:rFonts w:ascii="宋体" w:hAnsi="宋体"/>
          <w:sz w:val="28"/>
          <w:szCs w:val="28"/>
        </w:rPr>
      </w:pPr>
      <w:r w:rsidRPr="00763B78">
        <w:rPr>
          <w:rFonts w:ascii="宋体" w:hAnsi="宋体" w:hint="eastAsia"/>
          <w:sz w:val="28"/>
          <w:szCs w:val="28"/>
        </w:rPr>
        <w:t>——规模以上企业主营业务收入同比增长</w:t>
      </w:r>
      <w:r w:rsidRPr="00763B78">
        <w:rPr>
          <w:rFonts w:ascii="宋体" w:hAnsi="宋体"/>
          <w:sz w:val="28"/>
          <w:szCs w:val="28"/>
        </w:rPr>
        <w:t>13%</w:t>
      </w:r>
      <w:r w:rsidRPr="00763B78">
        <w:rPr>
          <w:rFonts w:ascii="宋体" w:hAnsi="宋体" w:hint="eastAsia"/>
          <w:sz w:val="28"/>
          <w:szCs w:val="28"/>
        </w:rPr>
        <w:t>－</w:t>
      </w:r>
      <w:r w:rsidRPr="00763B78">
        <w:rPr>
          <w:rFonts w:ascii="宋体" w:hAnsi="宋体"/>
          <w:sz w:val="28"/>
          <w:szCs w:val="28"/>
        </w:rPr>
        <w:t>13.5%</w:t>
      </w:r>
      <w:r w:rsidRPr="00763B78">
        <w:rPr>
          <w:rFonts w:ascii="宋体" w:hAnsi="宋体" w:hint="eastAsia"/>
          <w:sz w:val="28"/>
          <w:szCs w:val="28"/>
        </w:rPr>
        <w:t>，按</w:t>
      </w:r>
      <w:r w:rsidRPr="00763B78">
        <w:rPr>
          <w:rFonts w:ascii="宋体" w:hAnsi="宋体"/>
          <w:sz w:val="28"/>
          <w:szCs w:val="28"/>
        </w:rPr>
        <w:t>13.2%</w:t>
      </w:r>
      <w:r w:rsidRPr="00763B78">
        <w:rPr>
          <w:rFonts w:ascii="宋体" w:hAnsi="宋体" w:hint="eastAsia"/>
          <w:sz w:val="28"/>
          <w:szCs w:val="28"/>
        </w:rPr>
        <w:t>计，</w:t>
      </w:r>
      <w:r w:rsidRPr="00763B78">
        <w:rPr>
          <w:rFonts w:ascii="宋体" w:hAnsi="宋体" w:hint="eastAsia"/>
          <w:sz w:val="28"/>
          <w:szCs w:val="28"/>
        </w:rPr>
        <w:lastRenderedPageBreak/>
        <w:t>全年主营业务收入</w:t>
      </w:r>
      <w:r w:rsidRPr="00763B78">
        <w:rPr>
          <w:rFonts w:ascii="宋体" w:hAnsi="宋体"/>
          <w:sz w:val="28"/>
          <w:szCs w:val="28"/>
        </w:rPr>
        <w:t>23</w:t>
      </w:r>
      <w:r w:rsidRPr="00763B78">
        <w:rPr>
          <w:rFonts w:ascii="宋体" w:hAnsi="宋体" w:hint="eastAsia"/>
          <w:sz w:val="28"/>
          <w:szCs w:val="28"/>
        </w:rPr>
        <w:t>万亿元</w:t>
      </w:r>
      <w:r w:rsidR="00576E4A">
        <w:rPr>
          <w:rFonts w:ascii="宋体" w:hAnsi="宋体" w:hint="eastAsia"/>
          <w:sz w:val="28"/>
          <w:szCs w:val="28"/>
        </w:rPr>
        <w:t>（见图12-1）</w:t>
      </w:r>
      <w:r w:rsidRPr="00763B78">
        <w:rPr>
          <w:rFonts w:ascii="宋体" w:hAnsi="宋体" w:hint="eastAsia"/>
          <w:sz w:val="28"/>
          <w:szCs w:val="28"/>
        </w:rPr>
        <w:t>。</w:t>
      </w:r>
      <w:r w:rsidRPr="00763B78">
        <w:rPr>
          <w:rFonts w:ascii="宋体" w:hAnsi="宋体"/>
          <w:sz w:val="28"/>
          <w:szCs w:val="28"/>
        </w:rPr>
        <w:t xml:space="preserve"> </w:t>
      </w:r>
    </w:p>
    <w:p w:rsidR="00763B78" w:rsidRPr="00763B78" w:rsidRDefault="00763B78" w:rsidP="00596FE2">
      <w:pPr>
        <w:spacing w:afterLines="50" w:line="520" w:lineRule="exact"/>
        <w:rPr>
          <w:rFonts w:ascii="宋体" w:hAnsi="宋体"/>
          <w:sz w:val="28"/>
          <w:szCs w:val="28"/>
        </w:rPr>
      </w:pPr>
      <w:r w:rsidRPr="00763B78">
        <w:rPr>
          <w:rFonts w:ascii="宋体" w:hAnsi="宋体" w:hint="eastAsia"/>
          <w:sz w:val="28"/>
          <w:szCs w:val="28"/>
        </w:rPr>
        <w:t>——轻工商品海关出口同比增长</w:t>
      </w:r>
      <w:r w:rsidRPr="00763B78">
        <w:rPr>
          <w:rFonts w:ascii="宋体" w:hAnsi="宋体"/>
          <w:sz w:val="28"/>
          <w:szCs w:val="28"/>
        </w:rPr>
        <w:t>9.2—9.8%</w:t>
      </w:r>
      <w:r w:rsidRPr="00763B78">
        <w:rPr>
          <w:rFonts w:ascii="宋体" w:hAnsi="宋体" w:hint="eastAsia"/>
          <w:sz w:val="28"/>
          <w:szCs w:val="28"/>
        </w:rPr>
        <w:t>，按</w:t>
      </w:r>
      <w:r w:rsidRPr="00763B78">
        <w:rPr>
          <w:rFonts w:ascii="宋体" w:hAnsi="宋体"/>
          <w:sz w:val="28"/>
          <w:szCs w:val="28"/>
        </w:rPr>
        <w:t>9.5%</w:t>
      </w:r>
      <w:r w:rsidRPr="00763B78">
        <w:rPr>
          <w:rFonts w:ascii="宋体" w:hAnsi="宋体" w:hint="eastAsia"/>
          <w:sz w:val="28"/>
          <w:szCs w:val="28"/>
        </w:rPr>
        <w:t>计，出口总额</w:t>
      </w:r>
      <w:r w:rsidRPr="00763B78">
        <w:rPr>
          <w:rFonts w:ascii="宋体" w:hAnsi="宋体"/>
          <w:sz w:val="28"/>
          <w:szCs w:val="28"/>
        </w:rPr>
        <w:t>6113</w:t>
      </w:r>
      <w:r w:rsidRPr="00763B78">
        <w:rPr>
          <w:rFonts w:ascii="宋体" w:hAnsi="宋体" w:hint="eastAsia"/>
          <w:sz w:val="28"/>
          <w:szCs w:val="28"/>
        </w:rPr>
        <w:t>亿美元。</w:t>
      </w:r>
      <w:r w:rsidRPr="00763B78">
        <w:rPr>
          <w:rFonts w:ascii="宋体" w:hAnsi="宋体"/>
          <w:sz w:val="28"/>
          <w:szCs w:val="28"/>
        </w:rPr>
        <w:t xml:space="preserve"> </w:t>
      </w:r>
    </w:p>
    <w:p w:rsidR="00763B78" w:rsidRDefault="00867539" w:rsidP="00596FE2">
      <w:pPr>
        <w:spacing w:afterLines="50" w:line="520" w:lineRule="exact"/>
        <w:ind w:firstLineChars="200" w:firstLine="560"/>
        <w:rPr>
          <w:rFonts w:ascii="宋体" w:hAnsi="宋体"/>
          <w:sz w:val="28"/>
          <w:szCs w:val="28"/>
        </w:rPr>
      </w:pPr>
      <w:r>
        <w:rPr>
          <w:rFonts w:ascii="宋体" w:hAnsi="宋体" w:hint="eastAsia"/>
          <w:noProof/>
          <w:sz w:val="28"/>
          <w:szCs w:val="28"/>
        </w:rPr>
        <w:drawing>
          <wp:anchor distT="0" distB="0" distL="114300" distR="114300" simplePos="0" relativeHeight="251766784" behindDoc="0" locked="0" layoutInCell="1" allowOverlap="1">
            <wp:simplePos x="0" y="0"/>
            <wp:positionH relativeFrom="column">
              <wp:posOffset>725805</wp:posOffset>
            </wp:positionH>
            <wp:positionV relativeFrom="paragraph">
              <wp:posOffset>40005</wp:posOffset>
            </wp:positionV>
            <wp:extent cx="3751580" cy="2324100"/>
            <wp:effectExtent l="19050" t="0" r="1270" b="0"/>
            <wp:wrapNone/>
            <wp:docPr id="70" name="图片 9" descr="C:\Users\abc\AppData\Roaming\Tencent\Users\59520624\QQ\WinTemp\RichOle\ZOH)BO1(P[4AEC}7@I1G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C:\Users\abc\AppData\Roaming\Tencent\Users\59520624\QQ\WinTemp\RichOle\ZOH)BO1(P[4AEC}7@I1GE}B.jpg"/>
                    <pic:cNvPicPr>
                      <a:picLocks noChangeAspect="1" noChangeArrowheads="1"/>
                    </pic:cNvPicPr>
                  </pic:nvPicPr>
                  <pic:blipFill>
                    <a:blip r:embed="rId91"/>
                    <a:srcRect/>
                    <a:stretch>
                      <a:fillRect/>
                    </a:stretch>
                  </pic:blipFill>
                  <pic:spPr bwMode="auto">
                    <a:xfrm>
                      <a:off x="0" y="0"/>
                      <a:ext cx="3751580" cy="2324100"/>
                    </a:xfrm>
                    <a:prstGeom prst="rect">
                      <a:avLst/>
                    </a:prstGeom>
                    <a:noFill/>
                    <a:ln w="9525">
                      <a:noFill/>
                      <a:miter lim="800000"/>
                      <a:headEnd/>
                      <a:tailEnd/>
                    </a:ln>
                  </pic:spPr>
                </pic:pic>
              </a:graphicData>
            </a:graphic>
          </wp:anchor>
        </w:drawing>
      </w:r>
      <w:r w:rsidR="00763B78" w:rsidRPr="00763B78">
        <w:rPr>
          <w:rFonts w:ascii="宋体" w:hAnsi="宋体" w:hint="eastAsia"/>
          <w:sz w:val="28"/>
          <w:szCs w:val="28"/>
        </w:rPr>
        <w:t xml:space="preserve"> </w:t>
      </w:r>
    </w:p>
    <w:p w:rsidR="000739A8" w:rsidRDefault="000739A8" w:rsidP="00596FE2">
      <w:pPr>
        <w:spacing w:afterLines="50" w:line="520" w:lineRule="exact"/>
        <w:ind w:firstLineChars="200" w:firstLine="560"/>
        <w:rPr>
          <w:rFonts w:ascii="宋体" w:hAnsi="宋体"/>
          <w:sz w:val="28"/>
          <w:szCs w:val="28"/>
        </w:rPr>
      </w:pPr>
    </w:p>
    <w:p w:rsidR="005320AA" w:rsidRPr="00763B78" w:rsidRDefault="005320AA" w:rsidP="00596FE2">
      <w:pPr>
        <w:spacing w:afterLines="50" w:line="520" w:lineRule="exact"/>
        <w:ind w:firstLineChars="200" w:firstLine="560"/>
        <w:rPr>
          <w:rFonts w:ascii="宋体" w:hAnsi="宋体"/>
          <w:sz w:val="28"/>
          <w:szCs w:val="28"/>
        </w:rPr>
      </w:pPr>
    </w:p>
    <w:p w:rsidR="00CE1890" w:rsidRDefault="00CE1890" w:rsidP="00596FE2">
      <w:pPr>
        <w:spacing w:afterLines="50" w:line="520" w:lineRule="exact"/>
        <w:ind w:firstLineChars="200" w:firstLine="560"/>
        <w:rPr>
          <w:rFonts w:ascii="宋体" w:hAnsi="宋体"/>
          <w:sz w:val="28"/>
          <w:szCs w:val="28"/>
        </w:rPr>
      </w:pPr>
    </w:p>
    <w:p w:rsidR="005320AA" w:rsidRPr="00763B78" w:rsidRDefault="005320AA" w:rsidP="00596FE2">
      <w:pPr>
        <w:spacing w:afterLines="50" w:line="520" w:lineRule="exact"/>
        <w:ind w:firstLineChars="200" w:firstLine="560"/>
        <w:rPr>
          <w:rFonts w:ascii="宋体" w:hAnsi="宋体"/>
          <w:sz w:val="28"/>
          <w:szCs w:val="28"/>
        </w:rPr>
      </w:pPr>
    </w:p>
    <w:p w:rsidR="00CE1890" w:rsidRDefault="00CE1890" w:rsidP="00596FE2">
      <w:pPr>
        <w:spacing w:afterLines="50" w:line="520" w:lineRule="exact"/>
        <w:ind w:firstLineChars="200" w:firstLine="560"/>
        <w:rPr>
          <w:rFonts w:ascii="宋体" w:hAnsi="宋体"/>
          <w:sz w:val="28"/>
          <w:szCs w:val="28"/>
        </w:rPr>
      </w:pPr>
    </w:p>
    <w:p w:rsidR="00CE1890" w:rsidRPr="007335ED" w:rsidRDefault="00CE1890" w:rsidP="00CE1890">
      <w:pPr>
        <w:jc w:val="center"/>
        <w:rPr>
          <w:rFonts w:ascii="宋体" w:hAnsi="宋体"/>
          <w:sz w:val="24"/>
        </w:rPr>
      </w:pPr>
      <w:r>
        <w:rPr>
          <w:rFonts w:ascii="宋体" w:hAnsi="宋体" w:hint="eastAsia"/>
          <w:sz w:val="24"/>
        </w:rPr>
        <w:t>图1</w:t>
      </w:r>
      <w:r w:rsidR="00946DAE">
        <w:rPr>
          <w:rFonts w:ascii="宋体" w:hAnsi="宋体" w:hint="eastAsia"/>
          <w:sz w:val="24"/>
        </w:rPr>
        <w:t>2</w:t>
      </w:r>
      <w:r>
        <w:rPr>
          <w:rFonts w:ascii="宋体" w:hAnsi="宋体" w:hint="eastAsia"/>
          <w:sz w:val="24"/>
        </w:rPr>
        <w:t>-1 2014</w:t>
      </w:r>
      <w:r w:rsidRPr="007335ED">
        <w:rPr>
          <w:rFonts w:ascii="宋体" w:hAnsi="宋体" w:hint="eastAsia"/>
          <w:sz w:val="24"/>
        </w:rPr>
        <w:t>年轻工业</w:t>
      </w:r>
      <w:r>
        <w:rPr>
          <w:rFonts w:ascii="宋体" w:hAnsi="宋体" w:hint="eastAsia"/>
          <w:sz w:val="24"/>
        </w:rPr>
        <w:t>各月</w:t>
      </w:r>
      <w:r w:rsidRPr="007335ED">
        <w:rPr>
          <w:rFonts w:ascii="宋体" w:hAnsi="宋体" w:hint="eastAsia"/>
          <w:sz w:val="24"/>
        </w:rPr>
        <w:t>总</w:t>
      </w:r>
      <w:r>
        <w:rPr>
          <w:rFonts w:ascii="宋体" w:hAnsi="宋体" w:hint="eastAsia"/>
          <w:sz w:val="24"/>
        </w:rPr>
        <w:t>主营业务收入走势</w:t>
      </w:r>
      <w:r w:rsidRPr="007335ED">
        <w:rPr>
          <w:rFonts w:ascii="宋体" w:hAnsi="宋体" w:hint="eastAsia"/>
          <w:sz w:val="24"/>
        </w:rPr>
        <w:t>预测</w:t>
      </w:r>
    </w:p>
    <w:p w:rsidR="00CE1890" w:rsidRPr="007F162A" w:rsidRDefault="00CE1890" w:rsidP="00B314A4">
      <w:pPr>
        <w:pStyle w:val="1"/>
        <w:spacing w:before="156" w:after="156" w:line="520" w:lineRule="exact"/>
      </w:pPr>
      <w:bookmarkStart w:id="74" w:name="_Toc381950989"/>
      <w:bookmarkStart w:id="75" w:name="_Toc383005029"/>
      <w:r>
        <w:rPr>
          <w:rFonts w:hint="eastAsia"/>
        </w:rPr>
        <w:t>（二）</w:t>
      </w:r>
      <w:r w:rsidRPr="007F162A">
        <w:rPr>
          <w:rFonts w:hint="eastAsia"/>
        </w:rPr>
        <w:t>各主要行业</w:t>
      </w:r>
      <w:r w:rsidR="007A4558">
        <w:rPr>
          <w:rFonts w:hint="eastAsia"/>
        </w:rPr>
        <w:t>指标</w:t>
      </w:r>
      <w:r w:rsidRPr="007F162A">
        <w:rPr>
          <w:rFonts w:hint="eastAsia"/>
        </w:rPr>
        <w:t>预测</w:t>
      </w:r>
      <w:bookmarkEnd w:id="74"/>
      <w:bookmarkEnd w:id="75"/>
      <w:r w:rsidRPr="007F162A">
        <w:rPr>
          <w:rFonts w:hint="eastAsia"/>
        </w:rPr>
        <w:t xml:space="preserve"> </w:t>
      </w:r>
    </w:p>
    <w:p w:rsidR="00CE1890" w:rsidRDefault="00CE1890" w:rsidP="00596FE2">
      <w:pPr>
        <w:spacing w:beforeLines="50" w:afterLines="50" w:line="520" w:lineRule="exact"/>
        <w:ind w:firstLineChars="200" w:firstLine="560"/>
        <w:rPr>
          <w:rFonts w:ascii="宋体" w:hAnsi="宋体"/>
          <w:sz w:val="28"/>
          <w:szCs w:val="28"/>
        </w:rPr>
      </w:pPr>
      <w:r w:rsidRPr="00B71DC0">
        <w:rPr>
          <w:rFonts w:ascii="宋体" w:hAnsi="宋体" w:hint="eastAsia"/>
          <w:sz w:val="28"/>
          <w:szCs w:val="28"/>
        </w:rPr>
        <w:t>根据模型预测，</w:t>
      </w:r>
      <w:r>
        <w:rPr>
          <w:rFonts w:ascii="宋体" w:hAnsi="宋体" w:hint="eastAsia"/>
          <w:sz w:val="28"/>
          <w:szCs w:val="28"/>
        </w:rPr>
        <w:t>在外部影响因素没有发生重大变化的前提下，</w:t>
      </w:r>
      <w:r w:rsidRPr="00B71DC0">
        <w:rPr>
          <w:rFonts w:ascii="宋体" w:hAnsi="宋体" w:hint="eastAsia"/>
          <w:sz w:val="28"/>
          <w:szCs w:val="28"/>
        </w:rPr>
        <w:t xml:space="preserve"> 201</w:t>
      </w:r>
      <w:r>
        <w:rPr>
          <w:rFonts w:ascii="宋体" w:hAnsi="宋体" w:hint="eastAsia"/>
          <w:sz w:val="28"/>
          <w:szCs w:val="28"/>
        </w:rPr>
        <w:t>4年轻工各主要行业主营业务收入及增长情况如下（数据</w:t>
      </w:r>
      <w:r w:rsidRPr="00B71DC0">
        <w:rPr>
          <w:rFonts w:ascii="宋体" w:hAnsi="宋体" w:hint="eastAsia"/>
          <w:sz w:val="28"/>
          <w:szCs w:val="28"/>
        </w:rPr>
        <w:t>仅供参考</w:t>
      </w:r>
      <w:r>
        <w:rPr>
          <w:rFonts w:ascii="宋体" w:hAnsi="宋体" w:hint="eastAsia"/>
          <w:sz w:val="28"/>
          <w:szCs w:val="28"/>
        </w:rPr>
        <w:t>）。</w:t>
      </w:r>
    </w:p>
    <w:p w:rsidR="00CE1890" w:rsidRDefault="00867539" w:rsidP="00596FE2">
      <w:pPr>
        <w:spacing w:beforeLines="50" w:afterLines="50" w:line="520" w:lineRule="exact"/>
        <w:rPr>
          <w:rFonts w:ascii="宋体" w:hAnsi="宋体"/>
          <w:sz w:val="28"/>
          <w:szCs w:val="28"/>
        </w:rPr>
      </w:pPr>
      <w:r>
        <w:rPr>
          <w:rFonts w:ascii="宋体" w:hAnsi="宋体" w:hint="eastAsia"/>
          <w:b/>
          <w:noProof/>
          <w:sz w:val="28"/>
          <w:szCs w:val="28"/>
        </w:rPr>
        <w:drawing>
          <wp:anchor distT="0" distB="0" distL="114300" distR="114300" simplePos="0" relativeHeight="251765760" behindDoc="0" locked="0" layoutInCell="1" allowOverlap="1">
            <wp:simplePos x="0" y="0"/>
            <wp:positionH relativeFrom="column">
              <wp:posOffset>640080</wp:posOffset>
            </wp:positionH>
            <wp:positionV relativeFrom="paragraph">
              <wp:posOffset>687070</wp:posOffset>
            </wp:positionV>
            <wp:extent cx="3895725" cy="2047875"/>
            <wp:effectExtent l="19050" t="0" r="9525" b="0"/>
            <wp:wrapNone/>
            <wp:docPr id="69" name="图片 1" descr="塑料.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塑料.jpg"/>
                    <pic:cNvPicPr>
                      <a:picLocks noChangeAspect="1" noChangeArrowheads="1"/>
                    </pic:cNvPicPr>
                  </pic:nvPicPr>
                  <pic:blipFill>
                    <a:blip r:embed="rId92"/>
                    <a:srcRect b="-130"/>
                    <a:stretch>
                      <a:fillRect/>
                    </a:stretch>
                  </pic:blipFill>
                  <pic:spPr bwMode="auto">
                    <a:xfrm>
                      <a:off x="0" y="0"/>
                      <a:ext cx="3895725" cy="2047875"/>
                    </a:xfrm>
                    <a:prstGeom prst="rect">
                      <a:avLst/>
                    </a:prstGeom>
                    <a:noFill/>
                    <a:ln w="9525">
                      <a:noFill/>
                      <a:miter lim="800000"/>
                      <a:headEnd/>
                      <a:tailEnd/>
                    </a:ln>
                  </pic:spPr>
                </pic:pic>
              </a:graphicData>
            </a:graphic>
          </wp:anchor>
        </w:drawing>
      </w:r>
      <w:r w:rsidR="00CE1890" w:rsidRPr="003C6C32">
        <w:rPr>
          <w:rFonts w:ascii="宋体" w:hAnsi="宋体" w:hint="eastAsia"/>
          <w:b/>
          <w:sz w:val="28"/>
          <w:szCs w:val="28"/>
        </w:rPr>
        <w:t>——塑料制品行业</w:t>
      </w:r>
      <w:r w:rsidR="00CE1890">
        <w:rPr>
          <w:rFonts w:ascii="宋体" w:hAnsi="宋体" w:hint="eastAsia"/>
          <w:sz w:val="28"/>
          <w:szCs w:val="28"/>
        </w:rPr>
        <w:t>：预计2014年主营业务收入达到20900亿</w:t>
      </w:r>
      <w:r w:rsidR="00665C30">
        <w:rPr>
          <w:rFonts w:ascii="宋体" w:hAnsi="宋体" w:hint="eastAsia"/>
          <w:sz w:val="28"/>
          <w:szCs w:val="28"/>
        </w:rPr>
        <w:t>元</w:t>
      </w:r>
      <w:r w:rsidR="00CE1890">
        <w:rPr>
          <w:rFonts w:ascii="宋体" w:hAnsi="宋体" w:hint="eastAsia"/>
          <w:sz w:val="28"/>
          <w:szCs w:val="28"/>
        </w:rPr>
        <w:t>，约增长11.8%（见</w:t>
      </w:r>
      <w:r w:rsidR="00946DAE">
        <w:rPr>
          <w:rFonts w:ascii="宋体" w:hAnsi="宋体" w:hint="eastAsia"/>
          <w:sz w:val="28"/>
          <w:szCs w:val="28"/>
        </w:rPr>
        <w:t>图12</w:t>
      </w:r>
      <w:r w:rsidR="00CE1890">
        <w:rPr>
          <w:rFonts w:ascii="宋体" w:hAnsi="宋体" w:hint="eastAsia"/>
          <w:sz w:val="28"/>
          <w:szCs w:val="28"/>
        </w:rPr>
        <w:t>-2）。</w:t>
      </w:r>
    </w:p>
    <w:p w:rsidR="00CE1890" w:rsidRDefault="00CE1890" w:rsidP="00596FE2">
      <w:pPr>
        <w:spacing w:beforeLines="50" w:afterLines="50" w:line="520" w:lineRule="exact"/>
        <w:ind w:firstLineChars="200" w:firstLine="560"/>
        <w:rPr>
          <w:rFonts w:ascii="宋体" w:hAnsi="宋体"/>
          <w:sz w:val="28"/>
          <w:szCs w:val="28"/>
        </w:rPr>
      </w:pPr>
    </w:p>
    <w:p w:rsidR="001B5EC1" w:rsidRDefault="001B5EC1" w:rsidP="00596FE2">
      <w:pPr>
        <w:spacing w:beforeLines="50" w:afterLines="50" w:line="520" w:lineRule="exact"/>
        <w:ind w:firstLineChars="200" w:firstLine="560"/>
        <w:rPr>
          <w:rFonts w:ascii="宋体" w:hAnsi="宋体"/>
          <w:sz w:val="28"/>
          <w:szCs w:val="28"/>
        </w:rPr>
      </w:pPr>
    </w:p>
    <w:p w:rsidR="001B5EC1" w:rsidRDefault="001B5EC1" w:rsidP="00596FE2">
      <w:pPr>
        <w:spacing w:beforeLines="50" w:afterLines="50" w:line="520" w:lineRule="exact"/>
        <w:ind w:firstLineChars="200" w:firstLine="560"/>
        <w:rPr>
          <w:rFonts w:ascii="宋体" w:hAnsi="宋体"/>
          <w:sz w:val="28"/>
          <w:szCs w:val="28"/>
        </w:rPr>
      </w:pPr>
    </w:p>
    <w:p w:rsidR="001B5EC1" w:rsidRDefault="001B5EC1" w:rsidP="00596FE2">
      <w:pPr>
        <w:spacing w:beforeLines="50" w:afterLines="50" w:line="520" w:lineRule="exact"/>
        <w:ind w:firstLineChars="200" w:firstLine="560"/>
        <w:rPr>
          <w:rFonts w:ascii="宋体" w:hAnsi="宋体"/>
          <w:sz w:val="28"/>
          <w:szCs w:val="28"/>
        </w:rPr>
      </w:pPr>
    </w:p>
    <w:p w:rsidR="001B5EC1" w:rsidRDefault="001B5EC1" w:rsidP="00596FE2">
      <w:pPr>
        <w:spacing w:beforeLines="50" w:afterLines="50" w:line="520" w:lineRule="exact"/>
        <w:ind w:firstLineChars="200" w:firstLine="560"/>
        <w:rPr>
          <w:rFonts w:ascii="宋体" w:hAnsi="宋体"/>
          <w:sz w:val="28"/>
          <w:szCs w:val="28"/>
        </w:rPr>
      </w:pPr>
    </w:p>
    <w:p w:rsidR="00CE1890" w:rsidRPr="00AD118E" w:rsidRDefault="00946DAE" w:rsidP="00CE1890">
      <w:pPr>
        <w:ind w:firstLineChars="200" w:firstLine="480"/>
        <w:jc w:val="center"/>
        <w:rPr>
          <w:rFonts w:ascii="宋体" w:hAnsi="宋体"/>
          <w:sz w:val="24"/>
        </w:rPr>
      </w:pPr>
      <w:r>
        <w:rPr>
          <w:rFonts w:ascii="宋体" w:hAnsi="宋体" w:hint="eastAsia"/>
          <w:sz w:val="24"/>
        </w:rPr>
        <w:t>图12</w:t>
      </w:r>
      <w:r w:rsidR="00CE1890">
        <w:rPr>
          <w:rFonts w:ascii="宋体" w:hAnsi="宋体" w:hint="eastAsia"/>
          <w:sz w:val="24"/>
        </w:rPr>
        <w:t>-2</w:t>
      </w:r>
      <w:r w:rsidR="00CE1890" w:rsidRPr="00AD118E">
        <w:rPr>
          <w:rFonts w:ascii="宋体" w:hAnsi="宋体" w:hint="eastAsia"/>
          <w:sz w:val="24"/>
        </w:rPr>
        <w:t xml:space="preserve"> 塑料行业</w:t>
      </w:r>
      <w:r w:rsidR="00CE1890">
        <w:rPr>
          <w:rFonts w:ascii="宋体" w:hAnsi="宋体" w:hint="eastAsia"/>
          <w:sz w:val="24"/>
        </w:rPr>
        <w:t>主营业务收入</w:t>
      </w:r>
      <w:r w:rsidR="00CE1890" w:rsidRPr="00AD118E">
        <w:rPr>
          <w:rFonts w:ascii="宋体" w:hAnsi="宋体" w:hint="eastAsia"/>
          <w:sz w:val="24"/>
        </w:rPr>
        <w:t>走势预测</w:t>
      </w:r>
    </w:p>
    <w:p w:rsidR="00CE1890" w:rsidRDefault="00CE1890" w:rsidP="00596FE2">
      <w:pPr>
        <w:spacing w:beforeLines="50" w:afterLines="50" w:line="520" w:lineRule="exact"/>
        <w:rPr>
          <w:rFonts w:ascii="宋体" w:hAnsi="宋体"/>
          <w:sz w:val="28"/>
          <w:szCs w:val="28"/>
        </w:rPr>
      </w:pPr>
      <w:r w:rsidRPr="00410E81">
        <w:rPr>
          <w:rFonts w:ascii="宋体" w:hAnsi="宋体" w:hint="eastAsia"/>
          <w:b/>
          <w:sz w:val="28"/>
          <w:szCs w:val="28"/>
        </w:rPr>
        <w:lastRenderedPageBreak/>
        <w:t>——食品制造行业</w:t>
      </w:r>
      <w:r w:rsidRPr="00410E81">
        <w:rPr>
          <w:rFonts w:ascii="宋体" w:hAnsi="宋体" w:hint="eastAsia"/>
          <w:sz w:val="28"/>
          <w:szCs w:val="28"/>
        </w:rPr>
        <w:t>：</w:t>
      </w:r>
      <w:r>
        <w:rPr>
          <w:rFonts w:ascii="宋体" w:hAnsi="宋体" w:hint="eastAsia"/>
          <w:sz w:val="28"/>
          <w:szCs w:val="28"/>
        </w:rPr>
        <w:t>预计2014年主营业务收入达到20200亿</w:t>
      </w:r>
      <w:r w:rsidR="00665C30">
        <w:rPr>
          <w:rFonts w:ascii="宋体" w:hAnsi="宋体" w:hint="eastAsia"/>
          <w:sz w:val="28"/>
          <w:szCs w:val="28"/>
        </w:rPr>
        <w:t>元</w:t>
      </w:r>
      <w:r>
        <w:rPr>
          <w:rFonts w:ascii="宋体" w:hAnsi="宋体" w:hint="eastAsia"/>
          <w:sz w:val="28"/>
          <w:szCs w:val="28"/>
        </w:rPr>
        <w:t>，约增长11.3%（见</w:t>
      </w:r>
      <w:r w:rsidR="00946DAE">
        <w:rPr>
          <w:rFonts w:ascii="宋体" w:hAnsi="宋体" w:hint="eastAsia"/>
          <w:sz w:val="28"/>
          <w:szCs w:val="28"/>
        </w:rPr>
        <w:t>图12</w:t>
      </w:r>
      <w:r>
        <w:rPr>
          <w:rFonts w:ascii="宋体" w:hAnsi="宋体" w:hint="eastAsia"/>
          <w:sz w:val="28"/>
          <w:szCs w:val="28"/>
        </w:rPr>
        <w:t>-3）</w:t>
      </w:r>
    </w:p>
    <w:p w:rsidR="00DD0B49" w:rsidRDefault="00DD0B49" w:rsidP="00596FE2">
      <w:pPr>
        <w:spacing w:beforeLines="50" w:afterLines="50" w:line="520" w:lineRule="exact"/>
        <w:rPr>
          <w:rFonts w:ascii="宋体" w:hAnsi="宋体"/>
          <w:sz w:val="28"/>
          <w:szCs w:val="28"/>
        </w:rPr>
      </w:pPr>
      <w:r>
        <w:rPr>
          <w:rFonts w:ascii="宋体" w:hAnsi="宋体"/>
          <w:noProof/>
          <w:sz w:val="28"/>
          <w:szCs w:val="28"/>
        </w:rPr>
        <w:drawing>
          <wp:anchor distT="0" distB="0" distL="114300" distR="114300" simplePos="0" relativeHeight="251764736" behindDoc="0" locked="0" layoutInCell="1" allowOverlap="1">
            <wp:simplePos x="0" y="0"/>
            <wp:positionH relativeFrom="column">
              <wp:posOffset>401955</wp:posOffset>
            </wp:positionH>
            <wp:positionV relativeFrom="paragraph">
              <wp:posOffset>2540</wp:posOffset>
            </wp:positionV>
            <wp:extent cx="4666615" cy="2790825"/>
            <wp:effectExtent l="19050" t="0" r="635" b="0"/>
            <wp:wrapNone/>
            <wp:docPr id="68" name="图片 1" descr="C:\Users\abc\AppData\Roaming\Tencent\Users\59520624\QQ\WinTemp\RichOle\(([[FA]T]XZY%AF0(Q`6QD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C:\Users\abc\AppData\Roaming\Tencent\Users\59520624\QQ\WinTemp\RichOle\(([[FA]T]XZY%AF0(Q`6QDT.jpg"/>
                    <pic:cNvPicPr>
                      <a:picLocks noChangeAspect="1" noChangeArrowheads="1"/>
                    </pic:cNvPicPr>
                  </pic:nvPicPr>
                  <pic:blipFill>
                    <a:blip r:embed="rId93"/>
                    <a:srcRect/>
                    <a:stretch>
                      <a:fillRect/>
                    </a:stretch>
                  </pic:blipFill>
                  <pic:spPr bwMode="auto">
                    <a:xfrm>
                      <a:off x="0" y="0"/>
                      <a:ext cx="4666615" cy="2790825"/>
                    </a:xfrm>
                    <a:prstGeom prst="rect">
                      <a:avLst/>
                    </a:prstGeom>
                    <a:noFill/>
                    <a:ln w="9525">
                      <a:noFill/>
                      <a:miter lim="800000"/>
                      <a:headEnd/>
                      <a:tailEnd/>
                    </a:ln>
                  </pic:spPr>
                </pic:pic>
              </a:graphicData>
            </a:graphic>
          </wp:anchor>
        </w:drawing>
      </w:r>
    </w:p>
    <w:p w:rsidR="00CE1890" w:rsidRDefault="00CE1890" w:rsidP="00596FE2">
      <w:pPr>
        <w:spacing w:beforeLines="50" w:afterLines="50" w:line="520" w:lineRule="exact"/>
        <w:ind w:firstLineChars="200" w:firstLine="560"/>
        <w:rPr>
          <w:rFonts w:ascii="宋体" w:hAnsi="宋体"/>
          <w:sz w:val="28"/>
          <w:szCs w:val="28"/>
        </w:rPr>
      </w:pPr>
    </w:p>
    <w:p w:rsidR="00867539" w:rsidRDefault="00867539" w:rsidP="00596FE2">
      <w:pPr>
        <w:spacing w:beforeLines="50" w:afterLines="50" w:line="520" w:lineRule="exact"/>
        <w:ind w:firstLineChars="200" w:firstLine="560"/>
        <w:rPr>
          <w:rFonts w:ascii="宋体" w:hAnsi="宋体"/>
          <w:sz w:val="28"/>
          <w:szCs w:val="28"/>
        </w:rPr>
      </w:pPr>
    </w:p>
    <w:p w:rsidR="001B5EC1" w:rsidRDefault="001B5EC1" w:rsidP="00596FE2">
      <w:pPr>
        <w:spacing w:beforeLines="50" w:afterLines="50" w:line="520" w:lineRule="exact"/>
        <w:ind w:firstLineChars="200" w:firstLine="560"/>
        <w:rPr>
          <w:rFonts w:ascii="宋体" w:hAnsi="宋体"/>
          <w:sz w:val="28"/>
          <w:szCs w:val="28"/>
        </w:rPr>
      </w:pPr>
    </w:p>
    <w:p w:rsidR="001B5EC1" w:rsidRDefault="001B5EC1" w:rsidP="00596FE2">
      <w:pPr>
        <w:spacing w:beforeLines="50" w:afterLines="50" w:line="520" w:lineRule="exact"/>
        <w:ind w:firstLineChars="200" w:firstLine="560"/>
        <w:rPr>
          <w:rFonts w:ascii="宋体" w:hAnsi="宋体"/>
          <w:sz w:val="28"/>
          <w:szCs w:val="28"/>
        </w:rPr>
      </w:pPr>
    </w:p>
    <w:p w:rsidR="00CE1890" w:rsidRDefault="00CE1890" w:rsidP="00596FE2">
      <w:pPr>
        <w:spacing w:beforeLines="50" w:afterLines="50" w:line="520" w:lineRule="exact"/>
        <w:ind w:firstLineChars="200" w:firstLine="560"/>
        <w:rPr>
          <w:rFonts w:ascii="宋体" w:hAnsi="宋体"/>
          <w:sz w:val="28"/>
          <w:szCs w:val="28"/>
        </w:rPr>
      </w:pPr>
    </w:p>
    <w:p w:rsidR="00CE1890" w:rsidRDefault="00CE1890" w:rsidP="00596FE2">
      <w:pPr>
        <w:spacing w:beforeLines="50" w:afterLines="50" w:line="520" w:lineRule="exact"/>
        <w:ind w:firstLineChars="200" w:firstLine="560"/>
        <w:rPr>
          <w:rFonts w:ascii="宋体" w:hAnsi="宋体"/>
          <w:sz w:val="28"/>
          <w:szCs w:val="28"/>
        </w:rPr>
      </w:pPr>
    </w:p>
    <w:p w:rsidR="00CE1890" w:rsidRPr="00AD118E" w:rsidRDefault="00946DAE" w:rsidP="00CE1890">
      <w:pPr>
        <w:ind w:firstLineChars="200" w:firstLine="480"/>
        <w:jc w:val="center"/>
        <w:rPr>
          <w:rFonts w:ascii="宋体" w:hAnsi="宋体"/>
          <w:sz w:val="24"/>
        </w:rPr>
      </w:pPr>
      <w:r>
        <w:rPr>
          <w:rFonts w:ascii="宋体" w:hAnsi="宋体" w:hint="eastAsia"/>
          <w:sz w:val="24"/>
        </w:rPr>
        <w:t>图12</w:t>
      </w:r>
      <w:r w:rsidR="00CE1890">
        <w:rPr>
          <w:rFonts w:ascii="宋体" w:hAnsi="宋体" w:hint="eastAsia"/>
          <w:sz w:val="24"/>
        </w:rPr>
        <w:t xml:space="preserve">-3 </w:t>
      </w:r>
      <w:r w:rsidR="00CE1890" w:rsidRPr="00AD118E">
        <w:rPr>
          <w:rFonts w:ascii="宋体" w:hAnsi="宋体" w:hint="eastAsia"/>
          <w:sz w:val="24"/>
        </w:rPr>
        <w:t>食品制造行业</w:t>
      </w:r>
      <w:r w:rsidR="00CE1890">
        <w:rPr>
          <w:rFonts w:ascii="宋体" w:hAnsi="宋体" w:hint="eastAsia"/>
          <w:sz w:val="24"/>
        </w:rPr>
        <w:t>主营业务收入</w:t>
      </w:r>
      <w:r w:rsidR="00CE1890" w:rsidRPr="00AD118E">
        <w:rPr>
          <w:rFonts w:ascii="宋体" w:hAnsi="宋体" w:hint="eastAsia"/>
          <w:sz w:val="24"/>
        </w:rPr>
        <w:t>走势预测</w:t>
      </w:r>
    </w:p>
    <w:p w:rsidR="00CE1890" w:rsidRDefault="00CE1890" w:rsidP="00596FE2">
      <w:pPr>
        <w:spacing w:beforeLines="50" w:afterLines="50" w:line="520" w:lineRule="exact"/>
        <w:rPr>
          <w:rFonts w:ascii="宋体" w:hAnsi="宋体"/>
          <w:sz w:val="28"/>
          <w:szCs w:val="28"/>
        </w:rPr>
      </w:pPr>
      <w:r w:rsidRPr="007E57A3">
        <w:rPr>
          <w:rFonts w:ascii="宋体" w:hAnsi="宋体" w:hint="eastAsia"/>
          <w:b/>
          <w:sz w:val="28"/>
          <w:szCs w:val="28"/>
        </w:rPr>
        <w:t>——造纸行业：</w:t>
      </w:r>
      <w:r>
        <w:rPr>
          <w:rFonts w:ascii="宋体" w:hAnsi="宋体" w:hint="eastAsia"/>
          <w:sz w:val="28"/>
          <w:szCs w:val="28"/>
        </w:rPr>
        <w:t>预计2014年主营业务收入达到14000亿</w:t>
      </w:r>
      <w:r w:rsidR="00665C30">
        <w:rPr>
          <w:rFonts w:ascii="宋体" w:hAnsi="宋体" w:hint="eastAsia"/>
          <w:sz w:val="28"/>
          <w:szCs w:val="28"/>
        </w:rPr>
        <w:t>元</w:t>
      </w:r>
      <w:r>
        <w:rPr>
          <w:rFonts w:ascii="宋体" w:hAnsi="宋体" w:hint="eastAsia"/>
          <w:sz w:val="28"/>
          <w:szCs w:val="28"/>
        </w:rPr>
        <w:t>，约增长4.6%（见</w:t>
      </w:r>
      <w:r w:rsidR="00946DAE">
        <w:rPr>
          <w:rFonts w:ascii="宋体" w:hAnsi="宋体" w:hint="eastAsia"/>
          <w:sz w:val="28"/>
          <w:szCs w:val="28"/>
        </w:rPr>
        <w:t>图12</w:t>
      </w:r>
      <w:r>
        <w:rPr>
          <w:rFonts w:ascii="宋体" w:hAnsi="宋体" w:hint="eastAsia"/>
          <w:sz w:val="28"/>
          <w:szCs w:val="28"/>
        </w:rPr>
        <w:t>-4）。</w:t>
      </w:r>
    </w:p>
    <w:p w:rsidR="00867539" w:rsidRDefault="00DA3648" w:rsidP="00596FE2">
      <w:pPr>
        <w:spacing w:beforeLines="50" w:afterLines="50" w:line="520" w:lineRule="exact"/>
        <w:ind w:firstLineChars="200" w:firstLine="560"/>
        <w:rPr>
          <w:rFonts w:ascii="宋体" w:hAnsi="宋体"/>
          <w:sz w:val="28"/>
          <w:szCs w:val="28"/>
        </w:rPr>
      </w:pPr>
      <w:r>
        <w:rPr>
          <w:rFonts w:ascii="宋体" w:hAnsi="宋体" w:hint="eastAsia"/>
          <w:noProof/>
          <w:sz w:val="28"/>
          <w:szCs w:val="28"/>
        </w:rPr>
        <w:drawing>
          <wp:anchor distT="0" distB="0" distL="114300" distR="114300" simplePos="0" relativeHeight="251763712" behindDoc="0" locked="0" layoutInCell="1" allowOverlap="1">
            <wp:simplePos x="0" y="0"/>
            <wp:positionH relativeFrom="column">
              <wp:posOffset>401955</wp:posOffset>
            </wp:positionH>
            <wp:positionV relativeFrom="paragraph">
              <wp:posOffset>141605</wp:posOffset>
            </wp:positionV>
            <wp:extent cx="4905375" cy="3019425"/>
            <wp:effectExtent l="19050" t="0" r="9525" b="0"/>
            <wp:wrapNone/>
            <wp:docPr id="67" name="图片 2" descr="造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造纸.jpg"/>
                    <pic:cNvPicPr>
                      <a:picLocks noChangeAspect="1" noChangeArrowheads="1"/>
                    </pic:cNvPicPr>
                  </pic:nvPicPr>
                  <pic:blipFill>
                    <a:blip r:embed="rId94"/>
                    <a:srcRect/>
                    <a:stretch>
                      <a:fillRect/>
                    </a:stretch>
                  </pic:blipFill>
                  <pic:spPr bwMode="auto">
                    <a:xfrm>
                      <a:off x="0" y="0"/>
                      <a:ext cx="4905375" cy="3019425"/>
                    </a:xfrm>
                    <a:prstGeom prst="rect">
                      <a:avLst/>
                    </a:prstGeom>
                    <a:noFill/>
                    <a:ln w="9525">
                      <a:noFill/>
                      <a:miter lim="800000"/>
                      <a:headEnd/>
                      <a:tailEnd/>
                    </a:ln>
                  </pic:spPr>
                </pic:pic>
              </a:graphicData>
            </a:graphic>
          </wp:anchor>
        </w:drawing>
      </w:r>
    </w:p>
    <w:p w:rsidR="00CE1890" w:rsidRDefault="00CE1890" w:rsidP="00596FE2">
      <w:pPr>
        <w:spacing w:beforeLines="50" w:afterLines="50" w:line="520" w:lineRule="exact"/>
        <w:ind w:firstLineChars="200" w:firstLine="560"/>
        <w:rPr>
          <w:rFonts w:ascii="宋体" w:hAnsi="宋体"/>
          <w:sz w:val="28"/>
          <w:szCs w:val="28"/>
        </w:rPr>
      </w:pPr>
    </w:p>
    <w:p w:rsidR="00CE1890" w:rsidRDefault="00CE1890" w:rsidP="00596FE2">
      <w:pPr>
        <w:spacing w:beforeLines="50" w:afterLines="50" w:line="520" w:lineRule="exact"/>
        <w:ind w:firstLineChars="200" w:firstLine="560"/>
        <w:rPr>
          <w:rFonts w:ascii="宋体" w:hAnsi="宋体"/>
          <w:sz w:val="28"/>
          <w:szCs w:val="28"/>
        </w:rPr>
      </w:pPr>
    </w:p>
    <w:p w:rsidR="00CE1890" w:rsidRDefault="00CE1890" w:rsidP="00596FE2">
      <w:pPr>
        <w:spacing w:beforeLines="50" w:afterLines="50" w:line="520" w:lineRule="exact"/>
        <w:ind w:firstLineChars="200" w:firstLine="560"/>
        <w:rPr>
          <w:rFonts w:ascii="宋体" w:hAnsi="宋体"/>
          <w:sz w:val="28"/>
          <w:szCs w:val="28"/>
        </w:rPr>
      </w:pPr>
    </w:p>
    <w:p w:rsidR="00CE1890" w:rsidRDefault="00CE1890" w:rsidP="00596FE2">
      <w:pPr>
        <w:spacing w:beforeLines="50" w:afterLines="50" w:line="520" w:lineRule="exact"/>
        <w:ind w:firstLineChars="200" w:firstLine="560"/>
        <w:rPr>
          <w:rFonts w:ascii="宋体" w:hAnsi="宋体"/>
          <w:sz w:val="28"/>
          <w:szCs w:val="28"/>
        </w:rPr>
      </w:pPr>
    </w:p>
    <w:p w:rsidR="00CE1890" w:rsidRDefault="00CE1890" w:rsidP="00596FE2">
      <w:pPr>
        <w:spacing w:beforeLines="50" w:afterLines="50" w:line="520" w:lineRule="exact"/>
        <w:ind w:firstLineChars="200" w:firstLine="560"/>
        <w:rPr>
          <w:rFonts w:ascii="宋体" w:hAnsi="宋体"/>
          <w:sz w:val="28"/>
          <w:szCs w:val="28"/>
        </w:rPr>
      </w:pPr>
    </w:p>
    <w:p w:rsidR="00CE1890" w:rsidRDefault="00CE1890" w:rsidP="00596FE2">
      <w:pPr>
        <w:spacing w:beforeLines="50" w:afterLines="50" w:line="520" w:lineRule="exact"/>
        <w:ind w:firstLineChars="200" w:firstLine="560"/>
        <w:rPr>
          <w:rFonts w:ascii="宋体" w:hAnsi="宋体"/>
          <w:sz w:val="28"/>
          <w:szCs w:val="28"/>
        </w:rPr>
      </w:pPr>
    </w:p>
    <w:p w:rsidR="00DA3648" w:rsidRDefault="00DA3648" w:rsidP="00596FE2">
      <w:pPr>
        <w:spacing w:beforeLines="50" w:afterLines="50" w:line="520" w:lineRule="exact"/>
        <w:ind w:firstLineChars="200" w:firstLine="560"/>
        <w:rPr>
          <w:rFonts w:ascii="宋体" w:hAnsi="宋体"/>
          <w:sz w:val="28"/>
          <w:szCs w:val="28"/>
        </w:rPr>
      </w:pPr>
    </w:p>
    <w:p w:rsidR="00CE1890" w:rsidRPr="00AD118E" w:rsidRDefault="00946DAE" w:rsidP="00596FE2">
      <w:pPr>
        <w:spacing w:beforeLines="50" w:afterLines="50" w:line="520" w:lineRule="exact"/>
        <w:ind w:firstLineChars="200" w:firstLine="480"/>
        <w:jc w:val="center"/>
        <w:rPr>
          <w:rFonts w:ascii="宋体" w:hAnsi="宋体"/>
          <w:sz w:val="24"/>
        </w:rPr>
      </w:pPr>
      <w:r>
        <w:rPr>
          <w:rFonts w:ascii="宋体" w:hAnsi="宋体" w:hint="eastAsia"/>
          <w:sz w:val="24"/>
        </w:rPr>
        <w:t>图12</w:t>
      </w:r>
      <w:r w:rsidR="00CE1890">
        <w:rPr>
          <w:rFonts w:ascii="宋体" w:hAnsi="宋体" w:hint="eastAsia"/>
          <w:sz w:val="24"/>
        </w:rPr>
        <w:t>-4</w:t>
      </w:r>
      <w:r w:rsidR="00CE1890" w:rsidRPr="00AD118E">
        <w:rPr>
          <w:rFonts w:ascii="宋体" w:hAnsi="宋体" w:hint="eastAsia"/>
          <w:sz w:val="24"/>
        </w:rPr>
        <w:t xml:space="preserve"> 造纸行业</w:t>
      </w:r>
      <w:r w:rsidR="00CE1890">
        <w:rPr>
          <w:rFonts w:ascii="宋体" w:hAnsi="宋体" w:hint="eastAsia"/>
          <w:sz w:val="24"/>
        </w:rPr>
        <w:t>主营业务收入</w:t>
      </w:r>
      <w:r w:rsidR="00CE1890" w:rsidRPr="00AD118E">
        <w:rPr>
          <w:rFonts w:ascii="宋体" w:hAnsi="宋体" w:hint="eastAsia"/>
          <w:sz w:val="24"/>
        </w:rPr>
        <w:t>走势预测</w:t>
      </w:r>
    </w:p>
    <w:p w:rsidR="00CE1890" w:rsidRDefault="00CE1890" w:rsidP="00596FE2">
      <w:pPr>
        <w:spacing w:beforeLines="50" w:afterLines="50" w:line="520" w:lineRule="exact"/>
        <w:rPr>
          <w:rFonts w:ascii="宋体" w:hAnsi="宋体"/>
          <w:sz w:val="28"/>
          <w:szCs w:val="28"/>
        </w:rPr>
      </w:pPr>
      <w:r w:rsidRPr="009D548B">
        <w:rPr>
          <w:rFonts w:ascii="宋体" w:hAnsi="宋体" w:hint="eastAsia"/>
          <w:b/>
          <w:sz w:val="28"/>
          <w:szCs w:val="28"/>
        </w:rPr>
        <w:lastRenderedPageBreak/>
        <w:t>——家电行业</w:t>
      </w:r>
      <w:r w:rsidRPr="007E57A3">
        <w:rPr>
          <w:rFonts w:ascii="宋体" w:hAnsi="宋体" w:hint="eastAsia"/>
          <w:sz w:val="28"/>
          <w:szCs w:val="28"/>
        </w:rPr>
        <w:t>：</w:t>
      </w:r>
      <w:r>
        <w:rPr>
          <w:rFonts w:ascii="宋体" w:hAnsi="宋体" w:hint="eastAsia"/>
          <w:sz w:val="28"/>
          <w:szCs w:val="28"/>
        </w:rPr>
        <w:t>预计2014年主营业务收入达到13600亿</w:t>
      </w:r>
      <w:r w:rsidR="00665C30">
        <w:rPr>
          <w:rFonts w:ascii="宋体" w:hAnsi="宋体" w:hint="eastAsia"/>
          <w:sz w:val="28"/>
          <w:szCs w:val="28"/>
        </w:rPr>
        <w:t>元</w:t>
      </w:r>
      <w:r>
        <w:rPr>
          <w:rFonts w:ascii="宋体" w:hAnsi="宋体" w:hint="eastAsia"/>
          <w:sz w:val="28"/>
          <w:szCs w:val="28"/>
        </w:rPr>
        <w:t>，约增长6.1%（见</w:t>
      </w:r>
      <w:r w:rsidR="00946DAE">
        <w:rPr>
          <w:rFonts w:ascii="宋体" w:hAnsi="宋体" w:hint="eastAsia"/>
          <w:sz w:val="28"/>
          <w:szCs w:val="28"/>
        </w:rPr>
        <w:t>图12</w:t>
      </w:r>
      <w:r>
        <w:rPr>
          <w:rFonts w:ascii="宋体" w:hAnsi="宋体" w:hint="eastAsia"/>
          <w:sz w:val="28"/>
          <w:szCs w:val="28"/>
        </w:rPr>
        <w:t>-5）。</w:t>
      </w:r>
    </w:p>
    <w:p w:rsidR="00CE1890" w:rsidRDefault="006B7EF6" w:rsidP="00596FE2">
      <w:pPr>
        <w:spacing w:beforeLines="50" w:afterLines="50" w:line="520" w:lineRule="exact"/>
        <w:ind w:firstLineChars="100" w:firstLine="280"/>
        <w:rPr>
          <w:rFonts w:ascii="宋体" w:hAnsi="宋体"/>
          <w:sz w:val="28"/>
          <w:szCs w:val="28"/>
        </w:rPr>
      </w:pPr>
      <w:r>
        <w:rPr>
          <w:rFonts w:ascii="宋体" w:hAnsi="宋体"/>
          <w:noProof/>
          <w:sz w:val="28"/>
          <w:szCs w:val="28"/>
        </w:rPr>
        <w:drawing>
          <wp:anchor distT="0" distB="0" distL="114300" distR="114300" simplePos="0" relativeHeight="251762688" behindDoc="0" locked="0" layoutInCell="1" allowOverlap="1">
            <wp:simplePos x="0" y="0"/>
            <wp:positionH relativeFrom="column">
              <wp:posOffset>382905</wp:posOffset>
            </wp:positionH>
            <wp:positionV relativeFrom="paragraph">
              <wp:posOffset>231140</wp:posOffset>
            </wp:positionV>
            <wp:extent cx="4657725" cy="2781300"/>
            <wp:effectExtent l="19050" t="0" r="9525" b="0"/>
            <wp:wrapNone/>
            <wp:docPr id="66" name="图片 6" descr="家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家电.jpg"/>
                    <pic:cNvPicPr>
                      <a:picLocks noChangeAspect="1" noChangeArrowheads="1"/>
                    </pic:cNvPicPr>
                  </pic:nvPicPr>
                  <pic:blipFill>
                    <a:blip r:embed="rId95"/>
                    <a:srcRect/>
                    <a:stretch>
                      <a:fillRect/>
                    </a:stretch>
                  </pic:blipFill>
                  <pic:spPr bwMode="auto">
                    <a:xfrm>
                      <a:off x="0" y="0"/>
                      <a:ext cx="4657725" cy="2781300"/>
                    </a:xfrm>
                    <a:prstGeom prst="rect">
                      <a:avLst/>
                    </a:prstGeom>
                    <a:noFill/>
                    <a:ln w="9525">
                      <a:noFill/>
                      <a:miter lim="800000"/>
                      <a:headEnd/>
                      <a:tailEnd/>
                    </a:ln>
                  </pic:spPr>
                </pic:pic>
              </a:graphicData>
            </a:graphic>
          </wp:anchor>
        </w:drawing>
      </w:r>
    </w:p>
    <w:p w:rsidR="00CE1890" w:rsidRDefault="00CE1890" w:rsidP="00596FE2">
      <w:pPr>
        <w:spacing w:beforeLines="50" w:afterLines="50" w:line="520" w:lineRule="exact"/>
        <w:ind w:firstLineChars="100" w:firstLine="280"/>
        <w:rPr>
          <w:rFonts w:ascii="宋体" w:hAnsi="宋体"/>
          <w:sz w:val="28"/>
          <w:szCs w:val="28"/>
        </w:rPr>
      </w:pPr>
    </w:p>
    <w:p w:rsidR="00CE1890" w:rsidRDefault="00CE1890" w:rsidP="00596FE2">
      <w:pPr>
        <w:spacing w:beforeLines="50" w:afterLines="50" w:line="520" w:lineRule="exact"/>
        <w:ind w:firstLineChars="100" w:firstLine="280"/>
        <w:rPr>
          <w:rFonts w:ascii="宋体" w:hAnsi="宋体"/>
          <w:sz w:val="28"/>
          <w:szCs w:val="28"/>
        </w:rPr>
      </w:pPr>
    </w:p>
    <w:p w:rsidR="00CE1890" w:rsidRDefault="00CE1890" w:rsidP="00596FE2">
      <w:pPr>
        <w:spacing w:beforeLines="50" w:afterLines="50" w:line="520" w:lineRule="exact"/>
        <w:ind w:firstLineChars="100" w:firstLine="280"/>
        <w:rPr>
          <w:rFonts w:ascii="宋体" w:hAnsi="宋体"/>
          <w:sz w:val="28"/>
          <w:szCs w:val="28"/>
        </w:rPr>
      </w:pPr>
    </w:p>
    <w:p w:rsidR="00CE1890" w:rsidRDefault="00CE1890" w:rsidP="00596FE2">
      <w:pPr>
        <w:spacing w:beforeLines="50" w:afterLines="50" w:line="520" w:lineRule="exact"/>
        <w:ind w:firstLineChars="100" w:firstLine="280"/>
        <w:rPr>
          <w:rFonts w:ascii="宋体" w:hAnsi="宋体"/>
          <w:sz w:val="28"/>
          <w:szCs w:val="28"/>
        </w:rPr>
      </w:pPr>
    </w:p>
    <w:p w:rsidR="00CE1890" w:rsidRDefault="00CE1890" w:rsidP="00596FE2">
      <w:pPr>
        <w:spacing w:beforeLines="50" w:afterLines="50" w:line="520" w:lineRule="exact"/>
        <w:ind w:firstLineChars="100" w:firstLine="280"/>
        <w:rPr>
          <w:rFonts w:ascii="宋体" w:hAnsi="宋体"/>
          <w:sz w:val="28"/>
          <w:szCs w:val="28"/>
        </w:rPr>
      </w:pPr>
    </w:p>
    <w:p w:rsidR="00CE1890" w:rsidRDefault="00CE1890" w:rsidP="00596FE2">
      <w:pPr>
        <w:spacing w:beforeLines="50" w:afterLines="50" w:line="520" w:lineRule="exact"/>
        <w:ind w:firstLineChars="100" w:firstLine="280"/>
        <w:rPr>
          <w:rFonts w:ascii="宋体" w:hAnsi="宋体"/>
          <w:sz w:val="28"/>
          <w:szCs w:val="28"/>
        </w:rPr>
      </w:pPr>
    </w:p>
    <w:p w:rsidR="006B7EF6" w:rsidRDefault="006B7EF6" w:rsidP="00596FE2">
      <w:pPr>
        <w:spacing w:beforeLines="50" w:afterLines="50" w:line="520" w:lineRule="exact"/>
        <w:ind w:firstLineChars="100" w:firstLine="280"/>
        <w:rPr>
          <w:rFonts w:ascii="宋体" w:hAnsi="宋体"/>
          <w:sz w:val="28"/>
          <w:szCs w:val="28"/>
        </w:rPr>
      </w:pPr>
    </w:p>
    <w:p w:rsidR="00CE1890" w:rsidRPr="00AD118E" w:rsidRDefault="00946DAE" w:rsidP="00596FE2">
      <w:pPr>
        <w:spacing w:beforeLines="50" w:afterLines="50"/>
        <w:ind w:firstLineChars="200" w:firstLine="480"/>
        <w:jc w:val="center"/>
        <w:rPr>
          <w:rFonts w:ascii="宋体" w:hAnsi="宋体"/>
          <w:sz w:val="24"/>
        </w:rPr>
      </w:pPr>
      <w:r>
        <w:rPr>
          <w:rFonts w:ascii="宋体" w:hAnsi="宋体" w:hint="eastAsia"/>
          <w:sz w:val="24"/>
        </w:rPr>
        <w:t>图12</w:t>
      </w:r>
      <w:r w:rsidR="00CE1890">
        <w:rPr>
          <w:rFonts w:ascii="宋体" w:hAnsi="宋体" w:hint="eastAsia"/>
          <w:sz w:val="24"/>
        </w:rPr>
        <w:t>-5</w:t>
      </w:r>
      <w:r w:rsidR="00CE1890" w:rsidRPr="00AD118E">
        <w:rPr>
          <w:rFonts w:ascii="宋体" w:hAnsi="宋体" w:hint="eastAsia"/>
          <w:sz w:val="24"/>
        </w:rPr>
        <w:t xml:space="preserve"> 家电行业</w:t>
      </w:r>
      <w:r w:rsidR="00CE1890">
        <w:rPr>
          <w:rFonts w:ascii="宋体" w:hAnsi="宋体" w:hint="eastAsia"/>
          <w:sz w:val="24"/>
        </w:rPr>
        <w:t>主营业务收入</w:t>
      </w:r>
      <w:r w:rsidR="00CE1890" w:rsidRPr="00AD118E">
        <w:rPr>
          <w:rFonts w:ascii="宋体" w:hAnsi="宋体" w:hint="eastAsia"/>
          <w:sz w:val="24"/>
        </w:rPr>
        <w:t>走势预测</w:t>
      </w:r>
    </w:p>
    <w:p w:rsidR="00CE1890" w:rsidRDefault="00867539" w:rsidP="00596FE2">
      <w:pPr>
        <w:spacing w:beforeLines="50" w:afterLines="50" w:line="520" w:lineRule="exact"/>
        <w:rPr>
          <w:rFonts w:ascii="宋体" w:hAnsi="宋体"/>
          <w:sz w:val="28"/>
          <w:szCs w:val="28"/>
        </w:rPr>
      </w:pPr>
      <w:r>
        <w:rPr>
          <w:rFonts w:ascii="宋体" w:hAnsi="宋体" w:hint="eastAsia"/>
          <w:b/>
          <w:noProof/>
          <w:sz w:val="28"/>
          <w:szCs w:val="28"/>
        </w:rPr>
        <w:drawing>
          <wp:anchor distT="0" distB="0" distL="114300" distR="114300" simplePos="0" relativeHeight="251761664" behindDoc="0" locked="0" layoutInCell="1" allowOverlap="1">
            <wp:simplePos x="0" y="0"/>
            <wp:positionH relativeFrom="column">
              <wp:posOffset>548714</wp:posOffset>
            </wp:positionH>
            <wp:positionV relativeFrom="paragraph">
              <wp:posOffset>700405</wp:posOffset>
            </wp:positionV>
            <wp:extent cx="4491990" cy="2838450"/>
            <wp:effectExtent l="19050" t="0" r="3810" b="0"/>
            <wp:wrapNone/>
            <wp:docPr id="65" name="图片 1" descr="C:\Users\abc\AppData\Roaming\Tencent\Users\59520624\QQ\WinTemp\RichOle\S1(N)V9K%PCN_]RCKPSVY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C:\Users\abc\AppData\Roaming\Tencent\Users\59520624\QQ\WinTemp\RichOle\S1(N)V9K%PCN_]RCKPSVYPX.jpg"/>
                    <pic:cNvPicPr>
                      <a:picLocks noChangeAspect="1" noChangeArrowheads="1"/>
                    </pic:cNvPicPr>
                  </pic:nvPicPr>
                  <pic:blipFill>
                    <a:blip r:embed="rId96"/>
                    <a:srcRect l="900" t="1263"/>
                    <a:stretch>
                      <a:fillRect/>
                    </a:stretch>
                  </pic:blipFill>
                  <pic:spPr bwMode="auto">
                    <a:xfrm>
                      <a:off x="0" y="0"/>
                      <a:ext cx="4491990" cy="2838450"/>
                    </a:xfrm>
                    <a:prstGeom prst="rect">
                      <a:avLst/>
                    </a:prstGeom>
                    <a:noFill/>
                    <a:ln w="9525">
                      <a:noFill/>
                      <a:miter lim="800000"/>
                      <a:headEnd/>
                      <a:tailEnd/>
                    </a:ln>
                  </pic:spPr>
                </pic:pic>
              </a:graphicData>
            </a:graphic>
          </wp:anchor>
        </w:drawing>
      </w:r>
      <w:r w:rsidR="00CE1890" w:rsidRPr="007E57A3">
        <w:rPr>
          <w:rFonts w:ascii="宋体" w:hAnsi="宋体" w:hint="eastAsia"/>
          <w:b/>
          <w:sz w:val="28"/>
          <w:szCs w:val="28"/>
        </w:rPr>
        <w:t>——皮革行业：</w:t>
      </w:r>
      <w:r w:rsidR="00CE1890">
        <w:rPr>
          <w:rFonts w:ascii="宋体" w:hAnsi="宋体" w:hint="eastAsia"/>
          <w:sz w:val="28"/>
          <w:szCs w:val="28"/>
        </w:rPr>
        <w:t>预计2014年主营业务收入达到13400亿</w:t>
      </w:r>
      <w:r w:rsidR="00E422A3">
        <w:rPr>
          <w:rFonts w:ascii="宋体" w:hAnsi="宋体" w:hint="eastAsia"/>
          <w:sz w:val="28"/>
          <w:szCs w:val="28"/>
        </w:rPr>
        <w:t>元</w:t>
      </w:r>
      <w:r w:rsidR="00CE1890">
        <w:rPr>
          <w:rFonts w:ascii="宋体" w:hAnsi="宋体" w:hint="eastAsia"/>
          <w:sz w:val="28"/>
          <w:szCs w:val="28"/>
        </w:rPr>
        <w:t>，约增长14.9%（见</w:t>
      </w:r>
      <w:r w:rsidR="00946DAE">
        <w:rPr>
          <w:rFonts w:ascii="宋体" w:hAnsi="宋体" w:hint="eastAsia"/>
          <w:sz w:val="28"/>
          <w:szCs w:val="28"/>
        </w:rPr>
        <w:t>图12</w:t>
      </w:r>
      <w:r w:rsidR="00CE1890">
        <w:rPr>
          <w:rFonts w:ascii="宋体" w:hAnsi="宋体" w:hint="eastAsia"/>
          <w:sz w:val="28"/>
          <w:szCs w:val="28"/>
        </w:rPr>
        <w:t>-6）。</w:t>
      </w:r>
    </w:p>
    <w:p w:rsidR="000739A8" w:rsidRDefault="000739A8" w:rsidP="00596FE2">
      <w:pPr>
        <w:spacing w:beforeLines="50" w:afterLines="50" w:line="520" w:lineRule="exact"/>
        <w:rPr>
          <w:rFonts w:ascii="宋体" w:hAnsi="宋体"/>
          <w:sz w:val="28"/>
          <w:szCs w:val="28"/>
        </w:rPr>
      </w:pPr>
    </w:p>
    <w:p w:rsidR="00CE1890" w:rsidRDefault="00CE1890" w:rsidP="00596FE2">
      <w:pPr>
        <w:spacing w:beforeLines="50" w:afterLines="50" w:line="520" w:lineRule="exact"/>
        <w:ind w:firstLineChars="200" w:firstLine="560"/>
        <w:rPr>
          <w:rFonts w:ascii="宋体" w:hAnsi="宋体"/>
          <w:sz w:val="28"/>
          <w:szCs w:val="28"/>
        </w:rPr>
      </w:pPr>
    </w:p>
    <w:p w:rsidR="00F53437" w:rsidRDefault="00F53437" w:rsidP="00596FE2">
      <w:pPr>
        <w:spacing w:beforeLines="50" w:afterLines="50" w:line="520" w:lineRule="exact"/>
        <w:ind w:firstLineChars="200" w:firstLine="560"/>
        <w:rPr>
          <w:rFonts w:ascii="宋体" w:hAnsi="宋体"/>
          <w:sz w:val="28"/>
          <w:szCs w:val="28"/>
        </w:rPr>
      </w:pPr>
    </w:p>
    <w:p w:rsidR="00CE1890" w:rsidRDefault="00CE1890" w:rsidP="00596FE2">
      <w:pPr>
        <w:spacing w:beforeLines="50" w:afterLines="50" w:line="520" w:lineRule="exact"/>
        <w:ind w:firstLineChars="200" w:firstLine="560"/>
        <w:rPr>
          <w:rFonts w:ascii="宋体" w:hAnsi="宋体"/>
          <w:sz w:val="28"/>
          <w:szCs w:val="28"/>
        </w:rPr>
      </w:pPr>
    </w:p>
    <w:p w:rsidR="00CE1890" w:rsidRDefault="00CE1890" w:rsidP="00596FE2">
      <w:pPr>
        <w:spacing w:beforeLines="50" w:afterLines="50" w:line="520" w:lineRule="exact"/>
        <w:ind w:firstLineChars="200" w:firstLine="560"/>
        <w:rPr>
          <w:rFonts w:ascii="宋体" w:hAnsi="宋体"/>
          <w:sz w:val="28"/>
          <w:szCs w:val="28"/>
        </w:rPr>
      </w:pPr>
    </w:p>
    <w:p w:rsidR="00CE1890" w:rsidRDefault="00CE1890" w:rsidP="00596FE2">
      <w:pPr>
        <w:spacing w:beforeLines="50" w:afterLines="50" w:line="520" w:lineRule="exact"/>
        <w:ind w:firstLineChars="200" w:firstLine="560"/>
        <w:rPr>
          <w:rFonts w:ascii="宋体" w:hAnsi="宋体"/>
          <w:sz w:val="28"/>
          <w:szCs w:val="28"/>
        </w:rPr>
      </w:pPr>
    </w:p>
    <w:p w:rsidR="00CE1890" w:rsidRDefault="00CE1890" w:rsidP="00596FE2">
      <w:pPr>
        <w:spacing w:beforeLines="50" w:afterLines="50" w:line="520" w:lineRule="exact"/>
        <w:ind w:firstLineChars="200" w:firstLine="560"/>
        <w:rPr>
          <w:rFonts w:ascii="宋体" w:hAnsi="宋体"/>
          <w:sz w:val="28"/>
          <w:szCs w:val="28"/>
        </w:rPr>
      </w:pPr>
    </w:p>
    <w:p w:rsidR="00CE1890" w:rsidRPr="00AD118E" w:rsidRDefault="00946DAE" w:rsidP="00596FE2">
      <w:pPr>
        <w:spacing w:beforeLines="50" w:afterLines="50"/>
        <w:ind w:firstLineChars="200" w:firstLine="480"/>
        <w:jc w:val="center"/>
        <w:rPr>
          <w:rFonts w:ascii="宋体" w:hAnsi="宋体"/>
          <w:sz w:val="24"/>
        </w:rPr>
      </w:pPr>
      <w:r>
        <w:rPr>
          <w:rFonts w:ascii="宋体" w:hAnsi="宋体" w:hint="eastAsia"/>
          <w:sz w:val="24"/>
        </w:rPr>
        <w:t>图12</w:t>
      </w:r>
      <w:r w:rsidR="00CE1890">
        <w:rPr>
          <w:rFonts w:ascii="宋体" w:hAnsi="宋体" w:hint="eastAsia"/>
          <w:sz w:val="24"/>
        </w:rPr>
        <w:t>-6</w:t>
      </w:r>
      <w:r w:rsidR="00CE1890" w:rsidRPr="00AD118E">
        <w:rPr>
          <w:rFonts w:ascii="宋体" w:hAnsi="宋体" w:hint="eastAsia"/>
          <w:sz w:val="24"/>
        </w:rPr>
        <w:t xml:space="preserve"> 皮革行业</w:t>
      </w:r>
      <w:r w:rsidR="00CE1890">
        <w:rPr>
          <w:rFonts w:ascii="宋体" w:hAnsi="宋体" w:hint="eastAsia"/>
          <w:sz w:val="24"/>
        </w:rPr>
        <w:t>主营业务收入</w:t>
      </w:r>
      <w:r w:rsidR="00CE1890" w:rsidRPr="00AD118E">
        <w:rPr>
          <w:rFonts w:ascii="宋体" w:hAnsi="宋体" w:hint="eastAsia"/>
          <w:sz w:val="24"/>
        </w:rPr>
        <w:t>走势预测</w:t>
      </w:r>
    </w:p>
    <w:p w:rsidR="00CE1890" w:rsidRDefault="000739A8" w:rsidP="00596FE2">
      <w:pPr>
        <w:spacing w:beforeLines="50" w:afterLines="50" w:line="520" w:lineRule="exact"/>
        <w:rPr>
          <w:rFonts w:ascii="宋体" w:hAnsi="宋体"/>
          <w:sz w:val="28"/>
          <w:szCs w:val="28"/>
        </w:rPr>
      </w:pPr>
      <w:r>
        <w:rPr>
          <w:rFonts w:ascii="宋体" w:hAnsi="宋体" w:hint="eastAsia"/>
          <w:b/>
          <w:noProof/>
          <w:sz w:val="28"/>
          <w:szCs w:val="28"/>
        </w:rPr>
        <w:lastRenderedPageBreak/>
        <w:drawing>
          <wp:anchor distT="0" distB="0" distL="114300" distR="114300" simplePos="0" relativeHeight="251798528" behindDoc="0" locked="0" layoutInCell="1" allowOverlap="1">
            <wp:simplePos x="0" y="0"/>
            <wp:positionH relativeFrom="column">
              <wp:posOffset>382905</wp:posOffset>
            </wp:positionH>
            <wp:positionV relativeFrom="paragraph">
              <wp:posOffset>748030</wp:posOffset>
            </wp:positionV>
            <wp:extent cx="4705350" cy="2924175"/>
            <wp:effectExtent l="19050" t="0" r="0" b="0"/>
            <wp:wrapNone/>
            <wp:docPr id="4" name="图片 5" descr="C:\Users\abc\Documents\Tencent Files\891048295\Image\SSJ5AG5S3C(M[URN9@9KC%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bc\Documents\Tencent Files\891048295\Image\SSJ5AG5S3C(M[URN9@9KC%P.jpg"/>
                    <pic:cNvPicPr>
                      <a:picLocks noChangeAspect="1" noChangeArrowheads="1"/>
                    </pic:cNvPicPr>
                  </pic:nvPicPr>
                  <pic:blipFill>
                    <a:blip r:embed="rId97"/>
                    <a:srcRect l="1001"/>
                    <a:stretch>
                      <a:fillRect/>
                    </a:stretch>
                  </pic:blipFill>
                  <pic:spPr bwMode="auto">
                    <a:xfrm>
                      <a:off x="0" y="0"/>
                      <a:ext cx="4705350" cy="2924175"/>
                    </a:xfrm>
                    <a:prstGeom prst="rect">
                      <a:avLst/>
                    </a:prstGeom>
                    <a:noFill/>
                    <a:ln w="9525">
                      <a:noFill/>
                      <a:miter lim="800000"/>
                      <a:headEnd/>
                      <a:tailEnd/>
                    </a:ln>
                  </pic:spPr>
                </pic:pic>
              </a:graphicData>
            </a:graphic>
          </wp:anchor>
        </w:drawing>
      </w:r>
      <w:r w:rsidR="00CE1890" w:rsidRPr="007E57A3">
        <w:rPr>
          <w:rFonts w:ascii="宋体" w:hAnsi="宋体" w:hint="eastAsia"/>
          <w:b/>
          <w:sz w:val="28"/>
          <w:szCs w:val="28"/>
        </w:rPr>
        <w:t>——酿酒行业：</w:t>
      </w:r>
      <w:r w:rsidR="00CE1890">
        <w:rPr>
          <w:rFonts w:ascii="宋体" w:hAnsi="宋体" w:hint="eastAsia"/>
          <w:sz w:val="28"/>
          <w:szCs w:val="28"/>
        </w:rPr>
        <w:t>预计2014年主营业务收入达到9400亿</w:t>
      </w:r>
      <w:r w:rsidR="00E422A3">
        <w:rPr>
          <w:rFonts w:ascii="宋体" w:hAnsi="宋体" w:hint="eastAsia"/>
          <w:sz w:val="28"/>
          <w:szCs w:val="28"/>
        </w:rPr>
        <w:t>元</w:t>
      </w:r>
      <w:r w:rsidR="00CE1890">
        <w:rPr>
          <w:rFonts w:ascii="宋体" w:hAnsi="宋体" w:hint="eastAsia"/>
          <w:sz w:val="28"/>
          <w:szCs w:val="28"/>
        </w:rPr>
        <w:t>，约增长10.8%（见</w:t>
      </w:r>
      <w:r w:rsidR="00946DAE">
        <w:rPr>
          <w:rFonts w:ascii="宋体" w:hAnsi="宋体" w:hint="eastAsia"/>
          <w:sz w:val="28"/>
          <w:szCs w:val="28"/>
        </w:rPr>
        <w:t>图12</w:t>
      </w:r>
      <w:r w:rsidR="00CE1890">
        <w:rPr>
          <w:rFonts w:ascii="宋体" w:hAnsi="宋体" w:hint="eastAsia"/>
          <w:sz w:val="28"/>
          <w:szCs w:val="28"/>
        </w:rPr>
        <w:t>-7）。</w:t>
      </w:r>
    </w:p>
    <w:p w:rsidR="000739A8" w:rsidRDefault="000739A8" w:rsidP="00596FE2">
      <w:pPr>
        <w:spacing w:beforeLines="50" w:afterLines="50" w:line="520" w:lineRule="exact"/>
        <w:rPr>
          <w:rFonts w:ascii="宋体" w:hAnsi="宋体"/>
          <w:sz w:val="28"/>
          <w:szCs w:val="28"/>
        </w:rPr>
      </w:pPr>
    </w:p>
    <w:p w:rsidR="004378CB" w:rsidRDefault="004378CB" w:rsidP="00596FE2">
      <w:pPr>
        <w:spacing w:beforeLines="50" w:afterLines="50" w:line="520" w:lineRule="exact"/>
        <w:ind w:firstLineChars="200" w:firstLine="560"/>
        <w:rPr>
          <w:rFonts w:ascii="宋体" w:hAnsi="宋体"/>
          <w:sz w:val="28"/>
          <w:szCs w:val="28"/>
        </w:rPr>
      </w:pPr>
    </w:p>
    <w:p w:rsidR="004378CB" w:rsidRPr="004378CB" w:rsidRDefault="004378CB" w:rsidP="00596FE2">
      <w:pPr>
        <w:spacing w:beforeLines="50" w:afterLines="50" w:line="520" w:lineRule="exact"/>
        <w:ind w:firstLineChars="200" w:firstLine="480"/>
        <w:rPr>
          <w:rFonts w:ascii="宋体" w:hAnsi="宋体" w:cs="宋体"/>
          <w:kern w:val="0"/>
          <w:sz w:val="24"/>
        </w:rPr>
      </w:pPr>
    </w:p>
    <w:p w:rsidR="00CE1890" w:rsidRDefault="00CE1890" w:rsidP="00596FE2">
      <w:pPr>
        <w:spacing w:beforeLines="50" w:afterLines="50" w:line="520" w:lineRule="exact"/>
        <w:ind w:firstLineChars="200" w:firstLine="560"/>
        <w:rPr>
          <w:rFonts w:ascii="宋体" w:hAnsi="宋体"/>
          <w:sz w:val="28"/>
          <w:szCs w:val="28"/>
        </w:rPr>
      </w:pPr>
    </w:p>
    <w:p w:rsidR="00CE1890" w:rsidRDefault="00CE1890" w:rsidP="00596FE2">
      <w:pPr>
        <w:spacing w:beforeLines="50" w:afterLines="50" w:line="520" w:lineRule="exact"/>
        <w:ind w:firstLineChars="200" w:firstLine="560"/>
        <w:rPr>
          <w:rFonts w:ascii="宋体" w:hAnsi="宋体"/>
          <w:sz w:val="28"/>
          <w:szCs w:val="28"/>
        </w:rPr>
      </w:pPr>
    </w:p>
    <w:p w:rsidR="00CE1890" w:rsidRDefault="00CE1890" w:rsidP="00596FE2">
      <w:pPr>
        <w:spacing w:beforeLines="50" w:afterLines="50" w:line="520" w:lineRule="exact"/>
        <w:ind w:firstLineChars="200" w:firstLine="560"/>
        <w:rPr>
          <w:rFonts w:ascii="宋体" w:hAnsi="宋体"/>
          <w:sz w:val="28"/>
          <w:szCs w:val="28"/>
        </w:rPr>
      </w:pPr>
    </w:p>
    <w:p w:rsidR="00CE1890" w:rsidRDefault="00CE1890" w:rsidP="00596FE2">
      <w:pPr>
        <w:spacing w:beforeLines="50" w:afterLines="50" w:line="520" w:lineRule="exact"/>
        <w:ind w:firstLineChars="200" w:firstLine="560"/>
        <w:rPr>
          <w:rFonts w:ascii="宋体" w:hAnsi="宋体"/>
          <w:sz w:val="28"/>
          <w:szCs w:val="28"/>
        </w:rPr>
      </w:pPr>
    </w:p>
    <w:p w:rsidR="00CE1890" w:rsidRPr="00AD118E" w:rsidRDefault="00946DAE" w:rsidP="00596FE2">
      <w:pPr>
        <w:spacing w:beforeLines="50" w:afterLines="50"/>
        <w:ind w:firstLineChars="200" w:firstLine="480"/>
        <w:jc w:val="center"/>
        <w:rPr>
          <w:rFonts w:ascii="宋体" w:hAnsi="宋体"/>
          <w:sz w:val="24"/>
        </w:rPr>
      </w:pPr>
      <w:r>
        <w:rPr>
          <w:rFonts w:ascii="宋体" w:hAnsi="宋体" w:hint="eastAsia"/>
          <w:sz w:val="24"/>
        </w:rPr>
        <w:t>图12</w:t>
      </w:r>
      <w:r w:rsidR="00CE1890">
        <w:rPr>
          <w:rFonts w:ascii="宋体" w:hAnsi="宋体" w:hint="eastAsia"/>
          <w:sz w:val="24"/>
        </w:rPr>
        <w:t xml:space="preserve">-7 </w:t>
      </w:r>
      <w:r w:rsidR="00CE1890" w:rsidRPr="00AD118E">
        <w:rPr>
          <w:rFonts w:ascii="宋体" w:hAnsi="宋体" w:hint="eastAsia"/>
          <w:sz w:val="24"/>
        </w:rPr>
        <w:t xml:space="preserve"> 酿酒行业</w:t>
      </w:r>
      <w:r w:rsidR="00CE1890">
        <w:rPr>
          <w:rFonts w:ascii="宋体" w:hAnsi="宋体" w:hint="eastAsia"/>
          <w:sz w:val="24"/>
        </w:rPr>
        <w:t>主营业务收入</w:t>
      </w:r>
      <w:r w:rsidR="00CE1890" w:rsidRPr="00AD118E">
        <w:rPr>
          <w:rFonts w:ascii="宋体" w:hAnsi="宋体" w:hint="eastAsia"/>
          <w:sz w:val="24"/>
        </w:rPr>
        <w:t>走势预测</w:t>
      </w:r>
    </w:p>
    <w:p w:rsidR="00CE1890" w:rsidRDefault="00CE1890" w:rsidP="00596FE2">
      <w:pPr>
        <w:spacing w:beforeLines="50" w:afterLines="50" w:line="520" w:lineRule="exact"/>
        <w:rPr>
          <w:rFonts w:ascii="宋体" w:hAnsi="宋体"/>
          <w:sz w:val="28"/>
          <w:szCs w:val="28"/>
        </w:rPr>
      </w:pPr>
      <w:r w:rsidRPr="007E57A3">
        <w:rPr>
          <w:rFonts w:ascii="宋体" w:hAnsi="宋体" w:hint="eastAsia"/>
          <w:b/>
          <w:sz w:val="28"/>
          <w:szCs w:val="28"/>
        </w:rPr>
        <w:t>——五金行业：</w:t>
      </w:r>
      <w:r>
        <w:rPr>
          <w:rFonts w:ascii="宋体" w:hAnsi="宋体" w:hint="eastAsia"/>
          <w:sz w:val="28"/>
          <w:szCs w:val="28"/>
        </w:rPr>
        <w:t>预计2014年主营业务收入达到8400亿</w:t>
      </w:r>
      <w:r w:rsidR="00E422A3">
        <w:rPr>
          <w:rFonts w:ascii="宋体" w:hAnsi="宋体" w:hint="eastAsia"/>
          <w:sz w:val="28"/>
          <w:szCs w:val="28"/>
        </w:rPr>
        <w:t>元</w:t>
      </w:r>
      <w:r>
        <w:rPr>
          <w:rFonts w:ascii="宋体" w:hAnsi="宋体" w:hint="eastAsia"/>
          <w:sz w:val="28"/>
          <w:szCs w:val="28"/>
        </w:rPr>
        <w:t>，约增长6.9%（见</w:t>
      </w:r>
      <w:r w:rsidR="00946DAE">
        <w:rPr>
          <w:rFonts w:ascii="宋体" w:hAnsi="宋体" w:hint="eastAsia"/>
          <w:sz w:val="28"/>
          <w:szCs w:val="28"/>
        </w:rPr>
        <w:t>图12</w:t>
      </w:r>
      <w:r>
        <w:rPr>
          <w:rFonts w:ascii="宋体" w:hAnsi="宋体" w:hint="eastAsia"/>
          <w:sz w:val="28"/>
          <w:szCs w:val="28"/>
        </w:rPr>
        <w:t>-8）。</w:t>
      </w:r>
    </w:p>
    <w:p w:rsidR="00CE1890" w:rsidRDefault="00F86199" w:rsidP="00596FE2">
      <w:pPr>
        <w:spacing w:beforeLines="50" w:afterLines="50" w:line="520" w:lineRule="exact"/>
        <w:ind w:firstLineChars="200" w:firstLine="560"/>
        <w:rPr>
          <w:rFonts w:ascii="宋体" w:hAnsi="宋体"/>
          <w:sz w:val="28"/>
          <w:szCs w:val="28"/>
        </w:rPr>
      </w:pPr>
      <w:r>
        <w:rPr>
          <w:rFonts w:ascii="宋体" w:hAnsi="宋体"/>
          <w:noProof/>
          <w:sz w:val="28"/>
          <w:szCs w:val="28"/>
        </w:rPr>
        <w:drawing>
          <wp:anchor distT="0" distB="0" distL="114300" distR="114300" simplePos="0" relativeHeight="251760640" behindDoc="0" locked="0" layoutInCell="1" allowOverlap="1">
            <wp:simplePos x="0" y="0"/>
            <wp:positionH relativeFrom="column">
              <wp:posOffset>344805</wp:posOffset>
            </wp:positionH>
            <wp:positionV relativeFrom="paragraph">
              <wp:posOffset>103505</wp:posOffset>
            </wp:positionV>
            <wp:extent cx="4652010" cy="3000375"/>
            <wp:effectExtent l="19050" t="0" r="0" b="0"/>
            <wp:wrapNone/>
            <wp:docPr id="63" name="图片 11" descr="五金.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五金.jpg"/>
                    <pic:cNvPicPr>
                      <a:picLocks noChangeAspect="1" noChangeArrowheads="1"/>
                    </pic:cNvPicPr>
                  </pic:nvPicPr>
                  <pic:blipFill>
                    <a:blip r:embed="rId98"/>
                    <a:srcRect/>
                    <a:stretch>
                      <a:fillRect/>
                    </a:stretch>
                  </pic:blipFill>
                  <pic:spPr bwMode="auto">
                    <a:xfrm>
                      <a:off x="0" y="0"/>
                      <a:ext cx="4652010" cy="3000375"/>
                    </a:xfrm>
                    <a:prstGeom prst="rect">
                      <a:avLst/>
                    </a:prstGeom>
                    <a:noFill/>
                    <a:ln w="9525">
                      <a:noFill/>
                      <a:miter lim="800000"/>
                      <a:headEnd/>
                      <a:tailEnd/>
                    </a:ln>
                  </pic:spPr>
                </pic:pic>
              </a:graphicData>
            </a:graphic>
          </wp:anchor>
        </w:drawing>
      </w:r>
    </w:p>
    <w:p w:rsidR="00CE1890" w:rsidRDefault="00CE1890" w:rsidP="00596FE2">
      <w:pPr>
        <w:spacing w:beforeLines="50" w:afterLines="50" w:line="520" w:lineRule="exact"/>
        <w:ind w:firstLineChars="200" w:firstLine="560"/>
        <w:rPr>
          <w:rFonts w:ascii="宋体" w:hAnsi="宋体"/>
          <w:sz w:val="28"/>
          <w:szCs w:val="28"/>
        </w:rPr>
      </w:pPr>
    </w:p>
    <w:p w:rsidR="00CE1890" w:rsidRDefault="00CE1890" w:rsidP="00596FE2">
      <w:pPr>
        <w:spacing w:beforeLines="50" w:afterLines="50" w:line="520" w:lineRule="exact"/>
        <w:ind w:firstLineChars="200" w:firstLine="560"/>
        <w:rPr>
          <w:rFonts w:ascii="宋体" w:hAnsi="宋体"/>
          <w:sz w:val="28"/>
          <w:szCs w:val="28"/>
        </w:rPr>
      </w:pPr>
    </w:p>
    <w:p w:rsidR="00CE1890" w:rsidRDefault="00CE1890" w:rsidP="00596FE2">
      <w:pPr>
        <w:spacing w:beforeLines="50" w:afterLines="50" w:line="520" w:lineRule="exact"/>
        <w:ind w:firstLineChars="200" w:firstLine="560"/>
        <w:rPr>
          <w:rFonts w:ascii="宋体" w:hAnsi="宋体"/>
          <w:sz w:val="28"/>
          <w:szCs w:val="28"/>
        </w:rPr>
      </w:pPr>
    </w:p>
    <w:p w:rsidR="00CE1890" w:rsidRDefault="00CE1890" w:rsidP="00596FE2">
      <w:pPr>
        <w:spacing w:beforeLines="50" w:afterLines="50" w:line="520" w:lineRule="exact"/>
        <w:ind w:firstLineChars="200" w:firstLine="560"/>
        <w:rPr>
          <w:rFonts w:ascii="宋体" w:hAnsi="宋体"/>
          <w:sz w:val="28"/>
          <w:szCs w:val="28"/>
        </w:rPr>
      </w:pPr>
    </w:p>
    <w:p w:rsidR="00CE1890" w:rsidRDefault="00CE1890" w:rsidP="00596FE2">
      <w:pPr>
        <w:spacing w:beforeLines="50" w:afterLines="50" w:line="520" w:lineRule="exact"/>
        <w:ind w:firstLineChars="200" w:firstLine="560"/>
        <w:rPr>
          <w:rFonts w:ascii="宋体" w:hAnsi="宋体"/>
          <w:sz w:val="28"/>
          <w:szCs w:val="28"/>
        </w:rPr>
      </w:pPr>
    </w:p>
    <w:p w:rsidR="00CE1890" w:rsidRDefault="00CE1890" w:rsidP="00596FE2">
      <w:pPr>
        <w:spacing w:beforeLines="50" w:afterLines="50" w:line="520" w:lineRule="exact"/>
        <w:ind w:firstLineChars="200" w:firstLine="560"/>
        <w:rPr>
          <w:rFonts w:ascii="宋体" w:hAnsi="宋体"/>
          <w:sz w:val="28"/>
          <w:szCs w:val="28"/>
        </w:rPr>
      </w:pPr>
    </w:p>
    <w:p w:rsidR="00CE1890" w:rsidRDefault="00CE1890" w:rsidP="00596FE2">
      <w:pPr>
        <w:spacing w:beforeLines="50" w:afterLines="50" w:line="520" w:lineRule="exact"/>
        <w:ind w:firstLineChars="200" w:firstLine="560"/>
        <w:rPr>
          <w:rFonts w:ascii="宋体" w:hAnsi="宋体"/>
          <w:sz w:val="28"/>
          <w:szCs w:val="28"/>
        </w:rPr>
      </w:pPr>
    </w:p>
    <w:p w:rsidR="00CE1890" w:rsidRPr="00AD118E" w:rsidRDefault="00946DAE" w:rsidP="00596FE2">
      <w:pPr>
        <w:spacing w:beforeLines="50" w:afterLines="50"/>
        <w:ind w:firstLineChars="200" w:firstLine="480"/>
        <w:jc w:val="center"/>
        <w:rPr>
          <w:rFonts w:ascii="宋体" w:hAnsi="宋体"/>
          <w:sz w:val="24"/>
        </w:rPr>
      </w:pPr>
      <w:r>
        <w:rPr>
          <w:rFonts w:ascii="宋体" w:hAnsi="宋体" w:hint="eastAsia"/>
          <w:sz w:val="24"/>
        </w:rPr>
        <w:t>图12</w:t>
      </w:r>
      <w:r w:rsidR="00CE1890">
        <w:rPr>
          <w:rFonts w:ascii="宋体" w:hAnsi="宋体" w:hint="eastAsia"/>
          <w:sz w:val="24"/>
        </w:rPr>
        <w:t>-8</w:t>
      </w:r>
      <w:r w:rsidR="00CE1890" w:rsidRPr="00AD118E">
        <w:rPr>
          <w:rFonts w:ascii="宋体" w:hAnsi="宋体" w:hint="eastAsia"/>
          <w:sz w:val="24"/>
        </w:rPr>
        <w:t xml:space="preserve"> 五金行业</w:t>
      </w:r>
      <w:r w:rsidR="00CE1890">
        <w:rPr>
          <w:rFonts w:ascii="宋体" w:hAnsi="宋体" w:hint="eastAsia"/>
          <w:sz w:val="24"/>
        </w:rPr>
        <w:t>主营业务收入</w:t>
      </w:r>
      <w:r w:rsidR="00CE1890" w:rsidRPr="00AD118E">
        <w:rPr>
          <w:rFonts w:ascii="宋体" w:hAnsi="宋体" w:hint="eastAsia"/>
          <w:sz w:val="24"/>
        </w:rPr>
        <w:t>走势预测</w:t>
      </w:r>
    </w:p>
    <w:p w:rsidR="00CE1890" w:rsidRDefault="00CE1890" w:rsidP="00596FE2">
      <w:pPr>
        <w:spacing w:beforeLines="50" w:afterLines="50" w:line="520" w:lineRule="exact"/>
        <w:rPr>
          <w:rFonts w:ascii="宋体" w:hAnsi="宋体"/>
          <w:sz w:val="28"/>
          <w:szCs w:val="28"/>
        </w:rPr>
      </w:pPr>
      <w:r w:rsidRPr="007E57A3">
        <w:rPr>
          <w:rFonts w:ascii="宋体" w:hAnsi="宋体" w:hint="eastAsia"/>
          <w:b/>
          <w:sz w:val="28"/>
          <w:szCs w:val="28"/>
        </w:rPr>
        <w:lastRenderedPageBreak/>
        <w:t>——家具行业：</w:t>
      </w:r>
      <w:r>
        <w:rPr>
          <w:rFonts w:ascii="宋体" w:hAnsi="宋体" w:hint="eastAsia"/>
          <w:sz w:val="28"/>
          <w:szCs w:val="28"/>
        </w:rPr>
        <w:t>预计2014年主营业务收入达到8100亿</w:t>
      </w:r>
      <w:r w:rsidR="00E422A3">
        <w:rPr>
          <w:rFonts w:ascii="宋体" w:hAnsi="宋体" w:hint="eastAsia"/>
          <w:sz w:val="28"/>
          <w:szCs w:val="28"/>
        </w:rPr>
        <w:t>元</w:t>
      </w:r>
      <w:r>
        <w:rPr>
          <w:rFonts w:ascii="宋体" w:hAnsi="宋体" w:hint="eastAsia"/>
          <w:sz w:val="28"/>
          <w:szCs w:val="28"/>
        </w:rPr>
        <w:t>，约增长25.5%（见</w:t>
      </w:r>
      <w:r w:rsidR="00946DAE">
        <w:rPr>
          <w:rFonts w:ascii="宋体" w:hAnsi="宋体" w:hint="eastAsia"/>
          <w:sz w:val="28"/>
          <w:szCs w:val="28"/>
        </w:rPr>
        <w:t>图12</w:t>
      </w:r>
      <w:r>
        <w:rPr>
          <w:rFonts w:ascii="宋体" w:hAnsi="宋体" w:hint="eastAsia"/>
          <w:sz w:val="28"/>
          <w:szCs w:val="28"/>
        </w:rPr>
        <w:t>-9）。</w:t>
      </w:r>
    </w:p>
    <w:p w:rsidR="00CE1890" w:rsidRDefault="004378CB" w:rsidP="00596FE2">
      <w:pPr>
        <w:spacing w:beforeLines="50" w:afterLines="50" w:line="520" w:lineRule="exact"/>
        <w:ind w:firstLineChars="200" w:firstLine="560"/>
        <w:rPr>
          <w:rFonts w:ascii="宋体" w:hAnsi="宋体"/>
          <w:sz w:val="28"/>
          <w:szCs w:val="28"/>
        </w:rPr>
      </w:pPr>
      <w:r>
        <w:rPr>
          <w:rFonts w:ascii="宋体" w:hAnsi="宋体"/>
          <w:noProof/>
          <w:sz w:val="28"/>
          <w:szCs w:val="28"/>
        </w:rPr>
        <w:drawing>
          <wp:anchor distT="0" distB="0" distL="114300" distR="114300" simplePos="0" relativeHeight="251759616" behindDoc="0" locked="0" layoutInCell="1" allowOverlap="1">
            <wp:simplePos x="0" y="0"/>
            <wp:positionH relativeFrom="column">
              <wp:posOffset>306705</wp:posOffset>
            </wp:positionH>
            <wp:positionV relativeFrom="paragraph">
              <wp:posOffset>69215</wp:posOffset>
            </wp:positionV>
            <wp:extent cx="4610100" cy="2743200"/>
            <wp:effectExtent l="19050" t="0" r="0" b="0"/>
            <wp:wrapNone/>
            <wp:docPr id="62" name="图片 3" descr="C:\Users\abc\AppData\Roaming\Tencent\Users\59520624\QQ\WinTemp\RichOle\PM@U~3~@UVW%7{}TE11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C:\Users\abc\AppData\Roaming\Tencent\Users\59520624\QQ\WinTemp\RichOle\PM@U~3~@UVW%7{}TE11Z{@1.jpg"/>
                    <pic:cNvPicPr>
                      <a:picLocks noChangeAspect="1" noChangeArrowheads="1"/>
                    </pic:cNvPicPr>
                  </pic:nvPicPr>
                  <pic:blipFill>
                    <a:blip r:embed="rId99"/>
                    <a:srcRect/>
                    <a:stretch>
                      <a:fillRect/>
                    </a:stretch>
                  </pic:blipFill>
                  <pic:spPr bwMode="auto">
                    <a:xfrm>
                      <a:off x="0" y="0"/>
                      <a:ext cx="4610100" cy="2743200"/>
                    </a:xfrm>
                    <a:prstGeom prst="rect">
                      <a:avLst/>
                    </a:prstGeom>
                    <a:noFill/>
                    <a:ln w="9525">
                      <a:noFill/>
                      <a:miter lim="800000"/>
                      <a:headEnd/>
                      <a:tailEnd/>
                    </a:ln>
                  </pic:spPr>
                </pic:pic>
              </a:graphicData>
            </a:graphic>
          </wp:anchor>
        </w:drawing>
      </w:r>
    </w:p>
    <w:p w:rsidR="00CE1890" w:rsidRDefault="00CE1890" w:rsidP="00596FE2">
      <w:pPr>
        <w:spacing w:beforeLines="50" w:afterLines="50" w:line="520" w:lineRule="exact"/>
        <w:ind w:firstLineChars="200" w:firstLine="560"/>
        <w:rPr>
          <w:rFonts w:ascii="宋体" w:hAnsi="宋体"/>
          <w:sz w:val="28"/>
          <w:szCs w:val="28"/>
        </w:rPr>
      </w:pPr>
    </w:p>
    <w:p w:rsidR="00CE1890" w:rsidRDefault="00CE1890" w:rsidP="00596FE2">
      <w:pPr>
        <w:spacing w:beforeLines="50" w:afterLines="50" w:line="520" w:lineRule="exact"/>
        <w:ind w:firstLineChars="200" w:firstLine="560"/>
        <w:rPr>
          <w:rFonts w:ascii="宋体" w:hAnsi="宋体"/>
          <w:sz w:val="28"/>
          <w:szCs w:val="28"/>
        </w:rPr>
      </w:pPr>
    </w:p>
    <w:p w:rsidR="00CE1890" w:rsidRDefault="00CE1890" w:rsidP="00596FE2">
      <w:pPr>
        <w:spacing w:beforeLines="50" w:afterLines="50" w:line="520" w:lineRule="exact"/>
        <w:ind w:firstLineChars="200" w:firstLine="560"/>
        <w:rPr>
          <w:rFonts w:ascii="宋体" w:hAnsi="宋体"/>
          <w:sz w:val="28"/>
          <w:szCs w:val="28"/>
        </w:rPr>
      </w:pPr>
    </w:p>
    <w:p w:rsidR="00CE1890" w:rsidRDefault="00CE1890" w:rsidP="00596FE2">
      <w:pPr>
        <w:spacing w:beforeLines="50" w:afterLines="50" w:line="520" w:lineRule="exact"/>
        <w:ind w:firstLineChars="200" w:firstLine="560"/>
        <w:rPr>
          <w:rFonts w:ascii="宋体" w:hAnsi="宋体"/>
          <w:sz w:val="28"/>
          <w:szCs w:val="28"/>
        </w:rPr>
      </w:pPr>
    </w:p>
    <w:p w:rsidR="00CE1890" w:rsidRDefault="00CE1890" w:rsidP="00596FE2">
      <w:pPr>
        <w:spacing w:beforeLines="50" w:afterLines="50" w:line="520" w:lineRule="exact"/>
        <w:ind w:firstLineChars="200" w:firstLine="560"/>
        <w:rPr>
          <w:rFonts w:ascii="宋体" w:hAnsi="宋体"/>
          <w:sz w:val="28"/>
          <w:szCs w:val="28"/>
        </w:rPr>
      </w:pPr>
    </w:p>
    <w:p w:rsidR="00CE1890" w:rsidRPr="007F348B" w:rsidRDefault="00CE1890" w:rsidP="00CE1890">
      <w:pPr>
        <w:widowControl/>
        <w:jc w:val="left"/>
        <w:rPr>
          <w:rFonts w:ascii="宋体" w:hAnsi="宋体" w:cs="宋体"/>
          <w:kern w:val="0"/>
          <w:sz w:val="24"/>
        </w:rPr>
      </w:pPr>
    </w:p>
    <w:p w:rsidR="00CE1890" w:rsidRPr="00AD118E" w:rsidRDefault="00946DAE" w:rsidP="00596FE2">
      <w:pPr>
        <w:spacing w:beforeLines="50" w:afterLines="50" w:line="520" w:lineRule="exact"/>
        <w:ind w:firstLineChars="200" w:firstLine="480"/>
        <w:jc w:val="center"/>
        <w:rPr>
          <w:rFonts w:ascii="宋体" w:hAnsi="宋体"/>
          <w:sz w:val="24"/>
        </w:rPr>
      </w:pPr>
      <w:r>
        <w:rPr>
          <w:rFonts w:ascii="宋体" w:hAnsi="宋体" w:hint="eastAsia"/>
          <w:sz w:val="24"/>
        </w:rPr>
        <w:t>图12</w:t>
      </w:r>
      <w:r w:rsidR="00CE1890">
        <w:rPr>
          <w:rFonts w:ascii="宋体" w:hAnsi="宋体" w:hint="eastAsia"/>
          <w:sz w:val="24"/>
        </w:rPr>
        <w:t xml:space="preserve">-9 </w:t>
      </w:r>
      <w:r w:rsidR="00CE1890" w:rsidRPr="00AD118E">
        <w:rPr>
          <w:rFonts w:ascii="宋体" w:hAnsi="宋体" w:hint="eastAsia"/>
          <w:sz w:val="24"/>
        </w:rPr>
        <w:t xml:space="preserve"> 家具行业</w:t>
      </w:r>
      <w:r w:rsidR="00CE1890">
        <w:rPr>
          <w:rFonts w:ascii="宋体" w:hAnsi="宋体" w:hint="eastAsia"/>
          <w:sz w:val="24"/>
        </w:rPr>
        <w:t>主营业务收入</w:t>
      </w:r>
      <w:r w:rsidR="00CE1890" w:rsidRPr="00AD118E">
        <w:rPr>
          <w:rFonts w:ascii="宋体" w:hAnsi="宋体" w:hint="eastAsia"/>
          <w:sz w:val="24"/>
        </w:rPr>
        <w:t>走势预测</w:t>
      </w:r>
    </w:p>
    <w:p w:rsidR="00CE1890" w:rsidRDefault="00CE1890" w:rsidP="00596FE2">
      <w:pPr>
        <w:spacing w:beforeLines="50" w:afterLines="50" w:line="520" w:lineRule="exact"/>
        <w:rPr>
          <w:rFonts w:ascii="宋体" w:hAnsi="宋体"/>
          <w:sz w:val="28"/>
          <w:szCs w:val="28"/>
        </w:rPr>
      </w:pPr>
      <w:r w:rsidRPr="007E57A3">
        <w:rPr>
          <w:rFonts w:ascii="宋体" w:hAnsi="宋体" w:hint="eastAsia"/>
          <w:b/>
          <w:sz w:val="28"/>
          <w:szCs w:val="28"/>
        </w:rPr>
        <w:t>——日化行业：</w:t>
      </w:r>
      <w:r>
        <w:rPr>
          <w:rFonts w:ascii="宋体" w:hAnsi="宋体" w:hint="eastAsia"/>
          <w:sz w:val="28"/>
          <w:szCs w:val="28"/>
        </w:rPr>
        <w:t>预计2014年主营业务收入达到4200亿</w:t>
      </w:r>
      <w:r w:rsidR="00E422A3">
        <w:rPr>
          <w:rFonts w:ascii="宋体" w:hAnsi="宋体" w:hint="eastAsia"/>
          <w:sz w:val="28"/>
          <w:szCs w:val="28"/>
        </w:rPr>
        <w:t>元</w:t>
      </w:r>
      <w:r>
        <w:rPr>
          <w:rFonts w:ascii="宋体" w:hAnsi="宋体" w:hint="eastAsia"/>
          <w:sz w:val="28"/>
          <w:szCs w:val="28"/>
        </w:rPr>
        <w:t>，约增长9.7%（见</w:t>
      </w:r>
      <w:r w:rsidR="00946DAE">
        <w:rPr>
          <w:rFonts w:ascii="宋体" w:hAnsi="宋体" w:hint="eastAsia"/>
          <w:sz w:val="28"/>
          <w:szCs w:val="28"/>
        </w:rPr>
        <w:t>图12</w:t>
      </w:r>
      <w:r>
        <w:rPr>
          <w:rFonts w:ascii="宋体" w:hAnsi="宋体" w:hint="eastAsia"/>
          <w:sz w:val="28"/>
          <w:szCs w:val="28"/>
        </w:rPr>
        <w:t>-10）。</w:t>
      </w:r>
    </w:p>
    <w:p w:rsidR="00A52D70" w:rsidRDefault="00A52D70" w:rsidP="00596FE2">
      <w:pPr>
        <w:spacing w:beforeLines="50" w:afterLines="50" w:line="520" w:lineRule="exact"/>
        <w:ind w:firstLineChars="200" w:firstLine="560"/>
        <w:rPr>
          <w:rFonts w:ascii="宋体" w:hAnsi="宋体"/>
          <w:sz w:val="28"/>
          <w:szCs w:val="28"/>
        </w:rPr>
      </w:pPr>
      <w:r>
        <w:rPr>
          <w:rFonts w:ascii="宋体" w:hAnsi="宋体"/>
          <w:noProof/>
          <w:sz w:val="28"/>
          <w:szCs w:val="28"/>
        </w:rPr>
        <w:drawing>
          <wp:anchor distT="0" distB="0" distL="114300" distR="114300" simplePos="0" relativeHeight="251758592" behindDoc="0" locked="0" layoutInCell="1" allowOverlap="1">
            <wp:simplePos x="0" y="0"/>
            <wp:positionH relativeFrom="column">
              <wp:posOffset>354330</wp:posOffset>
            </wp:positionH>
            <wp:positionV relativeFrom="paragraph">
              <wp:posOffset>2540</wp:posOffset>
            </wp:positionV>
            <wp:extent cx="4619625" cy="2867025"/>
            <wp:effectExtent l="19050" t="0" r="9525" b="0"/>
            <wp:wrapNone/>
            <wp:docPr id="290" name="图片 5" descr="C:\Users\abc\AppData\Roaming\Tencent\Users\59520624\QQ\WinTemp\RichOle\NFYSEN]DKW8CSCHHZMVZ)B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C:\Users\abc\AppData\Roaming\Tencent\Users\59520624\QQ\WinTemp\RichOle\NFYSEN]DKW8CSCHHZMVZ)BX.jpg"/>
                    <pic:cNvPicPr>
                      <a:picLocks noChangeAspect="1" noChangeArrowheads="1"/>
                    </pic:cNvPicPr>
                  </pic:nvPicPr>
                  <pic:blipFill>
                    <a:blip r:embed="rId100"/>
                    <a:srcRect/>
                    <a:stretch>
                      <a:fillRect/>
                    </a:stretch>
                  </pic:blipFill>
                  <pic:spPr bwMode="auto">
                    <a:xfrm>
                      <a:off x="0" y="0"/>
                      <a:ext cx="4619625" cy="2867025"/>
                    </a:xfrm>
                    <a:prstGeom prst="rect">
                      <a:avLst/>
                    </a:prstGeom>
                    <a:noFill/>
                    <a:ln w="9525">
                      <a:noFill/>
                      <a:miter lim="800000"/>
                      <a:headEnd/>
                      <a:tailEnd/>
                    </a:ln>
                  </pic:spPr>
                </pic:pic>
              </a:graphicData>
            </a:graphic>
          </wp:anchor>
        </w:drawing>
      </w:r>
    </w:p>
    <w:p w:rsidR="00CE1890" w:rsidRDefault="00CE1890" w:rsidP="00596FE2">
      <w:pPr>
        <w:spacing w:beforeLines="50" w:afterLines="50" w:line="520" w:lineRule="exact"/>
        <w:ind w:firstLineChars="200" w:firstLine="560"/>
        <w:rPr>
          <w:rFonts w:ascii="宋体" w:hAnsi="宋体"/>
          <w:sz w:val="28"/>
          <w:szCs w:val="28"/>
        </w:rPr>
      </w:pPr>
    </w:p>
    <w:p w:rsidR="00CE1890" w:rsidRDefault="00CE1890" w:rsidP="00596FE2">
      <w:pPr>
        <w:spacing w:beforeLines="50" w:afterLines="50" w:line="520" w:lineRule="exact"/>
        <w:ind w:firstLineChars="200" w:firstLine="560"/>
        <w:rPr>
          <w:rFonts w:ascii="宋体" w:hAnsi="宋体"/>
          <w:sz w:val="28"/>
          <w:szCs w:val="28"/>
        </w:rPr>
      </w:pPr>
    </w:p>
    <w:p w:rsidR="00CE1890" w:rsidRDefault="00CE1890" w:rsidP="00596FE2">
      <w:pPr>
        <w:spacing w:beforeLines="50" w:afterLines="50" w:line="520" w:lineRule="exact"/>
        <w:ind w:firstLineChars="200" w:firstLine="560"/>
        <w:rPr>
          <w:rFonts w:ascii="宋体" w:hAnsi="宋体"/>
          <w:sz w:val="28"/>
          <w:szCs w:val="28"/>
        </w:rPr>
      </w:pPr>
    </w:p>
    <w:p w:rsidR="00CE1890" w:rsidRDefault="00CE1890" w:rsidP="00596FE2">
      <w:pPr>
        <w:spacing w:beforeLines="50" w:afterLines="50" w:line="520" w:lineRule="exact"/>
        <w:ind w:firstLineChars="200" w:firstLine="560"/>
        <w:rPr>
          <w:rFonts w:ascii="宋体" w:hAnsi="宋体"/>
          <w:sz w:val="28"/>
          <w:szCs w:val="28"/>
        </w:rPr>
      </w:pPr>
    </w:p>
    <w:p w:rsidR="00CE1890" w:rsidRDefault="00CE1890" w:rsidP="00596FE2">
      <w:pPr>
        <w:spacing w:beforeLines="50" w:afterLines="50" w:line="520" w:lineRule="exact"/>
        <w:ind w:firstLineChars="200" w:firstLine="560"/>
        <w:rPr>
          <w:rFonts w:ascii="宋体" w:hAnsi="宋体"/>
          <w:sz w:val="28"/>
          <w:szCs w:val="28"/>
        </w:rPr>
      </w:pPr>
    </w:p>
    <w:p w:rsidR="00CE1890" w:rsidRDefault="00CE1890" w:rsidP="00596FE2">
      <w:pPr>
        <w:spacing w:beforeLines="50" w:afterLines="50" w:line="520" w:lineRule="exact"/>
        <w:ind w:firstLineChars="200" w:firstLine="560"/>
        <w:rPr>
          <w:rFonts w:ascii="宋体" w:hAnsi="宋体"/>
          <w:sz w:val="28"/>
          <w:szCs w:val="28"/>
        </w:rPr>
      </w:pPr>
    </w:p>
    <w:p w:rsidR="00CE1890" w:rsidRPr="00AD118E" w:rsidRDefault="00946DAE" w:rsidP="00CE1890">
      <w:pPr>
        <w:ind w:firstLineChars="200" w:firstLine="480"/>
        <w:jc w:val="center"/>
        <w:rPr>
          <w:rFonts w:ascii="宋体" w:hAnsi="宋体"/>
          <w:sz w:val="24"/>
        </w:rPr>
      </w:pPr>
      <w:r>
        <w:rPr>
          <w:rFonts w:ascii="宋体" w:hAnsi="宋体" w:hint="eastAsia"/>
          <w:sz w:val="24"/>
        </w:rPr>
        <w:t>图12</w:t>
      </w:r>
      <w:r w:rsidR="00CE1890">
        <w:rPr>
          <w:rFonts w:ascii="宋体" w:hAnsi="宋体" w:hint="eastAsia"/>
          <w:sz w:val="24"/>
        </w:rPr>
        <w:t>-10</w:t>
      </w:r>
      <w:r w:rsidR="00CE1890" w:rsidRPr="00AD118E">
        <w:rPr>
          <w:rFonts w:ascii="宋体" w:hAnsi="宋体" w:hint="eastAsia"/>
          <w:sz w:val="24"/>
        </w:rPr>
        <w:t xml:space="preserve"> </w:t>
      </w:r>
      <w:r w:rsidR="00CE1890">
        <w:rPr>
          <w:rFonts w:ascii="宋体" w:hAnsi="宋体" w:hint="eastAsia"/>
          <w:sz w:val="24"/>
        </w:rPr>
        <w:t>日化</w:t>
      </w:r>
      <w:r w:rsidR="00CE1890" w:rsidRPr="00AD118E">
        <w:rPr>
          <w:rFonts w:ascii="宋体" w:hAnsi="宋体" w:hint="eastAsia"/>
          <w:sz w:val="24"/>
        </w:rPr>
        <w:t>行业</w:t>
      </w:r>
      <w:r w:rsidR="00CE1890">
        <w:rPr>
          <w:rFonts w:ascii="宋体" w:hAnsi="宋体" w:hint="eastAsia"/>
          <w:sz w:val="24"/>
        </w:rPr>
        <w:t>主营业务收入</w:t>
      </w:r>
      <w:r w:rsidR="00CE1890" w:rsidRPr="00AD118E">
        <w:rPr>
          <w:rFonts w:ascii="宋体" w:hAnsi="宋体" w:hint="eastAsia"/>
          <w:sz w:val="24"/>
        </w:rPr>
        <w:t>走势预测</w:t>
      </w:r>
    </w:p>
    <w:p w:rsidR="00867539" w:rsidRDefault="00867539" w:rsidP="00596FE2">
      <w:pPr>
        <w:spacing w:beforeLines="50" w:afterLines="50" w:line="520" w:lineRule="exact"/>
        <w:rPr>
          <w:rFonts w:ascii="宋体" w:hAnsi="宋体"/>
          <w:b/>
          <w:sz w:val="28"/>
          <w:szCs w:val="28"/>
        </w:rPr>
      </w:pPr>
    </w:p>
    <w:p w:rsidR="00CE1890" w:rsidRDefault="00CE1890" w:rsidP="00596FE2">
      <w:pPr>
        <w:spacing w:beforeLines="50" w:afterLines="50" w:line="520" w:lineRule="exact"/>
        <w:rPr>
          <w:rFonts w:ascii="宋体" w:hAnsi="宋体"/>
          <w:sz w:val="28"/>
          <w:szCs w:val="28"/>
        </w:rPr>
      </w:pPr>
      <w:r w:rsidRPr="007E57A3">
        <w:rPr>
          <w:rFonts w:ascii="宋体" w:hAnsi="宋体" w:hint="eastAsia"/>
          <w:b/>
          <w:sz w:val="28"/>
          <w:szCs w:val="28"/>
        </w:rPr>
        <w:lastRenderedPageBreak/>
        <w:t>——照明行业：</w:t>
      </w:r>
      <w:r>
        <w:rPr>
          <w:rFonts w:ascii="宋体" w:hAnsi="宋体" w:hint="eastAsia"/>
          <w:sz w:val="28"/>
          <w:szCs w:val="28"/>
        </w:rPr>
        <w:t>预计2014年主营业务收入达到3800亿</w:t>
      </w:r>
      <w:r w:rsidR="00E422A3">
        <w:rPr>
          <w:rFonts w:ascii="宋体" w:hAnsi="宋体" w:hint="eastAsia"/>
          <w:sz w:val="28"/>
          <w:szCs w:val="28"/>
        </w:rPr>
        <w:t>元</w:t>
      </w:r>
      <w:r>
        <w:rPr>
          <w:rFonts w:ascii="宋体" w:hAnsi="宋体" w:hint="eastAsia"/>
          <w:sz w:val="28"/>
          <w:szCs w:val="28"/>
        </w:rPr>
        <w:t>，约增长10.3%（见</w:t>
      </w:r>
      <w:r w:rsidR="00946DAE">
        <w:rPr>
          <w:rFonts w:ascii="宋体" w:hAnsi="宋体" w:hint="eastAsia"/>
          <w:sz w:val="28"/>
          <w:szCs w:val="28"/>
        </w:rPr>
        <w:t>图12</w:t>
      </w:r>
      <w:r>
        <w:rPr>
          <w:rFonts w:ascii="宋体" w:hAnsi="宋体" w:hint="eastAsia"/>
          <w:sz w:val="28"/>
          <w:szCs w:val="28"/>
        </w:rPr>
        <w:t>-11）。</w:t>
      </w:r>
    </w:p>
    <w:p w:rsidR="00B7750D" w:rsidRDefault="004378CB" w:rsidP="00596FE2">
      <w:pPr>
        <w:spacing w:beforeLines="50" w:afterLines="50" w:line="520" w:lineRule="exact"/>
        <w:ind w:firstLineChars="200" w:firstLine="560"/>
        <w:rPr>
          <w:rFonts w:ascii="宋体" w:hAnsi="宋体"/>
          <w:sz w:val="28"/>
          <w:szCs w:val="28"/>
        </w:rPr>
      </w:pPr>
      <w:r>
        <w:rPr>
          <w:rFonts w:ascii="宋体" w:hAnsi="宋体"/>
          <w:noProof/>
          <w:sz w:val="28"/>
          <w:szCs w:val="28"/>
        </w:rPr>
        <w:drawing>
          <wp:anchor distT="0" distB="0" distL="114300" distR="114300" simplePos="0" relativeHeight="251757568" behindDoc="0" locked="0" layoutInCell="1" allowOverlap="1">
            <wp:simplePos x="0" y="0"/>
            <wp:positionH relativeFrom="column">
              <wp:posOffset>354330</wp:posOffset>
            </wp:positionH>
            <wp:positionV relativeFrom="paragraph">
              <wp:posOffset>126365</wp:posOffset>
            </wp:positionV>
            <wp:extent cx="4702810" cy="2943225"/>
            <wp:effectExtent l="19050" t="0" r="2540" b="0"/>
            <wp:wrapNone/>
            <wp:docPr id="295" name="图片 11" descr="C:\Users\abc\AppData\Roaming\Tencent\Users\59520624\QQ\WinTemp\RichOle\B[OO_7]{W_RPHY0H$3I@2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C:\Users\abc\AppData\Roaming\Tencent\Users\59520624\QQ\WinTemp\RichOle\B[OO_7]{W_RPHY0H$3I@23E.jpg"/>
                    <pic:cNvPicPr>
                      <a:picLocks noChangeAspect="1" noChangeArrowheads="1"/>
                    </pic:cNvPicPr>
                  </pic:nvPicPr>
                  <pic:blipFill>
                    <a:blip r:embed="rId101"/>
                    <a:srcRect r="620"/>
                    <a:stretch>
                      <a:fillRect/>
                    </a:stretch>
                  </pic:blipFill>
                  <pic:spPr bwMode="auto">
                    <a:xfrm>
                      <a:off x="0" y="0"/>
                      <a:ext cx="4702810" cy="2943225"/>
                    </a:xfrm>
                    <a:prstGeom prst="rect">
                      <a:avLst/>
                    </a:prstGeom>
                    <a:noFill/>
                    <a:ln w="9525">
                      <a:noFill/>
                      <a:miter lim="800000"/>
                      <a:headEnd/>
                      <a:tailEnd/>
                    </a:ln>
                  </pic:spPr>
                </pic:pic>
              </a:graphicData>
            </a:graphic>
          </wp:anchor>
        </w:drawing>
      </w:r>
    </w:p>
    <w:p w:rsidR="00CE1890" w:rsidRDefault="00CE1890" w:rsidP="00596FE2">
      <w:pPr>
        <w:spacing w:beforeLines="50" w:afterLines="50" w:line="520" w:lineRule="exact"/>
        <w:ind w:firstLineChars="200" w:firstLine="560"/>
        <w:rPr>
          <w:rFonts w:ascii="宋体" w:hAnsi="宋体"/>
          <w:sz w:val="28"/>
          <w:szCs w:val="28"/>
        </w:rPr>
      </w:pPr>
    </w:p>
    <w:p w:rsidR="00CE1890" w:rsidRDefault="00CE1890" w:rsidP="00596FE2">
      <w:pPr>
        <w:spacing w:beforeLines="50" w:afterLines="50" w:line="520" w:lineRule="exact"/>
        <w:ind w:firstLineChars="200" w:firstLine="560"/>
        <w:rPr>
          <w:rFonts w:ascii="宋体" w:hAnsi="宋体"/>
          <w:sz w:val="28"/>
          <w:szCs w:val="28"/>
        </w:rPr>
      </w:pPr>
    </w:p>
    <w:p w:rsidR="00CE1890" w:rsidRDefault="00CE1890" w:rsidP="00596FE2">
      <w:pPr>
        <w:spacing w:beforeLines="50" w:afterLines="50" w:line="520" w:lineRule="exact"/>
        <w:ind w:firstLineChars="200" w:firstLine="560"/>
        <w:rPr>
          <w:rFonts w:ascii="宋体" w:hAnsi="宋体"/>
          <w:sz w:val="28"/>
          <w:szCs w:val="28"/>
        </w:rPr>
      </w:pPr>
    </w:p>
    <w:p w:rsidR="00CE1890" w:rsidRDefault="00CE1890" w:rsidP="00596FE2">
      <w:pPr>
        <w:spacing w:beforeLines="50" w:afterLines="50" w:line="520" w:lineRule="exact"/>
        <w:ind w:firstLineChars="200" w:firstLine="560"/>
        <w:rPr>
          <w:rFonts w:ascii="宋体" w:hAnsi="宋体"/>
          <w:sz w:val="28"/>
          <w:szCs w:val="28"/>
        </w:rPr>
      </w:pPr>
    </w:p>
    <w:p w:rsidR="00CE1890" w:rsidRDefault="00CE1890" w:rsidP="00596FE2">
      <w:pPr>
        <w:spacing w:beforeLines="50" w:afterLines="50" w:line="520" w:lineRule="exact"/>
        <w:ind w:firstLineChars="200" w:firstLine="560"/>
        <w:rPr>
          <w:rFonts w:ascii="宋体" w:hAnsi="宋体"/>
          <w:sz w:val="28"/>
          <w:szCs w:val="28"/>
        </w:rPr>
      </w:pPr>
    </w:p>
    <w:p w:rsidR="006A54FF" w:rsidRDefault="006A54FF" w:rsidP="00596FE2">
      <w:pPr>
        <w:spacing w:beforeLines="50" w:afterLines="50" w:line="520" w:lineRule="exact"/>
        <w:ind w:firstLineChars="200" w:firstLine="560"/>
        <w:rPr>
          <w:rFonts w:ascii="宋体" w:hAnsi="宋体"/>
          <w:sz w:val="28"/>
          <w:szCs w:val="28"/>
        </w:rPr>
      </w:pPr>
    </w:p>
    <w:p w:rsidR="006A54FF" w:rsidRDefault="006A54FF" w:rsidP="00596FE2">
      <w:pPr>
        <w:spacing w:beforeLines="50" w:afterLines="50" w:line="520" w:lineRule="exact"/>
        <w:ind w:firstLineChars="200" w:firstLine="560"/>
        <w:rPr>
          <w:rFonts w:ascii="宋体" w:hAnsi="宋体"/>
          <w:sz w:val="28"/>
          <w:szCs w:val="28"/>
        </w:rPr>
      </w:pPr>
    </w:p>
    <w:p w:rsidR="00CE1890" w:rsidRPr="00AD118E" w:rsidRDefault="00946DAE" w:rsidP="00596FE2">
      <w:pPr>
        <w:spacing w:beforeLines="50" w:afterLines="50"/>
        <w:ind w:firstLineChars="200" w:firstLine="480"/>
        <w:jc w:val="center"/>
        <w:rPr>
          <w:rFonts w:ascii="宋体" w:hAnsi="宋体"/>
          <w:sz w:val="24"/>
        </w:rPr>
      </w:pPr>
      <w:r>
        <w:rPr>
          <w:rFonts w:ascii="宋体" w:hAnsi="宋体" w:hint="eastAsia"/>
          <w:sz w:val="24"/>
        </w:rPr>
        <w:t>图12</w:t>
      </w:r>
      <w:r w:rsidR="00CE1890">
        <w:rPr>
          <w:rFonts w:ascii="宋体" w:hAnsi="宋体" w:hint="eastAsia"/>
          <w:sz w:val="24"/>
        </w:rPr>
        <w:t>-11</w:t>
      </w:r>
      <w:r w:rsidR="00CE1890" w:rsidRPr="00AD118E">
        <w:rPr>
          <w:rFonts w:ascii="宋体" w:hAnsi="宋体" w:hint="eastAsia"/>
          <w:sz w:val="24"/>
        </w:rPr>
        <w:t xml:space="preserve"> </w:t>
      </w:r>
      <w:r w:rsidR="00CE1890">
        <w:rPr>
          <w:rFonts w:ascii="宋体" w:hAnsi="宋体" w:hint="eastAsia"/>
          <w:sz w:val="24"/>
        </w:rPr>
        <w:t>照明</w:t>
      </w:r>
      <w:r w:rsidR="00CE1890" w:rsidRPr="00AD118E">
        <w:rPr>
          <w:rFonts w:ascii="宋体" w:hAnsi="宋体" w:hint="eastAsia"/>
          <w:sz w:val="24"/>
        </w:rPr>
        <w:t>行业</w:t>
      </w:r>
      <w:r w:rsidR="00CE1890">
        <w:rPr>
          <w:rFonts w:ascii="宋体" w:hAnsi="宋体" w:hint="eastAsia"/>
          <w:sz w:val="24"/>
        </w:rPr>
        <w:t>主营业务收入</w:t>
      </w:r>
      <w:r w:rsidR="00CE1890" w:rsidRPr="00AD118E">
        <w:rPr>
          <w:rFonts w:ascii="宋体" w:hAnsi="宋体" w:hint="eastAsia"/>
          <w:sz w:val="24"/>
        </w:rPr>
        <w:t>走势预测</w:t>
      </w:r>
    </w:p>
    <w:bookmarkEnd w:id="0"/>
    <w:p w:rsidR="00867539" w:rsidRDefault="00867539" w:rsidP="00596FE2">
      <w:pPr>
        <w:spacing w:beforeLines="50" w:afterLines="50" w:line="520" w:lineRule="exact"/>
        <w:ind w:firstLineChars="200" w:firstLine="562"/>
        <w:jc w:val="left"/>
        <w:rPr>
          <w:rFonts w:ascii="宋体" w:hAnsi="宋体"/>
          <w:b/>
          <w:sz w:val="28"/>
          <w:szCs w:val="28"/>
        </w:rPr>
      </w:pPr>
    </w:p>
    <w:p w:rsidR="00604FEE" w:rsidRPr="00604FEE" w:rsidRDefault="00604FEE" w:rsidP="00596FE2">
      <w:pPr>
        <w:spacing w:beforeLines="50" w:afterLines="50" w:line="520" w:lineRule="exact"/>
        <w:ind w:firstLineChars="200" w:firstLine="562"/>
        <w:jc w:val="left"/>
        <w:rPr>
          <w:rFonts w:ascii="宋体" w:hAnsi="宋体"/>
          <w:sz w:val="28"/>
          <w:szCs w:val="28"/>
        </w:rPr>
      </w:pPr>
      <w:r w:rsidRPr="00604FEE">
        <w:rPr>
          <w:rFonts w:ascii="宋体" w:hAnsi="宋体" w:hint="eastAsia"/>
          <w:b/>
          <w:sz w:val="28"/>
          <w:szCs w:val="28"/>
        </w:rPr>
        <w:t>展望2014年，在环保标准提高、消费需求升级、市场竞争加剧以及电商新经济模式兴起等多重因素的影响冲击下，轻工业将从入世以来的外延式高速扩张模式转变为内涵式中速增长模式，部分行业可能会遭遇零增长甚至负增长的严重困难局面，轻工业发展任重而道远。</w:t>
      </w:r>
    </w:p>
    <w:p w:rsidR="00604FEE" w:rsidRPr="008175F2" w:rsidRDefault="00604FEE" w:rsidP="006138A2">
      <w:pPr>
        <w:spacing w:beforeLines="50" w:afterLines="50" w:line="520" w:lineRule="exact"/>
        <w:ind w:firstLineChars="200" w:firstLine="562"/>
        <w:jc w:val="left"/>
        <w:rPr>
          <w:rFonts w:ascii="宋体" w:hAnsi="宋体"/>
          <w:sz w:val="28"/>
          <w:szCs w:val="28"/>
        </w:rPr>
      </w:pPr>
      <w:r w:rsidRPr="00604FEE">
        <w:rPr>
          <w:rFonts w:ascii="宋体" w:hAnsi="宋体" w:hint="eastAsia"/>
          <w:b/>
          <w:sz w:val="28"/>
          <w:szCs w:val="28"/>
        </w:rPr>
        <w:t>困难与希望并行，挑战与机遇同在</w:t>
      </w:r>
      <w:r w:rsidR="009D548B">
        <w:rPr>
          <w:rFonts w:ascii="宋体" w:hAnsi="宋体" w:hint="eastAsia"/>
          <w:b/>
          <w:sz w:val="28"/>
          <w:szCs w:val="28"/>
        </w:rPr>
        <w:t>。</w:t>
      </w:r>
      <w:r w:rsidRPr="00604FEE">
        <w:rPr>
          <w:rFonts w:ascii="宋体" w:hAnsi="宋体" w:hint="eastAsia"/>
          <w:b/>
          <w:sz w:val="28"/>
          <w:szCs w:val="28"/>
        </w:rPr>
        <w:t>在新形势的倒逼机制作用下，轻工行业必将积极融入全面深化改革的伟大进程中，以改革为动力，加快结构调整速度，加大转型升级力度，在打造轻工经济升级版的征程上奋力前行</w:t>
      </w:r>
      <w:r w:rsidR="009D548B">
        <w:rPr>
          <w:rFonts w:ascii="宋体" w:hAnsi="宋体" w:hint="eastAsia"/>
          <w:b/>
          <w:sz w:val="28"/>
          <w:szCs w:val="28"/>
        </w:rPr>
        <w:t>！</w:t>
      </w:r>
    </w:p>
    <w:sectPr w:rsidR="00604FEE" w:rsidRPr="008175F2" w:rsidSect="007E57A3">
      <w:headerReference w:type="even" r:id="rId102"/>
      <w:headerReference w:type="default" r:id="rId103"/>
      <w:footnotePr>
        <w:numFmt w:val="decimalEnclosedCircleChinese"/>
      </w:footnotePr>
      <w:pgSz w:w="11906" w:h="16838" w:code="9"/>
      <w:pgMar w:top="1440" w:right="1797" w:bottom="1440" w:left="1797" w:header="851" w:footer="992" w:gutter="0"/>
      <w:pgNumType w:start="1"/>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A2B5F" w:rsidRDefault="00FA2B5F" w:rsidP="00C21CC1">
      <w:r>
        <w:separator/>
      </w:r>
    </w:p>
  </w:endnote>
  <w:endnote w:type="continuationSeparator" w:id="1">
    <w:p w:rsidR="00FA2B5F" w:rsidRDefault="00FA2B5F" w:rsidP="00C21CC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_GB2312">
    <w:altName w:val="黑体"/>
    <w:charset w:val="86"/>
    <w:family w:val="modern"/>
    <w:pitch w:val="fixed"/>
    <w:sig w:usb0="00000001" w:usb1="080E0000" w:usb2="00000010" w:usb3="00000000" w:csb0="00040000"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 w:name="仿宋_GB2312">
    <w:altName w:val="Arial Unicode MS"/>
    <w:charset w:val="86"/>
    <w:family w:val="modern"/>
    <w:pitch w:val="fixed"/>
    <w:sig w:usb0="00000000" w:usb1="080E0000" w:usb2="00000010" w:usb3="00000000" w:csb0="00040000" w:csb1="00000000"/>
  </w:font>
  <w:font w:name="inherit">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518" w:rsidRDefault="006138A2" w:rsidP="007E57A3">
    <w:pPr>
      <w:pStyle w:val="a6"/>
    </w:pPr>
    <w:fldSimple w:instr="PAGE   \* MERGEFORMAT">
      <w:r w:rsidR="00596FE2" w:rsidRPr="00596FE2">
        <w:rPr>
          <w:noProof/>
          <w:lang w:val="zh-CN"/>
        </w:rPr>
        <w:t>24</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518" w:rsidRDefault="006138A2" w:rsidP="007E57A3">
    <w:pPr>
      <w:pStyle w:val="a6"/>
      <w:jc w:val="right"/>
    </w:pPr>
    <w:fldSimple w:instr="PAGE   \* MERGEFORMAT">
      <w:r w:rsidR="00596FE2" w:rsidRPr="00596FE2">
        <w:rPr>
          <w:noProof/>
          <w:lang w:val="zh-CN"/>
        </w:rPr>
        <w:t>23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A2B5F" w:rsidRDefault="00FA2B5F" w:rsidP="00C21CC1">
      <w:r>
        <w:separator/>
      </w:r>
    </w:p>
  </w:footnote>
  <w:footnote w:type="continuationSeparator" w:id="1">
    <w:p w:rsidR="00FA2B5F" w:rsidRDefault="00FA2B5F" w:rsidP="00C21CC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518" w:rsidRPr="00C32C1B" w:rsidRDefault="00D07518" w:rsidP="00C32C1B">
    <w:pPr>
      <w:pStyle w:val="a5"/>
      <w:jc w:val="left"/>
    </w:pPr>
    <w:r>
      <w:rPr>
        <w:rFonts w:hint="eastAsia"/>
      </w:rPr>
      <w:t>《中国轻工行业发展报告（</w:t>
    </w:r>
    <w:r>
      <w:rPr>
        <w:rFonts w:hint="eastAsia"/>
      </w:rPr>
      <w:t>2013</w:t>
    </w:r>
    <w:r>
      <w:rPr>
        <w:rFonts w:hint="eastAsia"/>
      </w:rPr>
      <w:t>年度）》</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518" w:rsidRDefault="00D07518" w:rsidP="00C32C1B">
    <w:pPr>
      <w:pStyle w:val="a5"/>
      <w:jc w:val="right"/>
    </w:pPr>
    <w:r>
      <w:rPr>
        <w:rFonts w:hint="eastAsia"/>
      </w:rPr>
      <w:t>《中国轻工行业发展报告（</w:t>
    </w:r>
    <w:r>
      <w:rPr>
        <w:rFonts w:hint="eastAsia"/>
      </w:rPr>
      <w:t>2013</w:t>
    </w:r>
    <w:r>
      <w:rPr>
        <w:rFonts w:hint="eastAsia"/>
      </w:rPr>
      <w:t>年度）》</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518" w:rsidRDefault="00D07518" w:rsidP="00423464">
    <w:pPr>
      <w:pStyle w:val="a5"/>
      <w:jc w:val="both"/>
    </w:pPr>
    <w:r>
      <w:rPr>
        <w:rFonts w:hint="eastAsia"/>
      </w:rPr>
      <w:t>《中国轻工行业发展报告（</w:t>
    </w:r>
    <w:r>
      <w:rPr>
        <w:rFonts w:hint="eastAsia"/>
      </w:rPr>
      <w:t>2013</w:t>
    </w:r>
    <w:r>
      <w:rPr>
        <w:rFonts w:hint="eastAsia"/>
      </w:rPr>
      <w:t>年度）》</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518" w:rsidRDefault="00D07518" w:rsidP="00423464">
    <w:pPr>
      <w:pStyle w:val="a5"/>
      <w:jc w:val="right"/>
    </w:pPr>
    <w:r>
      <w:rPr>
        <w:rFonts w:hint="eastAsia"/>
      </w:rPr>
      <w:t>《中国轻工行业发展报告（</w:t>
    </w:r>
    <w:r>
      <w:rPr>
        <w:rFonts w:hint="eastAsia"/>
      </w:rPr>
      <w:t>2013</w:t>
    </w:r>
    <w:r>
      <w:rPr>
        <w:rFonts w:hint="eastAsia"/>
      </w:rPr>
      <w:t>年度）》</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lvl w:ilvl="0">
      <w:start w:val="2"/>
      <w:numFmt w:val="chineseCounting"/>
      <w:suff w:val="nothing"/>
      <w:lvlText w:val="%1、"/>
      <w:lvlJc w:val="left"/>
    </w:lvl>
  </w:abstractNum>
  <w:abstractNum w:abstractNumId="1">
    <w:nsid w:val="00000009"/>
    <w:multiLevelType w:val="singleLevel"/>
    <w:tmpl w:val="00000009"/>
    <w:lvl w:ilvl="0">
      <w:start w:val="3"/>
      <w:numFmt w:val="chineseCounting"/>
      <w:suff w:val="nothing"/>
      <w:lvlText w:val="%1、"/>
      <w:lvlJc w:val="left"/>
    </w:lvl>
  </w:abstractNum>
  <w:abstractNum w:abstractNumId="2">
    <w:nsid w:val="024A7CEC"/>
    <w:multiLevelType w:val="hybridMultilevel"/>
    <w:tmpl w:val="B58A1F0A"/>
    <w:lvl w:ilvl="0" w:tplc="41D4D576">
      <w:start w:val="1"/>
      <w:numFmt w:val="japaneseCounting"/>
      <w:lvlText w:val="（%1）"/>
      <w:lvlJc w:val="left"/>
      <w:pPr>
        <w:tabs>
          <w:tab w:val="num" w:pos="1550"/>
        </w:tabs>
        <w:ind w:left="1550" w:hanging="990"/>
      </w:pPr>
      <w:rPr>
        <w:rFonts w:hint="default"/>
      </w:rPr>
    </w:lvl>
    <w:lvl w:ilvl="1" w:tplc="04090019" w:tentative="1">
      <w:start w:val="1"/>
      <w:numFmt w:val="lowerLetter"/>
      <w:lvlText w:val="%2)"/>
      <w:lvlJc w:val="left"/>
      <w:pPr>
        <w:tabs>
          <w:tab w:val="num" w:pos="1400"/>
        </w:tabs>
        <w:ind w:left="1400" w:hanging="420"/>
      </w:pPr>
    </w:lvl>
    <w:lvl w:ilvl="2" w:tplc="0409001B" w:tentative="1">
      <w:start w:val="1"/>
      <w:numFmt w:val="lowerRoman"/>
      <w:lvlText w:val="%3."/>
      <w:lvlJc w:val="right"/>
      <w:pPr>
        <w:tabs>
          <w:tab w:val="num" w:pos="1820"/>
        </w:tabs>
        <w:ind w:left="1820" w:hanging="420"/>
      </w:pPr>
    </w:lvl>
    <w:lvl w:ilvl="3" w:tplc="0409000F" w:tentative="1">
      <w:start w:val="1"/>
      <w:numFmt w:val="decimal"/>
      <w:lvlText w:val="%4."/>
      <w:lvlJc w:val="left"/>
      <w:pPr>
        <w:tabs>
          <w:tab w:val="num" w:pos="2240"/>
        </w:tabs>
        <w:ind w:left="2240" w:hanging="420"/>
      </w:pPr>
    </w:lvl>
    <w:lvl w:ilvl="4" w:tplc="04090019" w:tentative="1">
      <w:start w:val="1"/>
      <w:numFmt w:val="lowerLetter"/>
      <w:lvlText w:val="%5)"/>
      <w:lvlJc w:val="left"/>
      <w:pPr>
        <w:tabs>
          <w:tab w:val="num" w:pos="2660"/>
        </w:tabs>
        <w:ind w:left="2660" w:hanging="420"/>
      </w:pPr>
    </w:lvl>
    <w:lvl w:ilvl="5" w:tplc="0409001B" w:tentative="1">
      <w:start w:val="1"/>
      <w:numFmt w:val="lowerRoman"/>
      <w:lvlText w:val="%6."/>
      <w:lvlJc w:val="right"/>
      <w:pPr>
        <w:tabs>
          <w:tab w:val="num" w:pos="3080"/>
        </w:tabs>
        <w:ind w:left="3080" w:hanging="420"/>
      </w:pPr>
    </w:lvl>
    <w:lvl w:ilvl="6" w:tplc="0409000F" w:tentative="1">
      <w:start w:val="1"/>
      <w:numFmt w:val="decimal"/>
      <w:lvlText w:val="%7."/>
      <w:lvlJc w:val="left"/>
      <w:pPr>
        <w:tabs>
          <w:tab w:val="num" w:pos="3500"/>
        </w:tabs>
        <w:ind w:left="3500" w:hanging="420"/>
      </w:pPr>
    </w:lvl>
    <w:lvl w:ilvl="7" w:tplc="04090019" w:tentative="1">
      <w:start w:val="1"/>
      <w:numFmt w:val="lowerLetter"/>
      <w:lvlText w:val="%8)"/>
      <w:lvlJc w:val="left"/>
      <w:pPr>
        <w:tabs>
          <w:tab w:val="num" w:pos="3920"/>
        </w:tabs>
        <w:ind w:left="3920" w:hanging="420"/>
      </w:pPr>
    </w:lvl>
    <w:lvl w:ilvl="8" w:tplc="0409001B" w:tentative="1">
      <w:start w:val="1"/>
      <w:numFmt w:val="lowerRoman"/>
      <w:lvlText w:val="%9."/>
      <w:lvlJc w:val="right"/>
      <w:pPr>
        <w:tabs>
          <w:tab w:val="num" w:pos="4340"/>
        </w:tabs>
        <w:ind w:left="4340" w:hanging="420"/>
      </w:pPr>
    </w:lvl>
  </w:abstractNum>
  <w:abstractNum w:abstractNumId="3">
    <w:nsid w:val="062E391B"/>
    <w:multiLevelType w:val="hybridMultilevel"/>
    <w:tmpl w:val="FF867904"/>
    <w:lvl w:ilvl="0" w:tplc="B11CEF04">
      <w:start w:val="1"/>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
    <w:nsid w:val="070E62A6"/>
    <w:multiLevelType w:val="hybridMultilevel"/>
    <w:tmpl w:val="ED40466A"/>
    <w:lvl w:ilvl="0" w:tplc="CA6AC652">
      <w:start w:val="1"/>
      <w:numFmt w:val="japaneseCounting"/>
      <w:lvlText w:val="（%1）"/>
      <w:lvlJc w:val="left"/>
      <w:pPr>
        <w:ind w:left="1680" w:hanging="1080"/>
      </w:pPr>
      <w:rPr>
        <w:rFonts w:hint="default"/>
      </w:r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abstractNum w:abstractNumId="5">
    <w:nsid w:val="084914C8"/>
    <w:multiLevelType w:val="hybridMultilevel"/>
    <w:tmpl w:val="5C9052BA"/>
    <w:lvl w:ilvl="0" w:tplc="888273BC">
      <w:start w:val="1"/>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6">
    <w:nsid w:val="0BB96D83"/>
    <w:multiLevelType w:val="hybridMultilevel"/>
    <w:tmpl w:val="29AC0A04"/>
    <w:lvl w:ilvl="0" w:tplc="901A989C">
      <w:start w:val="3"/>
      <w:numFmt w:val="decimal"/>
      <w:lvlText w:val="%1、"/>
      <w:lvlJc w:val="left"/>
      <w:pPr>
        <w:ind w:left="720" w:hanging="720"/>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0C112C9E"/>
    <w:multiLevelType w:val="hybridMultilevel"/>
    <w:tmpl w:val="0EF63A78"/>
    <w:lvl w:ilvl="0" w:tplc="E346760C">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8">
    <w:nsid w:val="0C5669F1"/>
    <w:multiLevelType w:val="hybridMultilevel"/>
    <w:tmpl w:val="717C132E"/>
    <w:lvl w:ilvl="0" w:tplc="4204E4CE">
      <w:start w:val="1"/>
      <w:numFmt w:val="decimal"/>
      <w:lvlText w:val="%1、"/>
      <w:lvlJc w:val="left"/>
      <w:pPr>
        <w:ind w:left="945" w:hanging="945"/>
      </w:pPr>
      <w:rPr>
        <w:rFonts w:ascii="Calibri" w:hAnsi="Calibri" w:hint="default"/>
        <w:sz w:val="28"/>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11F80239"/>
    <w:multiLevelType w:val="hybridMultilevel"/>
    <w:tmpl w:val="97F64104"/>
    <w:lvl w:ilvl="0" w:tplc="0BCAB544">
      <w:start w:val="2"/>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12B83F36"/>
    <w:multiLevelType w:val="hybridMultilevel"/>
    <w:tmpl w:val="AF12C27C"/>
    <w:lvl w:ilvl="0" w:tplc="1CD6B094">
      <w:start w:val="1"/>
      <w:numFmt w:val="decimal"/>
      <w:lvlText w:val="%1、"/>
      <w:lvlJc w:val="left"/>
      <w:pPr>
        <w:ind w:left="1282" w:hanging="720"/>
      </w:pPr>
      <w:rPr>
        <w:rFonts w:ascii="Calibri" w:hAnsi="Calibri" w:cs="Times New Roman" w:hint="default"/>
        <w:b/>
      </w:r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abstractNum w:abstractNumId="11">
    <w:nsid w:val="143E433F"/>
    <w:multiLevelType w:val="hybridMultilevel"/>
    <w:tmpl w:val="65CE1304"/>
    <w:lvl w:ilvl="0" w:tplc="0A0A9C78">
      <w:start w:val="10"/>
      <w:numFmt w:val="none"/>
      <w:lvlText w:val="十、"/>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146A652A"/>
    <w:multiLevelType w:val="hybridMultilevel"/>
    <w:tmpl w:val="B55E71C4"/>
    <w:lvl w:ilvl="0" w:tplc="6B3E88FC">
      <w:start w:val="3"/>
      <w:numFmt w:val="decimal"/>
      <w:lvlText w:val="%1、"/>
      <w:lvlJc w:val="left"/>
      <w:pPr>
        <w:ind w:left="1440" w:hanging="72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13">
    <w:nsid w:val="1A9C0F38"/>
    <w:multiLevelType w:val="hybridMultilevel"/>
    <w:tmpl w:val="CA083652"/>
    <w:lvl w:ilvl="0" w:tplc="E1FADC9C">
      <w:start w:val="1"/>
      <w:numFmt w:val="japaneseCounting"/>
      <w:lvlText w:val="(%1)"/>
      <w:lvlJc w:val="left"/>
      <w:pPr>
        <w:ind w:left="1282" w:hanging="720"/>
      </w:pPr>
      <w:rPr>
        <w:rFonts w:hint="default"/>
      </w:r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abstractNum w:abstractNumId="14">
    <w:nsid w:val="1D7832F8"/>
    <w:multiLevelType w:val="hybridMultilevel"/>
    <w:tmpl w:val="3B408570"/>
    <w:lvl w:ilvl="0" w:tplc="4D3A217E">
      <w:start w:val="1"/>
      <w:numFmt w:val="japaneseCounting"/>
      <w:lvlText w:val="（%1）"/>
      <w:lvlJc w:val="left"/>
      <w:pPr>
        <w:ind w:left="828" w:hanging="828"/>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nsid w:val="1E44568E"/>
    <w:multiLevelType w:val="hybridMultilevel"/>
    <w:tmpl w:val="9A4CE5AA"/>
    <w:lvl w:ilvl="0" w:tplc="6D363EC0">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21225D01"/>
    <w:multiLevelType w:val="hybridMultilevel"/>
    <w:tmpl w:val="F38E30E8"/>
    <w:lvl w:ilvl="0" w:tplc="EB24854A">
      <w:start w:val="10"/>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256F413D"/>
    <w:multiLevelType w:val="hybridMultilevel"/>
    <w:tmpl w:val="3F6A4CCC"/>
    <w:lvl w:ilvl="0" w:tplc="8DF8E552">
      <w:start w:val="1"/>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nsid w:val="326F7A19"/>
    <w:multiLevelType w:val="hybridMultilevel"/>
    <w:tmpl w:val="BCEE9724"/>
    <w:lvl w:ilvl="0" w:tplc="F2286E3E">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nsid w:val="34457E27"/>
    <w:multiLevelType w:val="hybridMultilevel"/>
    <w:tmpl w:val="003EC87C"/>
    <w:lvl w:ilvl="0" w:tplc="38ACA46E">
      <w:start w:val="6"/>
      <w:numFmt w:val="japaneseCounting"/>
      <w:lvlText w:val="（%1）"/>
      <w:lvlJc w:val="left"/>
      <w:pPr>
        <w:ind w:left="1080" w:hanging="10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nsid w:val="366F034E"/>
    <w:multiLevelType w:val="hybridMultilevel"/>
    <w:tmpl w:val="42285FF0"/>
    <w:lvl w:ilvl="0" w:tplc="4A12EE58">
      <w:start w:val="1"/>
      <w:numFmt w:val="japaneseCounting"/>
      <w:lvlText w:val="（%1）"/>
      <w:lvlJc w:val="left"/>
      <w:pPr>
        <w:ind w:left="1080" w:hanging="1080"/>
      </w:pPr>
      <w:rPr>
        <w:rFonts w:hint="default"/>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nsid w:val="370B4E87"/>
    <w:multiLevelType w:val="hybridMultilevel"/>
    <w:tmpl w:val="1BD8A64E"/>
    <w:lvl w:ilvl="0" w:tplc="AE2AF678">
      <w:start w:val="5"/>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nsid w:val="3BF6142B"/>
    <w:multiLevelType w:val="hybridMultilevel"/>
    <w:tmpl w:val="336AB858"/>
    <w:lvl w:ilvl="0" w:tplc="8880F6D6">
      <w:start w:val="1"/>
      <w:numFmt w:val="decimal"/>
      <w:lvlText w:val="%1、"/>
      <w:lvlJc w:val="left"/>
      <w:pPr>
        <w:ind w:left="2847" w:hanging="720"/>
      </w:pPr>
      <w:rPr>
        <w:rFonts w:hint="default"/>
      </w:rPr>
    </w:lvl>
    <w:lvl w:ilvl="1" w:tplc="04090019" w:tentative="1">
      <w:start w:val="1"/>
      <w:numFmt w:val="lowerLetter"/>
      <w:lvlText w:val="%2)"/>
      <w:lvlJc w:val="left"/>
      <w:pPr>
        <w:ind w:left="2967" w:hanging="420"/>
      </w:pPr>
    </w:lvl>
    <w:lvl w:ilvl="2" w:tplc="0409001B" w:tentative="1">
      <w:start w:val="1"/>
      <w:numFmt w:val="lowerRoman"/>
      <w:lvlText w:val="%3."/>
      <w:lvlJc w:val="right"/>
      <w:pPr>
        <w:ind w:left="3387" w:hanging="420"/>
      </w:pPr>
    </w:lvl>
    <w:lvl w:ilvl="3" w:tplc="0409000F" w:tentative="1">
      <w:start w:val="1"/>
      <w:numFmt w:val="decimal"/>
      <w:lvlText w:val="%4."/>
      <w:lvlJc w:val="left"/>
      <w:pPr>
        <w:ind w:left="3807" w:hanging="420"/>
      </w:pPr>
    </w:lvl>
    <w:lvl w:ilvl="4" w:tplc="04090019" w:tentative="1">
      <w:start w:val="1"/>
      <w:numFmt w:val="lowerLetter"/>
      <w:lvlText w:val="%5)"/>
      <w:lvlJc w:val="left"/>
      <w:pPr>
        <w:ind w:left="4227" w:hanging="420"/>
      </w:pPr>
    </w:lvl>
    <w:lvl w:ilvl="5" w:tplc="0409001B" w:tentative="1">
      <w:start w:val="1"/>
      <w:numFmt w:val="lowerRoman"/>
      <w:lvlText w:val="%6."/>
      <w:lvlJc w:val="right"/>
      <w:pPr>
        <w:ind w:left="4647" w:hanging="420"/>
      </w:pPr>
    </w:lvl>
    <w:lvl w:ilvl="6" w:tplc="0409000F" w:tentative="1">
      <w:start w:val="1"/>
      <w:numFmt w:val="decimal"/>
      <w:lvlText w:val="%7."/>
      <w:lvlJc w:val="left"/>
      <w:pPr>
        <w:ind w:left="5067" w:hanging="420"/>
      </w:pPr>
    </w:lvl>
    <w:lvl w:ilvl="7" w:tplc="04090019" w:tentative="1">
      <w:start w:val="1"/>
      <w:numFmt w:val="lowerLetter"/>
      <w:lvlText w:val="%8)"/>
      <w:lvlJc w:val="left"/>
      <w:pPr>
        <w:ind w:left="5487" w:hanging="420"/>
      </w:pPr>
    </w:lvl>
    <w:lvl w:ilvl="8" w:tplc="0409001B" w:tentative="1">
      <w:start w:val="1"/>
      <w:numFmt w:val="lowerRoman"/>
      <w:lvlText w:val="%9."/>
      <w:lvlJc w:val="right"/>
      <w:pPr>
        <w:ind w:left="5907" w:hanging="420"/>
      </w:pPr>
    </w:lvl>
  </w:abstractNum>
  <w:abstractNum w:abstractNumId="23">
    <w:nsid w:val="3C0D072C"/>
    <w:multiLevelType w:val="hybridMultilevel"/>
    <w:tmpl w:val="752482DE"/>
    <w:lvl w:ilvl="0" w:tplc="DBB6976C">
      <w:start w:val="1"/>
      <w:numFmt w:val="japaneseCounting"/>
      <w:lvlText w:val="%1、"/>
      <w:lvlJc w:val="left"/>
      <w:pPr>
        <w:ind w:left="1320" w:hanging="720"/>
      </w:pPr>
      <w:rPr>
        <w:rFonts w:hint="default"/>
      </w:r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abstractNum w:abstractNumId="24">
    <w:nsid w:val="3F015B9E"/>
    <w:multiLevelType w:val="hybridMultilevel"/>
    <w:tmpl w:val="E3586C8E"/>
    <w:lvl w:ilvl="0" w:tplc="88DCCB7C">
      <w:start w:val="1"/>
      <w:numFmt w:val="japaneseCounting"/>
      <w:lvlText w:val="%1、"/>
      <w:lvlJc w:val="left"/>
      <w:pPr>
        <w:ind w:left="1280" w:hanging="7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5">
    <w:nsid w:val="413259DE"/>
    <w:multiLevelType w:val="hybridMultilevel"/>
    <w:tmpl w:val="81204E0A"/>
    <w:lvl w:ilvl="0" w:tplc="38ACA46E">
      <w:start w:val="4"/>
      <w:numFmt w:val="japaneseCounting"/>
      <w:lvlText w:val="（%1）"/>
      <w:lvlJc w:val="left"/>
      <w:pPr>
        <w:ind w:left="1080" w:hanging="10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nsid w:val="46027976"/>
    <w:multiLevelType w:val="hybridMultilevel"/>
    <w:tmpl w:val="86E68F04"/>
    <w:lvl w:ilvl="0" w:tplc="53AC671E">
      <w:start w:val="3"/>
      <w:numFmt w:val="japaneseCounting"/>
      <w:lvlText w:val="（%1）"/>
      <w:lvlJc w:val="left"/>
      <w:pPr>
        <w:ind w:left="855" w:hanging="85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nsid w:val="496F5BD4"/>
    <w:multiLevelType w:val="hybridMultilevel"/>
    <w:tmpl w:val="6262B6B0"/>
    <w:lvl w:ilvl="0" w:tplc="BEDA50A6">
      <w:start w:val="1"/>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8">
    <w:nsid w:val="4B414FE0"/>
    <w:multiLevelType w:val="hybridMultilevel"/>
    <w:tmpl w:val="06265290"/>
    <w:lvl w:ilvl="0" w:tplc="2C4821E8">
      <w:start w:val="7"/>
      <w:numFmt w:val="none"/>
      <w:lvlText w:val="七、"/>
      <w:lvlJc w:val="left"/>
      <w:pPr>
        <w:ind w:left="720" w:hanging="720"/>
      </w:pPr>
      <w:rPr>
        <w:rFonts w:hint="default"/>
      </w:rPr>
    </w:lvl>
    <w:lvl w:ilvl="1" w:tplc="04090019" w:tentative="1">
      <w:start w:val="1"/>
      <w:numFmt w:val="lowerLetter"/>
      <w:lvlText w:val="%2)"/>
      <w:lvlJc w:val="left"/>
      <w:pPr>
        <w:ind w:left="698" w:hanging="420"/>
      </w:pPr>
    </w:lvl>
    <w:lvl w:ilvl="2" w:tplc="0409001B" w:tentative="1">
      <w:start w:val="1"/>
      <w:numFmt w:val="lowerRoman"/>
      <w:lvlText w:val="%3."/>
      <w:lvlJc w:val="right"/>
      <w:pPr>
        <w:ind w:left="1118" w:hanging="420"/>
      </w:pPr>
    </w:lvl>
    <w:lvl w:ilvl="3" w:tplc="0409000F" w:tentative="1">
      <w:start w:val="1"/>
      <w:numFmt w:val="decimal"/>
      <w:lvlText w:val="%4."/>
      <w:lvlJc w:val="left"/>
      <w:pPr>
        <w:ind w:left="1538" w:hanging="420"/>
      </w:pPr>
    </w:lvl>
    <w:lvl w:ilvl="4" w:tplc="04090019" w:tentative="1">
      <w:start w:val="1"/>
      <w:numFmt w:val="lowerLetter"/>
      <w:lvlText w:val="%5)"/>
      <w:lvlJc w:val="left"/>
      <w:pPr>
        <w:ind w:left="1958" w:hanging="420"/>
      </w:pPr>
    </w:lvl>
    <w:lvl w:ilvl="5" w:tplc="0409001B" w:tentative="1">
      <w:start w:val="1"/>
      <w:numFmt w:val="lowerRoman"/>
      <w:lvlText w:val="%6."/>
      <w:lvlJc w:val="right"/>
      <w:pPr>
        <w:ind w:left="2378" w:hanging="420"/>
      </w:pPr>
    </w:lvl>
    <w:lvl w:ilvl="6" w:tplc="0409000F" w:tentative="1">
      <w:start w:val="1"/>
      <w:numFmt w:val="decimal"/>
      <w:lvlText w:val="%7."/>
      <w:lvlJc w:val="left"/>
      <w:pPr>
        <w:ind w:left="2798" w:hanging="420"/>
      </w:pPr>
    </w:lvl>
    <w:lvl w:ilvl="7" w:tplc="04090019" w:tentative="1">
      <w:start w:val="1"/>
      <w:numFmt w:val="lowerLetter"/>
      <w:lvlText w:val="%8)"/>
      <w:lvlJc w:val="left"/>
      <w:pPr>
        <w:ind w:left="3218" w:hanging="420"/>
      </w:pPr>
    </w:lvl>
    <w:lvl w:ilvl="8" w:tplc="0409001B" w:tentative="1">
      <w:start w:val="1"/>
      <w:numFmt w:val="lowerRoman"/>
      <w:lvlText w:val="%9."/>
      <w:lvlJc w:val="right"/>
      <w:pPr>
        <w:ind w:left="3638" w:hanging="420"/>
      </w:pPr>
    </w:lvl>
  </w:abstractNum>
  <w:abstractNum w:abstractNumId="29">
    <w:nsid w:val="4C4716CC"/>
    <w:multiLevelType w:val="hybridMultilevel"/>
    <w:tmpl w:val="A1DAA64C"/>
    <w:lvl w:ilvl="0" w:tplc="53FEC9C8">
      <w:start w:val="3"/>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nsid w:val="4F1A6495"/>
    <w:multiLevelType w:val="hybridMultilevel"/>
    <w:tmpl w:val="B5424700"/>
    <w:lvl w:ilvl="0" w:tplc="6FE075C6">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nsid w:val="511E2FB3"/>
    <w:multiLevelType w:val="multilevel"/>
    <w:tmpl w:val="64C2B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8CB310F"/>
    <w:multiLevelType w:val="hybridMultilevel"/>
    <w:tmpl w:val="CD48DBD8"/>
    <w:lvl w:ilvl="0" w:tplc="BE60F800">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nsid w:val="5A21782C"/>
    <w:multiLevelType w:val="hybridMultilevel"/>
    <w:tmpl w:val="6DFCFAE0"/>
    <w:lvl w:ilvl="0" w:tplc="6BC87A82">
      <w:start w:val="1"/>
      <w:numFmt w:val="decimal"/>
      <w:lvlText w:val="%1、"/>
      <w:lvlJc w:val="left"/>
      <w:pPr>
        <w:ind w:left="1320" w:hanging="720"/>
      </w:pPr>
      <w:rPr>
        <w:rFonts w:hint="default"/>
      </w:r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abstractNum w:abstractNumId="34">
    <w:nsid w:val="5E5A7D55"/>
    <w:multiLevelType w:val="hybridMultilevel"/>
    <w:tmpl w:val="77022BCC"/>
    <w:lvl w:ilvl="0" w:tplc="E74A9668">
      <w:start w:val="1"/>
      <w:numFmt w:val="japaneseCounting"/>
      <w:lvlText w:val="（%1）"/>
      <w:lvlJc w:val="left"/>
      <w:pPr>
        <w:ind w:left="1447" w:hanging="885"/>
      </w:pPr>
      <w:rPr>
        <w:rFonts w:hint="default"/>
      </w:r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abstractNum w:abstractNumId="35">
    <w:nsid w:val="6132130C"/>
    <w:multiLevelType w:val="hybridMultilevel"/>
    <w:tmpl w:val="CD28F520"/>
    <w:lvl w:ilvl="0" w:tplc="AA58A05E">
      <w:start w:val="1"/>
      <w:numFmt w:val="japaneseCounting"/>
      <w:lvlText w:val="第%1、"/>
      <w:lvlJc w:val="left"/>
      <w:pPr>
        <w:ind w:left="1415" w:hanging="855"/>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36">
    <w:nsid w:val="68431174"/>
    <w:multiLevelType w:val="hybridMultilevel"/>
    <w:tmpl w:val="3640C708"/>
    <w:lvl w:ilvl="0" w:tplc="F41427DA">
      <w:start w:val="2"/>
      <w:numFmt w:val="japaneseCounting"/>
      <w:lvlText w:val="（%1）"/>
      <w:lvlJc w:val="left"/>
      <w:pPr>
        <w:ind w:left="1447" w:hanging="885"/>
      </w:pPr>
      <w:rPr>
        <w:rFonts w:hint="default"/>
      </w:r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abstractNum w:abstractNumId="37">
    <w:nsid w:val="6EA169C4"/>
    <w:multiLevelType w:val="hybridMultilevel"/>
    <w:tmpl w:val="3640C708"/>
    <w:lvl w:ilvl="0" w:tplc="F41427DA">
      <w:start w:val="2"/>
      <w:numFmt w:val="japaneseCounting"/>
      <w:lvlText w:val="（%1）"/>
      <w:lvlJc w:val="left"/>
      <w:pPr>
        <w:ind w:left="1447" w:hanging="885"/>
      </w:pPr>
      <w:rPr>
        <w:rFonts w:hint="default"/>
      </w:r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abstractNum w:abstractNumId="38">
    <w:nsid w:val="6F4E59CE"/>
    <w:multiLevelType w:val="hybridMultilevel"/>
    <w:tmpl w:val="3F0E8EFE"/>
    <w:lvl w:ilvl="0" w:tplc="ADC29748">
      <w:start w:val="1"/>
      <w:numFmt w:val="decimal"/>
      <w:lvlText w:val="%1、"/>
      <w:lvlJc w:val="left"/>
      <w:pPr>
        <w:ind w:left="945" w:hanging="945"/>
      </w:pPr>
      <w:rPr>
        <w:rFonts w:ascii="Calibri" w:hAnsi="Calibri" w:hint="default"/>
        <w:sz w:val="28"/>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9">
    <w:nsid w:val="73C522B8"/>
    <w:multiLevelType w:val="hybridMultilevel"/>
    <w:tmpl w:val="69B6D02A"/>
    <w:lvl w:ilvl="0" w:tplc="0E1CC168">
      <w:start w:val="1"/>
      <w:numFmt w:val="decimal"/>
      <w:lvlText w:val="%1，"/>
      <w:lvlJc w:val="left"/>
      <w:pPr>
        <w:tabs>
          <w:tab w:val="num" w:pos="842"/>
        </w:tabs>
        <w:ind w:left="842" w:hanging="360"/>
      </w:pPr>
      <w:rPr>
        <w:rFonts w:hint="default"/>
      </w:rPr>
    </w:lvl>
    <w:lvl w:ilvl="1" w:tplc="04090019" w:tentative="1">
      <w:start w:val="1"/>
      <w:numFmt w:val="lowerLetter"/>
      <w:lvlText w:val="%2)"/>
      <w:lvlJc w:val="left"/>
      <w:pPr>
        <w:tabs>
          <w:tab w:val="num" w:pos="1322"/>
        </w:tabs>
        <w:ind w:left="1322" w:hanging="420"/>
      </w:pPr>
    </w:lvl>
    <w:lvl w:ilvl="2" w:tplc="0409001B" w:tentative="1">
      <w:start w:val="1"/>
      <w:numFmt w:val="lowerRoman"/>
      <w:lvlText w:val="%3."/>
      <w:lvlJc w:val="right"/>
      <w:pPr>
        <w:tabs>
          <w:tab w:val="num" w:pos="1742"/>
        </w:tabs>
        <w:ind w:left="1742" w:hanging="420"/>
      </w:pPr>
    </w:lvl>
    <w:lvl w:ilvl="3" w:tplc="0409000F" w:tentative="1">
      <w:start w:val="1"/>
      <w:numFmt w:val="decimal"/>
      <w:lvlText w:val="%4."/>
      <w:lvlJc w:val="left"/>
      <w:pPr>
        <w:tabs>
          <w:tab w:val="num" w:pos="2162"/>
        </w:tabs>
        <w:ind w:left="2162" w:hanging="420"/>
      </w:pPr>
    </w:lvl>
    <w:lvl w:ilvl="4" w:tplc="04090019" w:tentative="1">
      <w:start w:val="1"/>
      <w:numFmt w:val="lowerLetter"/>
      <w:lvlText w:val="%5)"/>
      <w:lvlJc w:val="left"/>
      <w:pPr>
        <w:tabs>
          <w:tab w:val="num" w:pos="2582"/>
        </w:tabs>
        <w:ind w:left="2582" w:hanging="420"/>
      </w:pPr>
    </w:lvl>
    <w:lvl w:ilvl="5" w:tplc="0409001B" w:tentative="1">
      <w:start w:val="1"/>
      <w:numFmt w:val="lowerRoman"/>
      <w:lvlText w:val="%6."/>
      <w:lvlJc w:val="right"/>
      <w:pPr>
        <w:tabs>
          <w:tab w:val="num" w:pos="3002"/>
        </w:tabs>
        <w:ind w:left="3002" w:hanging="420"/>
      </w:pPr>
    </w:lvl>
    <w:lvl w:ilvl="6" w:tplc="0409000F" w:tentative="1">
      <w:start w:val="1"/>
      <w:numFmt w:val="decimal"/>
      <w:lvlText w:val="%7."/>
      <w:lvlJc w:val="left"/>
      <w:pPr>
        <w:tabs>
          <w:tab w:val="num" w:pos="3422"/>
        </w:tabs>
        <w:ind w:left="3422" w:hanging="420"/>
      </w:pPr>
    </w:lvl>
    <w:lvl w:ilvl="7" w:tplc="04090019" w:tentative="1">
      <w:start w:val="1"/>
      <w:numFmt w:val="lowerLetter"/>
      <w:lvlText w:val="%8)"/>
      <w:lvlJc w:val="left"/>
      <w:pPr>
        <w:tabs>
          <w:tab w:val="num" w:pos="3842"/>
        </w:tabs>
        <w:ind w:left="3842" w:hanging="420"/>
      </w:pPr>
    </w:lvl>
    <w:lvl w:ilvl="8" w:tplc="0409001B" w:tentative="1">
      <w:start w:val="1"/>
      <w:numFmt w:val="lowerRoman"/>
      <w:lvlText w:val="%9."/>
      <w:lvlJc w:val="right"/>
      <w:pPr>
        <w:tabs>
          <w:tab w:val="num" w:pos="4262"/>
        </w:tabs>
        <w:ind w:left="4262" w:hanging="420"/>
      </w:pPr>
    </w:lvl>
  </w:abstractNum>
  <w:abstractNum w:abstractNumId="40">
    <w:nsid w:val="77A96B3D"/>
    <w:multiLevelType w:val="hybridMultilevel"/>
    <w:tmpl w:val="5918720C"/>
    <w:lvl w:ilvl="0" w:tplc="4C28EA20">
      <w:start w:val="1"/>
      <w:numFmt w:val="decimal"/>
      <w:lvlText w:val="%1、"/>
      <w:lvlJc w:val="left"/>
      <w:pPr>
        <w:ind w:left="1320" w:hanging="720"/>
      </w:pPr>
      <w:rPr>
        <w:rFonts w:hint="default"/>
      </w:r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num w:numId="1">
    <w:abstractNumId w:val="13"/>
  </w:num>
  <w:num w:numId="2">
    <w:abstractNumId w:val="37"/>
  </w:num>
  <w:num w:numId="3">
    <w:abstractNumId w:val="36"/>
  </w:num>
  <w:num w:numId="4">
    <w:abstractNumId w:val="34"/>
  </w:num>
  <w:num w:numId="5">
    <w:abstractNumId w:val="31"/>
  </w:num>
  <w:num w:numId="6">
    <w:abstractNumId w:val="2"/>
  </w:num>
  <w:num w:numId="7">
    <w:abstractNumId w:val="0"/>
  </w:num>
  <w:num w:numId="8">
    <w:abstractNumId w:val="1"/>
  </w:num>
  <w:num w:numId="9">
    <w:abstractNumId w:val="29"/>
  </w:num>
  <w:num w:numId="10">
    <w:abstractNumId w:val="18"/>
  </w:num>
  <w:num w:numId="11">
    <w:abstractNumId w:val="35"/>
  </w:num>
  <w:num w:numId="12">
    <w:abstractNumId w:val="26"/>
  </w:num>
  <w:num w:numId="13">
    <w:abstractNumId w:val="9"/>
  </w:num>
  <w:num w:numId="14">
    <w:abstractNumId w:val="15"/>
  </w:num>
  <w:num w:numId="15">
    <w:abstractNumId w:val="3"/>
  </w:num>
  <w:num w:numId="16">
    <w:abstractNumId w:val="5"/>
  </w:num>
  <w:num w:numId="17">
    <w:abstractNumId w:val="27"/>
  </w:num>
  <w:num w:numId="18">
    <w:abstractNumId w:val="14"/>
  </w:num>
  <w:num w:numId="19">
    <w:abstractNumId w:val="30"/>
  </w:num>
  <w:num w:numId="20">
    <w:abstractNumId w:val="32"/>
  </w:num>
  <w:num w:numId="21">
    <w:abstractNumId w:val="12"/>
  </w:num>
  <w:num w:numId="22">
    <w:abstractNumId w:val="28"/>
  </w:num>
  <w:num w:numId="23">
    <w:abstractNumId w:val="22"/>
  </w:num>
  <w:num w:numId="24">
    <w:abstractNumId w:val="11"/>
  </w:num>
  <w:num w:numId="25">
    <w:abstractNumId w:val="21"/>
  </w:num>
  <w:num w:numId="26">
    <w:abstractNumId w:val="39"/>
  </w:num>
  <w:num w:numId="27">
    <w:abstractNumId w:val="16"/>
  </w:num>
  <w:num w:numId="28">
    <w:abstractNumId w:val="4"/>
  </w:num>
  <w:num w:numId="29">
    <w:abstractNumId w:val="7"/>
  </w:num>
  <w:num w:numId="30">
    <w:abstractNumId w:val="17"/>
  </w:num>
  <w:num w:numId="31">
    <w:abstractNumId w:val="23"/>
  </w:num>
  <w:num w:numId="32">
    <w:abstractNumId w:val="20"/>
  </w:num>
  <w:num w:numId="33">
    <w:abstractNumId w:val="25"/>
  </w:num>
  <w:num w:numId="34">
    <w:abstractNumId w:val="19"/>
  </w:num>
  <w:num w:numId="35">
    <w:abstractNumId w:val="6"/>
  </w:num>
  <w:num w:numId="36">
    <w:abstractNumId w:val="33"/>
  </w:num>
  <w:num w:numId="37">
    <w:abstractNumId w:val="40"/>
  </w:num>
  <w:num w:numId="38">
    <w:abstractNumId w:val="38"/>
  </w:num>
  <w:num w:numId="39">
    <w:abstractNumId w:val="8"/>
  </w:num>
  <w:num w:numId="40">
    <w:abstractNumId w:val="10"/>
  </w:num>
  <w:num w:numId="41">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hideSpellingErrors/>
  <w:stylePaneFormatFilter w:val="3F01"/>
  <w:defaultTabStop w:val="420"/>
  <w:evenAndOddHeaders/>
  <w:drawingGridVerticalSpacing w:val="156"/>
  <w:displayHorizontalDrawingGridEvery w:val="0"/>
  <w:displayVerticalDrawingGridEvery w:val="2"/>
  <w:characterSpacingControl w:val="compressPunctuation"/>
  <w:hdrShapeDefaults>
    <o:shapedefaults v:ext="edit" spidmax="122882" style="mso-position-horizontal:center" fill="f" fillcolor="white" stroke="f">
      <v:fill color="white" on="f"/>
      <v:stroke on="f"/>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A52FB9"/>
    <w:rsid w:val="00000671"/>
    <w:rsid w:val="0000142D"/>
    <w:rsid w:val="00001EED"/>
    <w:rsid w:val="000055ED"/>
    <w:rsid w:val="00005DEB"/>
    <w:rsid w:val="0000633B"/>
    <w:rsid w:val="000069B2"/>
    <w:rsid w:val="00006D48"/>
    <w:rsid w:val="00007267"/>
    <w:rsid w:val="00010E00"/>
    <w:rsid w:val="00011D7A"/>
    <w:rsid w:val="000139A9"/>
    <w:rsid w:val="0001559B"/>
    <w:rsid w:val="00015B76"/>
    <w:rsid w:val="000160AF"/>
    <w:rsid w:val="000176C8"/>
    <w:rsid w:val="000214BA"/>
    <w:rsid w:val="00022A23"/>
    <w:rsid w:val="000232AA"/>
    <w:rsid w:val="00023434"/>
    <w:rsid w:val="00023C0F"/>
    <w:rsid w:val="0002597C"/>
    <w:rsid w:val="000259FD"/>
    <w:rsid w:val="00025C55"/>
    <w:rsid w:val="00025EAA"/>
    <w:rsid w:val="0002609C"/>
    <w:rsid w:val="00026A87"/>
    <w:rsid w:val="000304D0"/>
    <w:rsid w:val="0003145B"/>
    <w:rsid w:val="00032B3D"/>
    <w:rsid w:val="00033CF1"/>
    <w:rsid w:val="000351A4"/>
    <w:rsid w:val="00035BD3"/>
    <w:rsid w:val="0003624D"/>
    <w:rsid w:val="000374C6"/>
    <w:rsid w:val="000378BA"/>
    <w:rsid w:val="00040516"/>
    <w:rsid w:val="000438CD"/>
    <w:rsid w:val="000444CA"/>
    <w:rsid w:val="000445B5"/>
    <w:rsid w:val="0004587A"/>
    <w:rsid w:val="00046E61"/>
    <w:rsid w:val="00050186"/>
    <w:rsid w:val="00052433"/>
    <w:rsid w:val="00052C8C"/>
    <w:rsid w:val="00054C5D"/>
    <w:rsid w:val="00055997"/>
    <w:rsid w:val="00056550"/>
    <w:rsid w:val="0006002D"/>
    <w:rsid w:val="0006088F"/>
    <w:rsid w:val="00060D91"/>
    <w:rsid w:val="000617F2"/>
    <w:rsid w:val="00062906"/>
    <w:rsid w:val="00063AD8"/>
    <w:rsid w:val="00064632"/>
    <w:rsid w:val="000647FC"/>
    <w:rsid w:val="00064BD4"/>
    <w:rsid w:val="00064ECB"/>
    <w:rsid w:val="00065A2D"/>
    <w:rsid w:val="000679BA"/>
    <w:rsid w:val="000718AC"/>
    <w:rsid w:val="00071BEF"/>
    <w:rsid w:val="00071EE6"/>
    <w:rsid w:val="000739A8"/>
    <w:rsid w:val="00077D87"/>
    <w:rsid w:val="0008071F"/>
    <w:rsid w:val="000820AA"/>
    <w:rsid w:val="00083C1F"/>
    <w:rsid w:val="00084C03"/>
    <w:rsid w:val="00086752"/>
    <w:rsid w:val="00087B5B"/>
    <w:rsid w:val="00090431"/>
    <w:rsid w:val="0009054E"/>
    <w:rsid w:val="000936EC"/>
    <w:rsid w:val="00095240"/>
    <w:rsid w:val="000976CE"/>
    <w:rsid w:val="000A0E07"/>
    <w:rsid w:val="000A127F"/>
    <w:rsid w:val="000A195A"/>
    <w:rsid w:val="000A3747"/>
    <w:rsid w:val="000A6ADB"/>
    <w:rsid w:val="000A6D5A"/>
    <w:rsid w:val="000B085B"/>
    <w:rsid w:val="000B0967"/>
    <w:rsid w:val="000B0CB0"/>
    <w:rsid w:val="000B0DE3"/>
    <w:rsid w:val="000B1635"/>
    <w:rsid w:val="000B19ED"/>
    <w:rsid w:val="000B2D97"/>
    <w:rsid w:val="000B3C50"/>
    <w:rsid w:val="000B3EA9"/>
    <w:rsid w:val="000B45B7"/>
    <w:rsid w:val="000B4C87"/>
    <w:rsid w:val="000B649B"/>
    <w:rsid w:val="000B684D"/>
    <w:rsid w:val="000B72C2"/>
    <w:rsid w:val="000B7A41"/>
    <w:rsid w:val="000B7F54"/>
    <w:rsid w:val="000C1833"/>
    <w:rsid w:val="000C2DA8"/>
    <w:rsid w:val="000C31A4"/>
    <w:rsid w:val="000C44CD"/>
    <w:rsid w:val="000C4F56"/>
    <w:rsid w:val="000D0629"/>
    <w:rsid w:val="000D0C90"/>
    <w:rsid w:val="000D1607"/>
    <w:rsid w:val="000D662E"/>
    <w:rsid w:val="000E01A8"/>
    <w:rsid w:val="000E0C03"/>
    <w:rsid w:val="000E2A9A"/>
    <w:rsid w:val="000E2EE4"/>
    <w:rsid w:val="000E40A0"/>
    <w:rsid w:val="000E4808"/>
    <w:rsid w:val="000E59D7"/>
    <w:rsid w:val="000E5D65"/>
    <w:rsid w:val="000E7FE3"/>
    <w:rsid w:val="000F151F"/>
    <w:rsid w:val="000F1F85"/>
    <w:rsid w:val="000F20A1"/>
    <w:rsid w:val="000F2597"/>
    <w:rsid w:val="000F4130"/>
    <w:rsid w:val="000F445F"/>
    <w:rsid w:val="000F5681"/>
    <w:rsid w:val="000F6998"/>
    <w:rsid w:val="000F7B3B"/>
    <w:rsid w:val="0010011C"/>
    <w:rsid w:val="00100464"/>
    <w:rsid w:val="00100928"/>
    <w:rsid w:val="00101DB1"/>
    <w:rsid w:val="00102EDF"/>
    <w:rsid w:val="001031CE"/>
    <w:rsid w:val="0010377A"/>
    <w:rsid w:val="00104FC6"/>
    <w:rsid w:val="00106606"/>
    <w:rsid w:val="001078D8"/>
    <w:rsid w:val="00107EB8"/>
    <w:rsid w:val="00110377"/>
    <w:rsid w:val="00110A5D"/>
    <w:rsid w:val="0011149B"/>
    <w:rsid w:val="00111C15"/>
    <w:rsid w:val="001125F8"/>
    <w:rsid w:val="00112E15"/>
    <w:rsid w:val="00113F23"/>
    <w:rsid w:val="0011491C"/>
    <w:rsid w:val="0011529B"/>
    <w:rsid w:val="0011736F"/>
    <w:rsid w:val="00117BC6"/>
    <w:rsid w:val="00117C20"/>
    <w:rsid w:val="00121433"/>
    <w:rsid w:val="0012276A"/>
    <w:rsid w:val="00122E6C"/>
    <w:rsid w:val="0012412F"/>
    <w:rsid w:val="0012452C"/>
    <w:rsid w:val="00124810"/>
    <w:rsid w:val="00126272"/>
    <w:rsid w:val="00126387"/>
    <w:rsid w:val="0012770B"/>
    <w:rsid w:val="00130702"/>
    <w:rsid w:val="00130796"/>
    <w:rsid w:val="00130AD3"/>
    <w:rsid w:val="00131B40"/>
    <w:rsid w:val="001320C0"/>
    <w:rsid w:val="001330F0"/>
    <w:rsid w:val="001336E4"/>
    <w:rsid w:val="001336F5"/>
    <w:rsid w:val="00133705"/>
    <w:rsid w:val="00134667"/>
    <w:rsid w:val="001357B9"/>
    <w:rsid w:val="0013681F"/>
    <w:rsid w:val="001400FF"/>
    <w:rsid w:val="00140392"/>
    <w:rsid w:val="001408B8"/>
    <w:rsid w:val="001413BA"/>
    <w:rsid w:val="001453FA"/>
    <w:rsid w:val="00150064"/>
    <w:rsid w:val="001502CA"/>
    <w:rsid w:val="0015097B"/>
    <w:rsid w:val="00153BA5"/>
    <w:rsid w:val="00153C3B"/>
    <w:rsid w:val="00153E8A"/>
    <w:rsid w:val="00154FC4"/>
    <w:rsid w:val="00157C28"/>
    <w:rsid w:val="00161DC6"/>
    <w:rsid w:val="00162B20"/>
    <w:rsid w:val="00162C57"/>
    <w:rsid w:val="00162EB2"/>
    <w:rsid w:val="00163228"/>
    <w:rsid w:val="0016360C"/>
    <w:rsid w:val="001645EF"/>
    <w:rsid w:val="00166308"/>
    <w:rsid w:val="001664CD"/>
    <w:rsid w:val="00166A39"/>
    <w:rsid w:val="00166CCE"/>
    <w:rsid w:val="00167683"/>
    <w:rsid w:val="0016769B"/>
    <w:rsid w:val="001703AC"/>
    <w:rsid w:val="001725C7"/>
    <w:rsid w:val="00180023"/>
    <w:rsid w:val="00180166"/>
    <w:rsid w:val="00180E4D"/>
    <w:rsid w:val="001820BF"/>
    <w:rsid w:val="001824F5"/>
    <w:rsid w:val="001839DD"/>
    <w:rsid w:val="00184CD6"/>
    <w:rsid w:val="00185771"/>
    <w:rsid w:val="001861B8"/>
    <w:rsid w:val="0018666E"/>
    <w:rsid w:val="0018782A"/>
    <w:rsid w:val="00187BDC"/>
    <w:rsid w:val="00190289"/>
    <w:rsid w:val="00193F0E"/>
    <w:rsid w:val="0019417A"/>
    <w:rsid w:val="00194F29"/>
    <w:rsid w:val="00195F6C"/>
    <w:rsid w:val="001960D3"/>
    <w:rsid w:val="00197DC8"/>
    <w:rsid w:val="001A147F"/>
    <w:rsid w:val="001A2E5E"/>
    <w:rsid w:val="001A350D"/>
    <w:rsid w:val="001A514F"/>
    <w:rsid w:val="001B11E7"/>
    <w:rsid w:val="001B1470"/>
    <w:rsid w:val="001B21F7"/>
    <w:rsid w:val="001B2344"/>
    <w:rsid w:val="001B4646"/>
    <w:rsid w:val="001B46E6"/>
    <w:rsid w:val="001B4B57"/>
    <w:rsid w:val="001B4E70"/>
    <w:rsid w:val="001B5EC1"/>
    <w:rsid w:val="001B6018"/>
    <w:rsid w:val="001B66EC"/>
    <w:rsid w:val="001C0026"/>
    <w:rsid w:val="001C2737"/>
    <w:rsid w:val="001C3792"/>
    <w:rsid w:val="001C4890"/>
    <w:rsid w:val="001C48DC"/>
    <w:rsid w:val="001C5E19"/>
    <w:rsid w:val="001C7819"/>
    <w:rsid w:val="001D0215"/>
    <w:rsid w:val="001D1EFF"/>
    <w:rsid w:val="001D34CD"/>
    <w:rsid w:val="001D353F"/>
    <w:rsid w:val="001D434F"/>
    <w:rsid w:val="001D4C96"/>
    <w:rsid w:val="001D5984"/>
    <w:rsid w:val="001D5A68"/>
    <w:rsid w:val="001D5ABA"/>
    <w:rsid w:val="001D5B41"/>
    <w:rsid w:val="001D5F6D"/>
    <w:rsid w:val="001E0979"/>
    <w:rsid w:val="001E49F0"/>
    <w:rsid w:val="001E5B6B"/>
    <w:rsid w:val="001E65BB"/>
    <w:rsid w:val="001E7D18"/>
    <w:rsid w:val="001E7F40"/>
    <w:rsid w:val="001F190A"/>
    <w:rsid w:val="001F2106"/>
    <w:rsid w:val="001F249C"/>
    <w:rsid w:val="001F2736"/>
    <w:rsid w:val="00200517"/>
    <w:rsid w:val="00200676"/>
    <w:rsid w:val="002017A8"/>
    <w:rsid w:val="00201B0A"/>
    <w:rsid w:val="00201BD5"/>
    <w:rsid w:val="00201F73"/>
    <w:rsid w:val="00202FF3"/>
    <w:rsid w:val="00203DBD"/>
    <w:rsid w:val="0020454A"/>
    <w:rsid w:val="00204F54"/>
    <w:rsid w:val="0020578A"/>
    <w:rsid w:val="00206D03"/>
    <w:rsid w:val="00212415"/>
    <w:rsid w:val="0021379A"/>
    <w:rsid w:val="0021379C"/>
    <w:rsid w:val="00214888"/>
    <w:rsid w:val="0021505F"/>
    <w:rsid w:val="00217D38"/>
    <w:rsid w:val="00217FB4"/>
    <w:rsid w:val="00221E68"/>
    <w:rsid w:val="00222CF9"/>
    <w:rsid w:val="00222FB5"/>
    <w:rsid w:val="00223341"/>
    <w:rsid w:val="00226346"/>
    <w:rsid w:val="0022744C"/>
    <w:rsid w:val="00230D73"/>
    <w:rsid w:val="00231096"/>
    <w:rsid w:val="002316F5"/>
    <w:rsid w:val="00232D72"/>
    <w:rsid w:val="0023311C"/>
    <w:rsid w:val="00234046"/>
    <w:rsid w:val="00234AD3"/>
    <w:rsid w:val="002355FB"/>
    <w:rsid w:val="00236DDB"/>
    <w:rsid w:val="00240972"/>
    <w:rsid w:val="00240A6E"/>
    <w:rsid w:val="00240E02"/>
    <w:rsid w:val="00244AA8"/>
    <w:rsid w:val="00247CB2"/>
    <w:rsid w:val="00247D55"/>
    <w:rsid w:val="002513F4"/>
    <w:rsid w:val="00252204"/>
    <w:rsid w:val="00252864"/>
    <w:rsid w:val="0025442C"/>
    <w:rsid w:val="00254C3F"/>
    <w:rsid w:val="002552F5"/>
    <w:rsid w:val="00255C69"/>
    <w:rsid w:val="00255F08"/>
    <w:rsid w:val="00256646"/>
    <w:rsid w:val="002570A1"/>
    <w:rsid w:val="002575A8"/>
    <w:rsid w:val="00257A1F"/>
    <w:rsid w:val="0026384C"/>
    <w:rsid w:val="0026539F"/>
    <w:rsid w:val="00266B98"/>
    <w:rsid w:val="00266F9F"/>
    <w:rsid w:val="00270171"/>
    <w:rsid w:val="00271534"/>
    <w:rsid w:val="00271E70"/>
    <w:rsid w:val="00271FDA"/>
    <w:rsid w:val="002722C5"/>
    <w:rsid w:val="00273017"/>
    <w:rsid w:val="00273141"/>
    <w:rsid w:val="00274DE2"/>
    <w:rsid w:val="00280438"/>
    <w:rsid w:val="00280CAF"/>
    <w:rsid w:val="002817B4"/>
    <w:rsid w:val="00283562"/>
    <w:rsid w:val="002844DD"/>
    <w:rsid w:val="00286296"/>
    <w:rsid w:val="00290845"/>
    <w:rsid w:val="00290F03"/>
    <w:rsid w:val="00290F2D"/>
    <w:rsid w:val="00291C50"/>
    <w:rsid w:val="002920D5"/>
    <w:rsid w:val="00293A9E"/>
    <w:rsid w:val="0029403E"/>
    <w:rsid w:val="00294306"/>
    <w:rsid w:val="00295746"/>
    <w:rsid w:val="002957A8"/>
    <w:rsid w:val="00295DA9"/>
    <w:rsid w:val="002960FB"/>
    <w:rsid w:val="002971E0"/>
    <w:rsid w:val="00297795"/>
    <w:rsid w:val="002979D4"/>
    <w:rsid w:val="00297C64"/>
    <w:rsid w:val="00297D2E"/>
    <w:rsid w:val="00297FC1"/>
    <w:rsid w:val="002A016D"/>
    <w:rsid w:val="002A0823"/>
    <w:rsid w:val="002A20E4"/>
    <w:rsid w:val="002A249A"/>
    <w:rsid w:val="002A46D0"/>
    <w:rsid w:val="002A537F"/>
    <w:rsid w:val="002A5501"/>
    <w:rsid w:val="002A57E2"/>
    <w:rsid w:val="002A6187"/>
    <w:rsid w:val="002A6A4F"/>
    <w:rsid w:val="002B110B"/>
    <w:rsid w:val="002B19D0"/>
    <w:rsid w:val="002B26E4"/>
    <w:rsid w:val="002B334C"/>
    <w:rsid w:val="002B382A"/>
    <w:rsid w:val="002B39F0"/>
    <w:rsid w:val="002B4782"/>
    <w:rsid w:val="002B65C7"/>
    <w:rsid w:val="002B768C"/>
    <w:rsid w:val="002C0AD8"/>
    <w:rsid w:val="002C1739"/>
    <w:rsid w:val="002C251D"/>
    <w:rsid w:val="002C2F95"/>
    <w:rsid w:val="002C34F7"/>
    <w:rsid w:val="002C5D8F"/>
    <w:rsid w:val="002C660F"/>
    <w:rsid w:val="002C6936"/>
    <w:rsid w:val="002C6A7D"/>
    <w:rsid w:val="002C7FFA"/>
    <w:rsid w:val="002D0B73"/>
    <w:rsid w:val="002D1151"/>
    <w:rsid w:val="002D1428"/>
    <w:rsid w:val="002D1A25"/>
    <w:rsid w:val="002D2138"/>
    <w:rsid w:val="002D31CD"/>
    <w:rsid w:val="002D3980"/>
    <w:rsid w:val="002D4A2D"/>
    <w:rsid w:val="002D599B"/>
    <w:rsid w:val="002D5F1B"/>
    <w:rsid w:val="002D63CE"/>
    <w:rsid w:val="002E0196"/>
    <w:rsid w:val="002E1141"/>
    <w:rsid w:val="002E17D7"/>
    <w:rsid w:val="002E1B0B"/>
    <w:rsid w:val="002E2C0E"/>
    <w:rsid w:val="002E2D3D"/>
    <w:rsid w:val="002E43F9"/>
    <w:rsid w:val="002E4477"/>
    <w:rsid w:val="002E4FE9"/>
    <w:rsid w:val="002E5204"/>
    <w:rsid w:val="002E60FF"/>
    <w:rsid w:val="002F2819"/>
    <w:rsid w:val="002F3CB0"/>
    <w:rsid w:val="002F51D5"/>
    <w:rsid w:val="002F5CD4"/>
    <w:rsid w:val="002F66BC"/>
    <w:rsid w:val="00302541"/>
    <w:rsid w:val="00302BF1"/>
    <w:rsid w:val="00303A58"/>
    <w:rsid w:val="00303B5E"/>
    <w:rsid w:val="00303BC7"/>
    <w:rsid w:val="00303CD2"/>
    <w:rsid w:val="0030428F"/>
    <w:rsid w:val="0030441C"/>
    <w:rsid w:val="00304549"/>
    <w:rsid w:val="00304C3E"/>
    <w:rsid w:val="0030509B"/>
    <w:rsid w:val="00305ECD"/>
    <w:rsid w:val="00306226"/>
    <w:rsid w:val="00310C71"/>
    <w:rsid w:val="00310FCA"/>
    <w:rsid w:val="003115A3"/>
    <w:rsid w:val="00312532"/>
    <w:rsid w:val="00312E5C"/>
    <w:rsid w:val="00312F27"/>
    <w:rsid w:val="003162EB"/>
    <w:rsid w:val="00320063"/>
    <w:rsid w:val="003215A1"/>
    <w:rsid w:val="00322765"/>
    <w:rsid w:val="0032334A"/>
    <w:rsid w:val="00323760"/>
    <w:rsid w:val="00323C52"/>
    <w:rsid w:val="003264FF"/>
    <w:rsid w:val="0032745F"/>
    <w:rsid w:val="00327DCA"/>
    <w:rsid w:val="003303CC"/>
    <w:rsid w:val="00330628"/>
    <w:rsid w:val="00330ACC"/>
    <w:rsid w:val="00330E9A"/>
    <w:rsid w:val="003315EC"/>
    <w:rsid w:val="00331C92"/>
    <w:rsid w:val="00331D30"/>
    <w:rsid w:val="00332021"/>
    <w:rsid w:val="00332EE5"/>
    <w:rsid w:val="00333017"/>
    <w:rsid w:val="00334C22"/>
    <w:rsid w:val="003365E8"/>
    <w:rsid w:val="003369C9"/>
    <w:rsid w:val="00337085"/>
    <w:rsid w:val="00337C4D"/>
    <w:rsid w:val="00341336"/>
    <w:rsid w:val="00343C9B"/>
    <w:rsid w:val="0034432F"/>
    <w:rsid w:val="0034502A"/>
    <w:rsid w:val="00345BCE"/>
    <w:rsid w:val="003472E4"/>
    <w:rsid w:val="003476AE"/>
    <w:rsid w:val="00350829"/>
    <w:rsid w:val="00351318"/>
    <w:rsid w:val="003523CD"/>
    <w:rsid w:val="00352A64"/>
    <w:rsid w:val="00353F2B"/>
    <w:rsid w:val="00354F13"/>
    <w:rsid w:val="0035563F"/>
    <w:rsid w:val="00355B30"/>
    <w:rsid w:val="00356361"/>
    <w:rsid w:val="0035750E"/>
    <w:rsid w:val="00360ED3"/>
    <w:rsid w:val="003623D5"/>
    <w:rsid w:val="0036456F"/>
    <w:rsid w:val="00364C15"/>
    <w:rsid w:val="0036544F"/>
    <w:rsid w:val="00365C88"/>
    <w:rsid w:val="003679E1"/>
    <w:rsid w:val="0037092A"/>
    <w:rsid w:val="003721FA"/>
    <w:rsid w:val="003727F7"/>
    <w:rsid w:val="0037565C"/>
    <w:rsid w:val="00376D5F"/>
    <w:rsid w:val="00380B1A"/>
    <w:rsid w:val="00381A50"/>
    <w:rsid w:val="00381C8E"/>
    <w:rsid w:val="0038268D"/>
    <w:rsid w:val="00383BD2"/>
    <w:rsid w:val="00384269"/>
    <w:rsid w:val="003852B0"/>
    <w:rsid w:val="00385B66"/>
    <w:rsid w:val="00385DB3"/>
    <w:rsid w:val="00386CF6"/>
    <w:rsid w:val="00387142"/>
    <w:rsid w:val="003875E1"/>
    <w:rsid w:val="00387AAB"/>
    <w:rsid w:val="00387D4E"/>
    <w:rsid w:val="0039040E"/>
    <w:rsid w:val="003907AC"/>
    <w:rsid w:val="00391F2A"/>
    <w:rsid w:val="00392E63"/>
    <w:rsid w:val="003936CF"/>
    <w:rsid w:val="00393FF9"/>
    <w:rsid w:val="003947EC"/>
    <w:rsid w:val="00394F2C"/>
    <w:rsid w:val="0039519D"/>
    <w:rsid w:val="0039614D"/>
    <w:rsid w:val="0039654C"/>
    <w:rsid w:val="00396C07"/>
    <w:rsid w:val="00396D2D"/>
    <w:rsid w:val="003978F4"/>
    <w:rsid w:val="003A09ED"/>
    <w:rsid w:val="003A3273"/>
    <w:rsid w:val="003A3C30"/>
    <w:rsid w:val="003A4552"/>
    <w:rsid w:val="003A6145"/>
    <w:rsid w:val="003A7765"/>
    <w:rsid w:val="003B0B6F"/>
    <w:rsid w:val="003B3926"/>
    <w:rsid w:val="003B49B1"/>
    <w:rsid w:val="003B4D59"/>
    <w:rsid w:val="003B50BB"/>
    <w:rsid w:val="003B5119"/>
    <w:rsid w:val="003B5BA5"/>
    <w:rsid w:val="003B5BD8"/>
    <w:rsid w:val="003B6DE2"/>
    <w:rsid w:val="003B6E60"/>
    <w:rsid w:val="003B6FE5"/>
    <w:rsid w:val="003B775D"/>
    <w:rsid w:val="003B7A44"/>
    <w:rsid w:val="003B7C9E"/>
    <w:rsid w:val="003C020E"/>
    <w:rsid w:val="003C1DB4"/>
    <w:rsid w:val="003C27E9"/>
    <w:rsid w:val="003C3069"/>
    <w:rsid w:val="003C3492"/>
    <w:rsid w:val="003C4456"/>
    <w:rsid w:val="003C5FF3"/>
    <w:rsid w:val="003C6975"/>
    <w:rsid w:val="003C6E69"/>
    <w:rsid w:val="003C6FB8"/>
    <w:rsid w:val="003C7E74"/>
    <w:rsid w:val="003D0245"/>
    <w:rsid w:val="003D0280"/>
    <w:rsid w:val="003D05DC"/>
    <w:rsid w:val="003D079C"/>
    <w:rsid w:val="003D0FAD"/>
    <w:rsid w:val="003D33D3"/>
    <w:rsid w:val="003D4B63"/>
    <w:rsid w:val="003D4FE8"/>
    <w:rsid w:val="003D65B7"/>
    <w:rsid w:val="003D7106"/>
    <w:rsid w:val="003E18FC"/>
    <w:rsid w:val="003E2E9D"/>
    <w:rsid w:val="003E38C1"/>
    <w:rsid w:val="003E5D53"/>
    <w:rsid w:val="003E5FFD"/>
    <w:rsid w:val="003E60F3"/>
    <w:rsid w:val="003E6B7B"/>
    <w:rsid w:val="003F1B01"/>
    <w:rsid w:val="003F22B6"/>
    <w:rsid w:val="003F254C"/>
    <w:rsid w:val="003F2AC2"/>
    <w:rsid w:val="003F43F2"/>
    <w:rsid w:val="003F59A2"/>
    <w:rsid w:val="003F621A"/>
    <w:rsid w:val="003F6560"/>
    <w:rsid w:val="00400723"/>
    <w:rsid w:val="004008DB"/>
    <w:rsid w:val="00400E88"/>
    <w:rsid w:val="004013E7"/>
    <w:rsid w:val="00401789"/>
    <w:rsid w:val="00405AFE"/>
    <w:rsid w:val="00405CF4"/>
    <w:rsid w:val="00406305"/>
    <w:rsid w:val="00406541"/>
    <w:rsid w:val="00406EC3"/>
    <w:rsid w:val="004078A2"/>
    <w:rsid w:val="00410302"/>
    <w:rsid w:val="00410C57"/>
    <w:rsid w:val="0041118D"/>
    <w:rsid w:val="004122DC"/>
    <w:rsid w:val="00412523"/>
    <w:rsid w:val="00413A2F"/>
    <w:rsid w:val="00414143"/>
    <w:rsid w:val="00414DD3"/>
    <w:rsid w:val="00414EF1"/>
    <w:rsid w:val="004155B6"/>
    <w:rsid w:val="00415E91"/>
    <w:rsid w:val="004169E0"/>
    <w:rsid w:val="0042078F"/>
    <w:rsid w:val="004219DD"/>
    <w:rsid w:val="00421A4F"/>
    <w:rsid w:val="00421D50"/>
    <w:rsid w:val="0042329D"/>
    <w:rsid w:val="00423464"/>
    <w:rsid w:val="004259F9"/>
    <w:rsid w:val="004260A5"/>
    <w:rsid w:val="004276A8"/>
    <w:rsid w:val="004279E1"/>
    <w:rsid w:val="00427D78"/>
    <w:rsid w:val="00427F26"/>
    <w:rsid w:val="004304CF"/>
    <w:rsid w:val="00433BC4"/>
    <w:rsid w:val="004356C2"/>
    <w:rsid w:val="0043599E"/>
    <w:rsid w:val="00436482"/>
    <w:rsid w:val="00436A23"/>
    <w:rsid w:val="004378CB"/>
    <w:rsid w:val="0044047B"/>
    <w:rsid w:val="00440B69"/>
    <w:rsid w:val="00441484"/>
    <w:rsid w:val="00441557"/>
    <w:rsid w:val="00441ABD"/>
    <w:rsid w:val="00442579"/>
    <w:rsid w:val="00442728"/>
    <w:rsid w:val="00444130"/>
    <w:rsid w:val="00444799"/>
    <w:rsid w:val="0044495C"/>
    <w:rsid w:val="00445929"/>
    <w:rsid w:val="00446910"/>
    <w:rsid w:val="00446BD5"/>
    <w:rsid w:val="00447D57"/>
    <w:rsid w:val="00450281"/>
    <w:rsid w:val="004502BD"/>
    <w:rsid w:val="004509D4"/>
    <w:rsid w:val="00450EF8"/>
    <w:rsid w:val="0045150E"/>
    <w:rsid w:val="004533C6"/>
    <w:rsid w:val="00455319"/>
    <w:rsid w:val="004559C7"/>
    <w:rsid w:val="00456370"/>
    <w:rsid w:val="0045649A"/>
    <w:rsid w:val="00457910"/>
    <w:rsid w:val="00460DFC"/>
    <w:rsid w:val="00461364"/>
    <w:rsid w:val="004620FB"/>
    <w:rsid w:val="0046455B"/>
    <w:rsid w:val="00464B19"/>
    <w:rsid w:val="00465057"/>
    <w:rsid w:val="00465260"/>
    <w:rsid w:val="00466987"/>
    <w:rsid w:val="0047079A"/>
    <w:rsid w:val="0047169D"/>
    <w:rsid w:val="0047286A"/>
    <w:rsid w:val="004730E1"/>
    <w:rsid w:val="004733CF"/>
    <w:rsid w:val="0047422E"/>
    <w:rsid w:val="0047640B"/>
    <w:rsid w:val="00477D6D"/>
    <w:rsid w:val="0048001B"/>
    <w:rsid w:val="0048093C"/>
    <w:rsid w:val="00480B23"/>
    <w:rsid w:val="004828FD"/>
    <w:rsid w:val="0048491C"/>
    <w:rsid w:val="004862BD"/>
    <w:rsid w:val="00486A61"/>
    <w:rsid w:val="00486C7D"/>
    <w:rsid w:val="00486D85"/>
    <w:rsid w:val="00487114"/>
    <w:rsid w:val="0048765D"/>
    <w:rsid w:val="00487C7C"/>
    <w:rsid w:val="00487D06"/>
    <w:rsid w:val="00490ACE"/>
    <w:rsid w:val="004917F9"/>
    <w:rsid w:val="004928BA"/>
    <w:rsid w:val="004929F3"/>
    <w:rsid w:val="00492CFF"/>
    <w:rsid w:val="0049507D"/>
    <w:rsid w:val="004951C8"/>
    <w:rsid w:val="004951E0"/>
    <w:rsid w:val="0049541F"/>
    <w:rsid w:val="004954FD"/>
    <w:rsid w:val="0049573D"/>
    <w:rsid w:val="0049601C"/>
    <w:rsid w:val="00496B96"/>
    <w:rsid w:val="004A1BAF"/>
    <w:rsid w:val="004A1DE3"/>
    <w:rsid w:val="004A1F5B"/>
    <w:rsid w:val="004A2207"/>
    <w:rsid w:val="004A2958"/>
    <w:rsid w:val="004A3888"/>
    <w:rsid w:val="004A48E8"/>
    <w:rsid w:val="004A49C7"/>
    <w:rsid w:val="004A51D3"/>
    <w:rsid w:val="004A55FF"/>
    <w:rsid w:val="004B0EAD"/>
    <w:rsid w:val="004B1DB9"/>
    <w:rsid w:val="004B2C1D"/>
    <w:rsid w:val="004B35E9"/>
    <w:rsid w:val="004B374D"/>
    <w:rsid w:val="004B541C"/>
    <w:rsid w:val="004B59EA"/>
    <w:rsid w:val="004B625E"/>
    <w:rsid w:val="004B7EC1"/>
    <w:rsid w:val="004C09B7"/>
    <w:rsid w:val="004C332B"/>
    <w:rsid w:val="004C40F3"/>
    <w:rsid w:val="004C55BF"/>
    <w:rsid w:val="004C5E8E"/>
    <w:rsid w:val="004D0CD1"/>
    <w:rsid w:val="004D181A"/>
    <w:rsid w:val="004D1F24"/>
    <w:rsid w:val="004D238E"/>
    <w:rsid w:val="004D3DF5"/>
    <w:rsid w:val="004D4C52"/>
    <w:rsid w:val="004D4DB1"/>
    <w:rsid w:val="004D540F"/>
    <w:rsid w:val="004D5B9C"/>
    <w:rsid w:val="004D5CA5"/>
    <w:rsid w:val="004D7BFD"/>
    <w:rsid w:val="004D7DAE"/>
    <w:rsid w:val="004E155C"/>
    <w:rsid w:val="004E1660"/>
    <w:rsid w:val="004E1EAF"/>
    <w:rsid w:val="004E1FD6"/>
    <w:rsid w:val="004E5054"/>
    <w:rsid w:val="004E50F6"/>
    <w:rsid w:val="004E582A"/>
    <w:rsid w:val="004E5E36"/>
    <w:rsid w:val="004E6DD7"/>
    <w:rsid w:val="004E7810"/>
    <w:rsid w:val="004E7C4C"/>
    <w:rsid w:val="004F057A"/>
    <w:rsid w:val="004F07BF"/>
    <w:rsid w:val="004F3515"/>
    <w:rsid w:val="004F3589"/>
    <w:rsid w:val="004F48AC"/>
    <w:rsid w:val="004F5F10"/>
    <w:rsid w:val="004F6A28"/>
    <w:rsid w:val="004F6A5E"/>
    <w:rsid w:val="004F7967"/>
    <w:rsid w:val="004F7BB3"/>
    <w:rsid w:val="004F7C6C"/>
    <w:rsid w:val="004F7F86"/>
    <w:rsid w:val="00500C14"/>
    <w:rsid w:val="005016A6"/>
    <w:rsid w:val="00502D0D"/>
    <w:rsid w:val="005031E3"/>
    <w:rsid w:val="0050334E"/>
    <w:rsid w:val="00503C72"/>
    <w:rsid w:val="00504E64"/>
    <w:rsid w:val="0050511C"/>
    <w:rsid w:val="00505779"/>
    <w:rsid w:val="00507EB6"/>
    <w:rsid w:val="00507F79"/>
    <w:rsid w:val="0051001B"/>
    <w:rsid w:val="00511540"/>
    <w:rsid w:val="00511DD6"/>
    <w:rsid w:val="0051264F"/>
    <w:rsid w:val="00515144"/>
    <w:rsid w:val="00515757"/>
    <w:rsid w:val="0051586F"/>
    <w:rsid w:val="005162F3"/>
    <w:rsid w:val="0051642B"/>
    <w:rsid w:val="00522397"/>
    <w:rsid w:val="005226EA"/>
    <w:rsid w:val="005235BD"/>
    <w:rsid w:val="00523D14"/>
    <w:rsid w:val="00524DD5"/>
    <w:rsid w:val="00531E44"/>
    <w:rsid w:val="005320AA"/>
    <w:rsid w:val="00534234"/>
    <w:rsid w:val="00534297"/>
    <w:rsid w:val="005348B4"/>
    <w:rsid w:val="005368A3"/>
    <w:rsid w:val="00536CB7"/>
    <w:rsid w:val="0053714F"/>
    <w:rsid w:val="0053763A"/>
    <w:rsid w:val="00544694"/>
    <w:rsid w:val="005448D1"/>
    <w:rsid w:val="00544DBE"/>
    <w:rsid w:val="00544F23"/>
    <w:rsid w:val="005450D9"/>
    <w:rsid w:val="00546B95"/>
    <w:rsid w:val="00552AC2"/>
    <w:rsid w:val="005532E4"/>
    <w:rsid w:val="005535B0"/>
    <w:rsid w:val="005537F5"/>
    <w:rsid w:val="00554AA3"/>
    <w:rsid w:val="00554D38"/>
    <w:rsid w:val="00555812"/>
    <w:rsid w:val="00556130"/>
    <w:rsid w:val="005566DF"/>
    <w:rsid w:val="00557AE4"/>
    <w:rsid w:val="00557F63"/>
    <w:rsid w:val="005602CF"/>
    <w:rsid w:val="00560AC2"/>
    <w:rsid w:val="005612AD"/>
    <w:rsid w:val="00561ABA"/>
    <w:rsid w:val="00562E11"/>
    <w:rsid w:val="00563A2D"/>
    <w:rsid w:val="00563C72"/>
    <w:rsid w:val="00564872"/>
    <w:rsid w:val="00564CA8"/>
    <w:rsid w:val="00565388"/>
    <w:rsid w:val="005653B5"/>
    <w:rsid w:val="00567157"/>
    <w:rsid w:val="005702E9"/>
    <w:rsid w:val="00570ED4"/>
    <w:rsid w:val="00571FF1"/>
    <w:rsid w:val="0057239D"/>
    <w:rsid w:val="00572537"/>
    <w:rsid w:val="005732F6"/>
    <w:rsid w:val="005768F0"/>
    <w:rsid w:val="00576E4A"/>
    <w:rsid w:val="0057722C"/>
    <w:rsid w:val="005777FD"/>
    <w:rsid w:val="00577D2E"/>
    <w:rsid w:val="00580176"/>
    <w:rsid w:val="00581BEF"/>
    <w:rsid w:val="00582B1A"/>
    <w:rsid w:val="0058343C"/>
    <w:rsid w:val="00583857"/>
    <w:rsid w:val="005857CD"/>
    <w:rsid w:val="00586960"/>
    <w:rsid w:val="00586CCF"/>
    <w:rsid w:val="00586FE8"/>
    <w:rsid w:val="0058701B"/>
    <w:rsid w:val="0058703D"/>
    <w:rsid w:val="00587368"/>
    <w:rsid w:val="00587851"/>
    <w:rsid w:val="00590769"/>
    <w:rsid w:val="00590924"/>
    <w:rsid w:val="00590ACE"/>
    <w:rsid w:val="0059137B"/>
    <w:rsid w:val="005922E6"/>
    <w:rsid w:val="005934E7"/>
    <w:rsid w:val="00593764"/>
    <w:rsid w:val="005951DF"/>
    <w:rsid w:val="005958FF"/>
    <w:rsid w:val="00596B4C"/>
    <w:rsid w:val="00596FE2"/>
    <w:rsid w:val="00597337"/>
    <w:rsid w:val="00597E01"/>
    <w:rsid w:val="00597F01"/>
    <w:rsid w:val="005A70FF"/>
    <w:rsid w:val="005A71A4"/>
    <w:rsid w:val="005B0EFA"/>
    <w:rsid w:val="005B10E3"/>
    <w:rsid w:val="005B1D0C"/>
    <w:rsid w:val="005B2E01"/>
    <w:rsid w:val="005B48A0"/>
    <w:rsid w:val="005B4E6F"/>
    <w:rsid w:val="005B5254"/>
    <w:rsid w:val="005B6ABD"/>
    <w:rsid w:val="005B755B"/>
    <w:rsid w:val="005C02C9"/>
    <w:rsid w:val="005C054D"/>
    <w:rsid w:val="005C10F1"/>
    <w:rsid w:val="005C1FAF"/>
    <w:rsid w:val="005C325D"/>
    <w:rsid w:val="005C4141"/>
    <w:rsid w:val="005C4CDA"/>
    <w:rsid w:val="005C6A82"/>
    <w:rsid w:val="005C71EB"/>
    <w:rsid w:val="005C7BB9"/>
    <w:rsid w:val="005D0386"/>
    <w:rsid w:val="005D0666"/>
    <w:rsid w:val="005D0A19"/>
    <w:rsid w:val="005D1342"/>
    <w:rsid w:val="005D13ED"/>
    <w:rsid w:val="005D1A71"/>
    <w:rsid w:val="005D1E84"/>
    <w:rsid w:val="005D410C"/>
    <w:rsid w:val="005D436C"/>
    <w:rsid w:val="005D5230"/>
    <w:rsid w:val="005D541F"/>
    <w:rsid w:val="005D56E7"/>
    <w:rsid w:val="005D679A"/>
    <w:rsid w:val="005D71E6"/>
    <w:rsid w:val="005D725F"/>
    <w:rsid w:val="005E00C4"/>
    <w:rsid w:val="005E0440"/>
    <w:rsid w:val="005E095B"/>
    <w:rsid w:val="005E45DB"/>
    <w:rsid w:val="005E4914"/>
    <w:rsid w:val="005E4A47"/>
    <w:rsid w:val="005E4ADF"/>
    <w:rsid w:val="005E5298"/>
    <w:rsid w:val="005E5954"/>
    <w:rsid w:val="005E7E11"/>
    <w:rsid w:val="005F04C2"/>
    <w:rsid w:val="005F05A2"/>
    <w:rsid w:val="005F06A7"/>
    <w:rsid w:val="005F15C8"/>
    <w:rsid w:val="005F1C14"/>
    <w:rsid w:val="005F20F3"/>
    <w:rsid w:val="005F2AF7"/>
    <w:rsid w:val="005F3137"/>
    <w:rsid w:val="005F3753"/>
    <w:rsid w:val="005F4E73"/>
    <w:rsid w:val="005F5211"/>
    <w:rsid w:val="005F537C"/>
    <w:rsid w:val="005F5E7C"/>
    <w:rsid w:val="005F6429"/>
    <w:rsid w:val="005F6A8B"/>
    <w:rsid w:val="005F6EA2"/>
    <w:rsid w:val="005F71AC"/>
    <w:rsid w:val="005F73B5"/>
    <w:rsid w:val="005F7884"/>
    <w:rsid w:val="006002E3"/>
    <w:rsid w:val="006026D1"/>
    <w:rsid w:val="006036B6"/>
    <w:rsid w:val="0060474C"/>
    <w:rsid w:val="00604932"/>
    <w:rsid w:val="00604996"/>
    <w:rsid w:val="00604CCB"/>
    <w:rsid w:val="00604FEE"/>
    <w:rsid w:val="00605481"/>
    <w:rsid w:val="00605FC9"/>
    <w:rsid w:val="006072B5"/>
    <w:rsid w:val="00607F5B"/>
    <w:rsid w:val="00610933"/>
    <w:rsid w:val="00610E73"/>
    <w:rsid w:val="00611533"/>
    <w:rsid w:val="00611684"/>
    <w:rsid w:val="006121CF"/>
    <w:rsid w:val="006138A2"/>
    <w:rsid w:val="00615841"/>
    <w:rsid w:val="00615D86"/>
    <w:rsid w:val="0061618F"/>
    <w:rsid w:val="006169EA"/>
    <w:rsid w:val="00617788"/>
    <w:rsid w:val="00621164"/>
    <w:rsid w:val="00623028"/>
    <w:rsid w:val="00623F9E"/>
    <w:rsid w:val="006241D5"/>
    <w:rsid w:val="00625063"/>
    <w:rsid w:val="0062540B"/>
    <w:rsid w:val="006267A0"/>
    <w:rsid w:val="006267EB"/>
    <w:rsid w:val="00626A45"/>
    <w:rsid w:val="0063077D"/>
    <w:rsid w:val="00630CFF"/>
    <w:rsid w:val="00631C50"/>
    <w:rsid w:val="006321B6"/>
    <w:rsid w:val="00632690"/>
    <w:rsid w:val="00633E2E"/>
    <w:rsid w:val="00634391"/>
    <w:rsid w:val="0063455E"/>
    <w:rsid w:val="00634C70"/>
    <w:rsid w:val="006351EF"/>
    <w:rsid w:val="00636515"/>
    <w:rsid w:val="00636607"/>
    <w:rsid w:val="0063688A"/>
    <w:rsid w:val="00636EB6"/>
    <w:rsid w:val="00641085"/>
    <w:rsid w:val="006419AF"/>
    <w:rsid w:val="0064416D"/>
    <w:rsid w:val="00644962"/>
    <w:rsid w:val="00644D07"/>
    <w:rsid w:val="00651588"/>
    <w:rsid w:val="006515DD"/>
    <w:rsid w:val="00651B57"/>
    <w:rsid w:val="00652DD6"/>
    <w:rsid w:val="0065312C"/>
    <w:rsid w:val="0065480F"/>
    <w:rsid w:val="006559F5"/>
    <w:rsid w:val="00655A50"/>
    <w:rsid w:val="00655C10"/>
    <w:rsid w:val="00656C02"/>
    <w:rsid w:val="006571BA"/>
    <w:rsid w:val="006574B6"/>
    <w:rsid w:val="00657EB3"/>
    <w:rsid w:val="00661243"/>
    <w:rsid w:val="0066155C"/>
    <w:rsid w:val="00661954"/>
    <w:rsid w:val="00662314"/>
    <w:rsid w:val="006642A0"/>
    <w:rsid w:val="006655BA"/>
    <w:rsid w:val="00665B37"/>
    <w:rsid w:val="00665C30"/>
    <w:rsid w:val="00665CEC"/>
    <w:rsid w:val="00667335"/>
    <w:rsid w:val="00670D63"/>
    <w:rsid w:val="0067115A"/>
    <w:rsid w:val="00671712"/>
    <w:rsid w:val="00671B8C"/>
    <w:rsid w:val="00673167"/>
    <w:rsid w:val="006736CC"/>
    <w:rsid w:val="00673BAA"/>
    <w:rsid w:val="00675FF7"/>
    <w:rsid w:val="00676835"/>
    <w:rsid w:val="00677360"/>
    <w:rsid w:val="006775B6"/>
    <w:rsid w:val="0067792E"/>
    <w:rsid w:val="0068004E"/>
    <w:rsid w:val="006819E6"/>
    <w:rsid w:val="006832EF"/>
    <w:rsid w:val="006834C7"/>
    <w:rsid w:val="00683AB3"/>
    <w:rsid w:val="00683B4F"/>
    <w:rsid w:val="00683D0C"/>
    <w:rsid w:val="00683FCD"/>
    <w:rsid w:val="006843C9"/>
    <w:rsid w:val="00685F3E"/>
    <w:rsid w:val="006866B4"/>
    <w:rsid w:val="00686BE4"/>
    <w:rsid w:val="00686D18"/>
    <w:rsid w:val="00687B8E"/>
    <w:rsid w:val="0069081B"/>
    <w:rsid w:val="00691639"/>
    <w:rsid w:val="006926B7"/>
    <w:rsid w:val="00692DEC"/>
    <w:rsid w:val="00694007"/>
    <w:rsid w:val="00694766"/>
    <w:rsid w:val="00694F7F"/>
    <w:rsid w:val="00695BB9"/>
    <w:rsid w:val="00695C6F"/>
    <w:rsid w:val="00695FF7"/>
    <w:rsid w:val="006965D9"/>
    <w:rsid w:val="00697072"/>
    <w:rsid w:val="00697F9D"/>
    <w:rsid w:val="006A18B2"/>
    <w:rsid w:val="006A1FCB"/>
    <w:rsid w:val="006A2199"/>
    <w:rsid w:val="006A399C"/>
    <w:rsid w:val="006A39C6"/>
    <w:rsid w:val="006A4864"/>
    <w:rsid w:val="006A54FF"/>
    <w:rsid w:val="006A55BC"/>
    <w:rsid w:val="006A5625"/>
    <w:rsid w:val="006B13C0"/>
    <w:rsid w:val="006B1775"/>
    <w:rsid w:val="006B3053"/>
    <w:rsid w:val="006B3924"/>
    <w:rsid w:val="006B4559"/>
    <w:rsid w:val="006B4F9A"/>
    <w:rsid w:val="006B576C"/>
    <w:rsid w:val="006B64C3"/>
    <w:rsid w:val="006B64FE"/>
    <w:rsid w:val="006B7940"/>
    <w:rsid w:val="006B7EF6"/>
    <w:rsid w:val="006C1E82"/>
    <w:rsid w:val="006C3EA6"/>
    <w:rsid w:val="006C4000"/>
    <w:rsid w:val="006C4A8D"/>
    <w:rsid w:val="006C55C7"/>
    <w:rsid w:val="006C562D"/>
    <w:rsid w:val="006C62B8"/>
    <w:rsid w:val="006C6691"/>
    <w:rsid w:val="006C79BB"/>
    <w:rsid w:val="006D1012"/>
    <w:rsid w:val="006D2C23"/>
    <w:rsid w:val="006D35CE"/>
    <w:rsid w:val="006D3FAE"/>
    <w:rsid w:val="006D48B7"/>
    <w:rsid w:val="006D6405"/>
    <w:rsid w:val="006D6953"/>
    <w:rsid w:val="006D6AAA"/>
    <w:rsid w:val="006E0A4C"/>
    <w:rsid w:val="006E1022"/>
    <w:rsid w:val="006E2568"/>
    <w:rsid w:val="006E3679"/>
    <w:rsid w:val="006E36CF"/>
    <w:rsid w:val="006E5A06"/>
    <w:rsid w:val="006E618F"/>
    <w:rsid w:val="006E6226"/>
    <w:rsid w:val="006E672B"/>
    <w:rsid w:val="006E71C9"/>
    <w:rsid w:val="006F03AD"/>
    <w:rsid w:val="006F39D3"/>
    <w:rsid w:val="006F59B3"/>
    <w:rsid w:val="006F68B4"/>
    <w:rsid w:val="006F6906"/>
    <w:rsid w:val="006F6CC2"/>
    <w:rsid w:val="006F6DDF"/>
    <w:rsid w:val="00700949"/>
    <w:rsid w:val="0070172B"/>
    <w:rsid w:val="00701A68"/>
    <w:rsid w:val="00701C71"/>
    <w:rsid w:val="007021C8"/>
    <w:rsid w:val="00702379"/>
    <w:rsid w:val="0070391F"/>
    <w:rsid w:val="0070397D"/>
    <w:rsid w:val="00704712"/>
    <w:rsid w:val="00705E41"/>
    <w:rsid w:val="00706DAE"/>
    <w:rsid w:val="00706E7B"/>
    <w:rsid w:val="00707613"/>
    <w:rsid w:val="00707D61"/>
    <w:rsid w:val="0071083B"/>
    <w:rsid w:val="007120F1"/>
    <w:rsid w:val="007124A4"/>
    <w:rsid w:val="007127ED"/>
    <w:rsid w:val="007128B9"/>
    <w:rsid w:val="00713769"/>
    <w:rsid w:val="007139E1"/>
    <w:rsid w:val="007139F4"/>
    <w:rsid w:val="00713DAB"/>
    <w:rsid w:val="007141EB"/>
    <w:rsid w:val="007148EF"/>
    <w:rsid w:val="00716481"/>
    <w:rsid w:val="00716522"/>
    <w:rsid w:val="00716998"/>
    <w:rsid w:val="007169C9"/>
    <w:rsid w:val="007169CF"/>
    <w:rsid w:val="0072024A"/>
    <w:rsid w:val="0072244D"/>
    <w:rsid w:val="00722EA9"/>
    <w:rsid w:val="00722FC4"/>
    <w:rsid w:val="007230E1"/>
    <w:rsid w:val="007231C1"/>
    <w:rsid w:val="00723BF2"/>
    <w:rsid w:val="00724749"/>
    <w:rsid w:val="00725682"/>
    <w:rsid w:val="00726B47"/>
    <w:rsid w:val="00730663"/>
    <w:rsid w:val="0073186E"/>
    <w:rsid w:val="00731AB8"/>
    <w:rsid w:val="00732077"/>
    <w:rsid w:val="0073267E"/>
    <w:rsid w:val="0073317B"/>
    <w:rsid w:val="007333CD"/>
    <w:rsid w:val="00733A78"/>
    <w:rsid w:val="00733C63"/>
    <w:rsid w:val="00733CF5"/>
    <w:rsid w:val="00735232"/>
    <w:rsid w:val="00735CB5"/>
    <w:rsid w:val="007374F7"/>
    <w:rsid w:val="007375C9"/>
    <w:rsid w:val="00737F67"/>
    <w:rsid w:val="007406ED"/>
    <w:rsid w:val="00740BC8"/>
    <w:rsid w:val="00741F18"/>
    <w:rsid w:val="00743C69"/>
    <w:rsid w:val="00744186"/>
    <w:rsid w:val="00744744"/>
    <w:rsid w:val="007448A6"/>
    <w:rsid w:val="00744B11"/>
    <w:rsid w:val="00744E0E"/>
    <w:rsid w:val="00744F01"/>
    <w:rsid w:val="00745641"/>
    <w:rsid w:val="00745B9D"/>
    <w:rsid w:val="00745C11"/>
    <w:rsid w:val="0074650B"/>
    <w:rsid w:val="00747040"/>
    <w:rsid w:val="0075251D"/>
    <w:rsid w:val="0075295C"/>
    <w:rsid w:val="00753140"/>
    <w:rsid w:val="00755D95"/>
    <w:rsid w:val="00757A3A"/>
    <w:rsid w:val="00760187"/>
    <w:rsid w:val="0076063B"/>
    <w:rsid w:val="00760AD8"/>
    <w:rsid w:val="00760DB0"/>
    <w:rsid w:val="007613C4"/>
    <w:rsid w:val="007615EE"/>
    <w:rsid w:val="00763974"/>
    <w:rsid w:val="00763B78"/>
    <w:rsid w:val="00764CB3"/>
    <w:rsid w:val="00764D5C"/>
    <w:rsid w:val="00766359"/>
    <w:rsid w:val="00766C74"/>
    <w:rsid w:val="00770142"/>
    <w:rsid w:val="0077051C"/>
    <w:rsid w:val="00772DA6"/>
    <w:rsid w:val="00772DD2"/>
    <w:rsid w:val="0077599D"/>
    <w:rsid w:val="007762AE"/>
    <w:rsid w:val="00776793"/>
    <w:rsid w:val="0077776B"/>
    <w:rsid w:val="0077786D"/>
    <w:rsid w:val="0078201E"/>
    <w:rsid w:val="00782EB7"/>
    <w:rsid w:val="00782FB2"/>
    <w:rsid w:val="00783ADA"/>
    <w:rsid w:val="00784340"/>
    <w:rsid w:val="00785B57"/>
    <w:rsid w:val="00785C5D"/>
    <w:rsid w:val="00785FF4"/>
    <w:rsid w:val="00786037"/>
    <w:rsid w:val="00787031"/>
    <w:rsid w:val="00793085"/>
    <w:rsid w:val="00793303"/>
    <w:rsid w:val="00793826"/>
    <w:rsid w:val="00793B9E"/>
    <w:rsid w:val="00793BA5"/>
    <w:rsid w:val="00794277"/>
    <w:rsid w:val="00797283"/>
    <w:rsid w:val="00797C6B"/>
    <w:rsid w:val="007A06E6"/>
    <w:rsid w:val="007A2808"/>
    <w:rsid w:val="007A31D6"/>
    <w:rsid w:val="007A4558"/>
    <w:rsid w:val="007A45F6"/>
    <w:rsid w:val="007A6CB9"/>
    <w:rsid w:val="007B06B1"/>
    <w:rsid w:val="007B142C"/>
    <w:rsid w:val="007B171C"/>
    <w:rsid w:val="007B294F"/>
    <w:rsid w:val="007B341C"/>
    <w:rsid w:val="007B3445"/>
    <w:rsid w:val="007B35B7"/>
    <w:rsid w:val="007B39D2"/>
    <w:rsid w:val="007B3F81"/>
    <w:rsid w:val="007B4305"/>
    <w:rsid w:val="007B5A87"/>
    <w:rsid w:val="007B6D95"/>
    <w:rsid w:val="007B6F3B"/>
    <w:rsid w:val="007B77C8"/>
    <w:rsid w:val="007B7D92"/>
    <w:rsid w:val="007C01B9"/>
    <w:rsid w:val="007C05CE"/>
    <w:rsid w:val="007C3B19"/>
    <w:rsid w:val="007C4472"/>
    <w:rsid w:val="007C470D"/>
    <w:rsid w:val="007C4CB7"/>
    <w:rsid w:val="007C4F24"/>
    <w:rsid w:val="007C55BC"/>
    <w:rsid w:val="007D010D"/>
    <w:rsid w:val="007D1602"/>
    <w:rsid w:val="007D1DA6"/>
    <w:rsid w:val="007D29EA"/>
    <w:rsid w:val="007D2DB9"/>
    <w:rsid w:val="007D3963"/>
    <w:rsid w:val="007D517D"/>
    <w:rsid w:val="007D6F8C"/>
    <w:rsid w:val="007D72FE"/>
    <w:rsid w:val="007E031F"/>
    <w:rsid w:val="007E03BD"/>
    <w:rsid w:val="007E0BE9"/>
    <w:rsid w:val="007E0D35"/>
    <w:rsid w:val="007E2586"/>
    <w:rsid w:val="007E2DE6"/>
    <w:rsid w:val="007E371B"/>
    <w:rsid w:val="007E43C8"/>
    <w:rsid w:val="007E57A3"/>
    <w:rsid w:val="007E710A"/>
    <w:rsid w:val="007E7207"/>
    <w:rsid w:val="007E7F3F"/>
    <w:rsid w:val="007F14F1"/>
    <w:rsid w:val="007F162A"/>
    <w:rsid w:val="007F4132"/>
    <w:rsid w:val="007F4592"/>
    <w:rsid w:val="007F4DC3"/>
    <w:rsid w:val="007F7D84"/>
    <w:rsid w:val="008008F1"/>
    <w:rsid w:val="00800A28"/>
    <w:rsid w:val="00801525"/>
    <w:rsid w:val="00803E85"/>
    <w:rsid w:val="00807105"/>
    <w:rsid w:val="008108EB"/>
    <w:rsid w:val="00811532"/>
    <w:rsid w:val="008118F5"/>
    <w:rsid w:val="008121B3"/>
    <w:rsid w:val="00812EFD"/>
    <w:rsid w:val="00812F25"/>
    <w:rsid w:val="008147F6"/>
    <w:rsid w:val="008149BB"/>
    <w:rsid w:val="00815F70"/>
    <w:rsid w:val="008161FA"/>
    <w:rsid w:val="00816251"/>
    <w:rsid w:val="00816E51"/>
    <w:rsid w:val="008175F2"/>
    <w:rsid w:val="0082003F"/>
    <w:rsid w:val="008204ED"/>
    <w:rsid w:val="00821021"/>
    <w:rsid w:val="008211B8"/>
    <w:rsid w:val="008217CB"/>
    <w:rsid w:val="00822196"/>
    <w:rsid w:val="00822F16"/>
    <w:rsid w:val="00824C24"/>
    <w:rsid w:val="008257B8"/>
    <w:rsid w:val="00826B5F"/>
    <w:rsid w:val="00826DBD"/>
    <w:rsid w:val="00827194"/>
    <w:rsid w:val="008302C7"/>
    <w:rsid w:val="0083036D"/>
    <w:rsid w:val="00830879"/>
    <w:rsid w:val="00831088"/>
    <w:rsid w:val="0083112C"/>
    <w:rsid w:val="0083286D"/>
    <w:rsid w:val="00832CF8"/>
    <w:rsid w:val="00837852"/>
    <w:rsid w:val="008407AE"/>
    <w:rsid w:val="00840E0E"/>
    <w:rsid w:val="00842249"/>
    <w:rsid w:val="008425D1"/>
    <w:rsid w:val="00842A9C"/>
    <w:rsid w:val="00843016"/>
    <w:rsid w:val="00844961"/>
    <w:rsid w:val="00844AFC"/>
    <w:rsid w:val="008451A4"/>
    <w:rsid w:val="00846809"/>
    <w:rsid w:val="00847024"/>
    <w:rsid w:val="00850618"/>
    <w:rsid w:val="008515A1"/>
    <w:rsid w:val="008520C3"/>
    <w:rsid w:val="00852F13"/>
    <w:rsid w:val="00854267"/>
    <w:rsid w:val="008554B8"/>
    <w:rsid w:val="008556FD"/>
    <w:rsid w:val="00855919"/>
    <w:rsid w:val="008564A2"/>
    <w:rsid w:val="00857727"/>
    <w:rsid w:val="00860FA3"/>
    <w:rsid w:val="00861419"/>
    <w:rsid w:val="00862204"/>
    <w:rsid w:val="008630D3"/>
    <w:rsid w:val="008630F0"/>
    <w:rsid w:val="0086311D"/>
    <w:rsid w:val="0086450C"/>
    <w:rsid w:val="00864511"/>
    <w:rsid w:val="00864B11"/>
    <w:rsid w:val="00864E3B"/>
    <w:rsid w:val="00865301"/>
    <w:rsid w:val="00866A8D"/>
    <w:rsid w:val="00867528"/>
    <w:rsid w:val="0086752B"/>
    <w:rsid w:val="00867539"/>
    <w:rsid w:val="00870F1F"/>
    <w:rsid w:val="008714DF"/>
    <w:rsid w:val="00871593"/>
    <w:rsid w:val="00872C47"/>
    <w:rsid w:val="00873A1F"/>
    <w:rsid w:val="00874421"/>
    <w:rsid w:val="00875572"/>
    <w:rsid w:val="00875B40"/>
    <w:rsid w:val="00877B7E"/>
    <w:rsid w:val="008805A4"/>
    <w:rsid w:val="00880F1A"/>
    <w:rsid w:val="00881801"/>
    <w:rsid w:val="00881F42"/>
    <w:rsid w:val="00882042"/>
    <w:rsid w:val="00883D0F"/>
    <w:rsid w:val="0088404D"/>
    <w:rsid w:val="00884192"/>
    <w:rsid w:val="00884637"/>
    <w:rsid w:val="00884950"/>
    <w:rsid w:val="00884AC1"/>
    <w:rsid w:val="00884E78"/>
    <w:rsid w:val="00886296"/>
    <w:rsid w:val="008869F0"/>
    <w:rsid w:val="00887DDC"/>
    <w:rsid w:val="00891612"/>
    <w:rsid w:val="0089206D"/>
    <w:rsid w:val="00892368"/>
    <w:rsid w:val="00892CBA"/>
    <w:rsid w:val="008931E3"/>
    <w:rsid w:val="0089429F"/>
    <w:rsid w:val="0089555F"/>
    <w:rsid w:val="008A021C"/>
    <w:rsid w:val="008A0790"/>
    <w:rsid w:val="008A0E96"/>
    <w:rsid w:val="008A180B"/>
    <w:rsid w:val="008A1A54"/>
    <w:rsid w:val="008A1A8B"/>
    <w:rsid w:val="008A1BDF"/>
    <w:rsid w:val="008A26A6"/>
    <w:rsid w:val="008A3DE8"/>
    <w:rsid w:val="008A4B56"/>
    <w:rsid w:val="008A5E3D"/>
    <w:rsid w:val="008A626D"/>
    <w:rsid w:val="008A6876"/>
    <w:rsid w:val="008B0555"/>
    <w:rsid w:val="008B33FF"/>
    <w:rsid w:val="008B419F"/>
    <w:rsid w:val="008B4562"/>
    <w:rsid w:val="008B5FB5"/>
    <w:rsid w:val="008C0B1B"/>
    <w:rsid w:val="008C24B9"/>
    <w:rsid w:val="008C3072"/>
    <w:rsid w:val="008C3772"/>
    <w:rsid w:val="008C463C"/>
    <w:rsid w:val="008C56FD"/>
    <w:rsid w:val="008C5A5E"/>
    <w:rsid w:val="008C6938"/>
    <w:rsid w:val="008C7F16"/>
    <w:rsid w:val="008D1AB8"/>
    <w:rsid w:val="008D26F8"/>
    <w:rsid w:val="008D4D02"/>
    <w:rsid w:val="008D4D28"/>
    <w:rsid w:val="008D5FAC"/>
    <w:rsid w:val="008D6436"/>
    <w:rsid w:val="008D68C0"/>
    <w:rsid w:val="008D6ACD"/>
    <w:rsid w:val="008D7B75"/>
    <w:rsid w:val="008E080D"/>
    <w:rsid w:val="008E1391"/>
    <w:rsid w:val="008E2028"/>
    <w:rsid w:val="008E3ADA"/>
    <w:rsid w:val="008E3B1A"/>
    <w:rsid w:val="008E4D7B"/>
    <w:rsid w:val="008E7435"/>
    <w:rsid w:val="008F0F6E"/>
    <w:rsid w:val="008F11BB"/>
    <w:rsid w:val="008F1A1C"/>
    <w:rsid w:val="008F28FE"/>
    <w:rsid w:val="008F3158"/>
    <w:rsid w:val="008F340E"/>
    <w:rsid w:val="008F4486"/>
    <w:rsid w:val="008F4576"/>
    <w:rsid w:val="008F4DF6"/>
    <w:rsid w:val="008F5904"/>
    <w:rsid w:val="008F7DFB"/>
    <w:rsid w:val="00901D3A"/>
    <w:rsid w:val="0090213F"/>
    <w:rsid w:val="009061CE"/>
    <w:rsid w:val="00906BC9"/>
    <w:rsid w:val="00910B38"/>
    <w:rsid w:val="009113A4"/>
    <w:rsid w:val="009116C5"/>
    <w:rsid w:val="00911CA8"/>
    <w:rsid w:val="00912AC3"/>
    <w:rsid w:val="00913AC7"/>
    <w:rsid w:val="00913EE3"/>
    <w:rsid w:val="00914270"/>
    <w:rsid w:val="00915088"/>
    <w:rsid w:val="0091562E"/>
    <w:rsid w:val="009165A4"/>
    <w:rsid w:val="00916C6E"/>
    <w:rsid w:val="00916FC3"/>
    <w:rsid w:val="00917828"/>
    <w:rsid w:val="00917A63"/>
    <w:rsid w:val="00920482"/>
    <w:rsid w:val="00920F4E"/>
    <w:rsid w:val="009210BF"/>
    <w:rsid w:val="00922110"/>
    <w:rsid w:val="00922338"/>
    <w:rsid w:val="00922C4A"/>
    <w:rsid w:val="00923750"/>
    <w:rsid w:val="00923FFA"/>
    <w:rsid w:val="0092456C"/>
    <w:rsid w:val="00925067"/>
    <w:rsid w:val="00925B9D"/>
    <w:rsid w:val="0092643F"/>
    <w:rsid w:val="009315C4"/>
    <w:rsid w:val="00931C0D"/>
    <w:rsid w:val="00931E04"/>
    <w:rsid w:val="009334D8"/>
    <w:rsid w:val="0093454D"/>
    <w:rsid w:val="00935618"/>
    <w:rsid w:val="009357D6"/>
    <w:rsid w:val="00935FF2"/>
    <w:rsid w:val="009365C4"/>
    <w:rsid w:val="00937738"/>
    <w:rsid w:val="00941C00"/>
    <w:rsid w:val="00941C13"/>
    <w:rsid w:val="00942545"/>
    <w:rsid w:val="009426D2"/>
    <w:rsid w:val="0094348C"/>
    <w:rsid w:val="00943BBA"/>
    <w:rsid w:val="00943EEA"/>
    <w:rsid w:val="00945DDC"/>
    <w:rsid w:val="00946DAE"/>
    <w:rsid w:val="00947A6A"/>
    <w:rsid w:val="00947B66"/>
    <w:rsid w:val="00950120"/>
    <w:rsid w:val="0095091B"/>
    <w:rsid w:val="00950E23"/>
    <w:rsid w:val="00950E7A"/>
    <w:rsid w:val="00951C41"/>
    <w:rsid w:val="00951DB0"/>
    <w:rsid w:val="00952BDC"/>
    <w:rsid w:val="00955099"/>
    <w:rsid w:val="009560A9"/>
    <w:rsid w:val="009573B8"/>
    <w:rsid w:val="00957576"/>
    <w:rsid w:val="009575E0"/>
    <w:rsid w:val="00960592"/>
    <w:rsid w:val="00960665"/>
    <w:rsid w:val="00960E7E"/>
    <w:rsid w:val="009616F5"/>
    <w:rsid w:val="0096563D"/>
    <w:rsid w:val="00966DCE"/>
    <w:rsid w:val="0097004E"/>
    <w:rsid w:val="00970165"/>
    <w:rsid w:val="009715F2"/>
    <w:rsid w:val="00971709"/>
    <w:rsid w:val="00971A3C"/>
    <w:rsid w:val="00971AA4"/>
    <w:rsid w:val="00972AD0"/>
    <w:rsid w:val="009731DB"/>
    <w:rsid w:val="00974629"/>
    <w:rsid w:val="0097472B"/>
    <w:rsid w:val="00974A74"/>
    <w:rsid w:val="009771C0"/>
    <w:rsid w:val="0097732D"/>
    <w:rsid w:val="00981877"/>
    <w:rsid w:val="00981C27"/>
    <w:rsid w:val="00981D48"/>
    <w:rsid w:val="00982D0C"/>
    <w:rsid w:val="009835BB"/>
    <w:rsid w:val="00983A2C"/>
    <w:rsid w:val="00984019"/>
    <w:rsid w:val="00986D8E"/>
    <w:rsid w:val="00986F4E"/>
    <w:rsid w:val="00987A9E"/>
    <w:rsid w:val="00990619"/>
    <w:rsid w:val="00992028"/>
    <w:rsid w:val="0099305C"/>
    <w:rsid w:val="00994339"/>
    <w:rsid w:val="0099473B"/>
    <w:rsid w:val="00995C62"/>
    <w:rsid w:val="009961C8"/>
    <w:rsid w:val="00996650"/>
    <w:rsid w:val="00996685"/>
    <w:rsid w:val="00997559"/>
    <w:rsid w:val="00997A0B"/>
    <w:rsid w:val="00997BCC"/>
    <w:rsid w:val="009A04EC"/>
    <w:rsid w:val="009A242D"/>
    <w:rsid w:val="009A323A"/>
    <w:rsid w:val="009A3684"/>
    <w:rsid w:val="009A5C9E"/>
    <w:rsid w:val="009A5DAA"/>
    <w:rsid w:val="009A74DF"/>
    <w:rsid w:val="009B0196"/>
    <w:rsid w:val="009B02C4"/>
    <w:rsid w:val="009B12D8"/>
    <w:rsid w:val="009B1B9B"/>
    <w:rsid w:val="009B2843"/>
    <w:rsid w:val="009B3433"/>
    <w:rsid w:val="009B588C"/>
    <w:rsid w:val="009B6DA1"/>
    <w:rsid w:val="009B78BF"/>
    <w:rsid w:val="009C0003"/>
    <w:rsid w:val="009C0341"/>
    <w:rsid w:val="009C03DC"/>
    <w:rsid w:val="009C146A"/>
    <w:rsid w:val="009C1E17"/>
    <w:rsid w:val="009C2B05"/>
    <w:rsid w:val="009C2E1F"/>
    <w:rsid w:val="009C4ADB"/>
    <w:rsid w:val="009C6495"/>
    <w:rsid w:val="009D088A"/>
    <w:rsid w:val="009D1516"/>
    <w:rsid w:val="009D2CC9"/>
    <w:rsid w:val="009D2D47"/>
    <w:rsid w:val="009D435C"/>
    <w:rsid w:val="009D53DD"/>
    <w:rsid w:val="009D548B"/>
    <w:rsid w:val="009D56FA"/>
    <w:rsid w:val="009D60BE"/>
    <w:rsid w:val="009D618A"/>
    <w:rsid w:val="009D64B8"/>
    <w:rsid w:val="009D7190"/>
    <w:rsid w:val="009D7A70"/>
    <w:rsid w:val="009E1DE7"/>
    <w:rsid w:val="009E2A3D"/>
    <w:rsid w:val="009E2EC1"/>
    <w:rsid w:val="009E3C1D"/>
    <w:rsid w:val="009E5A09"/>
    <w:rsid w:val="009E61DF"/>
    <w:rsid w:val="009E6724"/>
    <w:rsid w:val="009E69A4"/>
    <w:rsid w:val="009F0635"/>
    <w:rsid w:val="009F19AE"/>
    <w:rsid w:val="009F1EEC"/>
    <w:rsid w:val="009F23D9"/>
    <w:rsid w:val="009F293E"/>
    <w:rsid w:val="009F2DFF"/>
    <w:rsid w:val="009F34B9"/>
    <w:rsid w:val="009F4AD7"/>
    <w:rsid w:val="009F5AB9"/>
    <w:rsid w:val="009F6568"/>
    <w:rsid w:val="009F73F5"/>
    <w:rsid w:val="00A03242"/>
    <w:rsid w:val="00A033B7"/>
    <w:rsid w:val="00A04265"/>
    <w:rsid w:val="00A0591B"/>
    <w:rsid w:val="00A06D17"/>
    <w:rsid w:val="00A075C9"/>
    <w:rsid w:val="00A10A82"/>
    <w:rsid w:val="00A10B51"/>
    <w:rsid w:val="00A11706"/>
    <w:rsid w:val="00A11788"/>
    <w:rsid w:val="00A120F8"/>
    <w:rsid w:val="00A13865"/>
    <w:rsid w:val="00A1454B"/>
    <w:rsid w:val="00A1522B"/>
    <w:rsid w:val="00A17F6A"/>
    <w:rsid w:val="00A2035C"/>
    <w:rsid w:val="00A21053"/>
    <w:rsid w:val="00A211B4"/>
    <w:rsid w:val="00A21EC2"/>
    <w:rsid w:val="00A2273D"/>
    <w:rsid w:val="00A227FC"/>
    <w:rsid w:val="00A238AB"/>
    <w:rsid w:val="00A25299"/>
    <w:rsid w:val="00A254CE"/>
    <w:rsid w:val="00A2683A"/>
    <w:rsid w:val="00A268D6"/>
    <w:rsid w:val="00A26D4E"/>
    <w:rsid w:val="00A27A3A"/>
    <w:rsid w:val="00A303BC"/>
    <w:rsid w:val="00A31986"/>
    <w:rsid w:val="00A334B9"/>
    <w:rsid w:val="00A3611E"/>
    <w:rsid w:val="00A361A0"/>
    <w:rsid w:val="00A402B3"/>
    <w:rsid w:val="00A40D27"/>
    <w:rsid w:val="00A433E6"/>
    <w:rsid w:val="00A4345D"/>
    <w:rsid w:val="00A43594"/>
    <w:rsid w:val="00A43F8D"/>
    <w:rsid w:val="00A4428B"/>
    <w:rsid w:val="00A44803"/>
    <w:rsid w:val="00A4518C"/>
    <w:rsid w:val="00A455F4"/>
    <w:rsid w:val="00A460B8"/>
    <w:rsid w:val="00A46CDE"/>
    <w:rsid w:val="00A50F65"/>
    <w:rsid w:val="00A511BA"/>
    <w:rsid w:val="00A51C23"/>
    <w:rsid w:val="00A51FAF"/>
    <w:rsid w:val="00A52D70"/>
    <w:rsid w:val="00A52DD4"/>
    <w:rsid w:val="00A52E34"/>
    <w:rsid w:val="00A52FB9"/>
    <w:rsid w:val="00A53691"/>
    <w:rsid w:val="00A53EF1"/>
    <w:rsid w:val="00A541FF"/>
    <w:rsid w:val="00A54298"/>
    <w:rsid w:val="00A54308"/>
    <w:rsid w:val="00A55594"/>
    <w:rsid w:val="00A55C55"/>
    <w:rsid w:val="00A576E5"/>
    <w:rsid w:val="00A60ADA"/>
    <w:rsid w:val="00A60B9E"/>
    <w:rsid w:val="00A611AA"/>
    <w:rsid w:val="00A63081"/>
    <w:rsid w:val="00A64C6F"/>
    <w:rsid w:val="00A650FD"/>
    <w:rsid w:val="00A662F4"/>
    <w:rsid w:val="00A726E9"/>
    <w:rsid w:val="00A73195"/>
    <w:rsid w:val="00A7342C"/>
    <w:rsid w:val="00A73ACE"/>
    <w:rsid w:val="00A73F08"/>
    <w:rsid w:val="00A74A5F"/>
    <w:rsid w:val="00A753C1"/>
    <w:rsid w:val="00A75469"/>
    <w:rsid w:val="00A7655E"/>
    <w:rsid w:val="00A800D2"/>
    <w:rsid w:val="00A8084A"/>
    <w:rsid w:val="00A80F0E"/>
    <w:rsid w:val="00A81ADE"/>
    <w:rsid w:val="00A8219C"/>
    <w:rsid w:val="00A84193"/>
    <w:rsid w:val="00A8452D"/>
    <w:rsid w:val="00A8555E"/>
    <w:rsid w:val="00A85C8D"/>
    <w:rsid w:val="00A863C2"/>
    <w:rsid w:val="00A86AB7"/>
    <w:rsid w:val="00A86BFE"/>
    <w:rsid w:val="00A8751E"/>
    <w:rsid w:val="00A87609"/>
    <w:rsid w:val="00A877B6"/>
    <w:rsid w:val="00A87916"/>
    <w:rsid w:val="00A90B6A"/>
    <w:rsid w:val="00A9103D"/>
    <w:rsid w:val="00A913D0"/>
    <w:rsid w:val="00A935B4"/>
    <w:rsid w:val="00A9517C"/>
    <w:rsid w:val="00A96292"/>
    <w:rsid w:val="00A9692C"/>
    <w:rsid w:val="00A96E0E"/>
    <w:rsid w:val="00A96EED"/>
    <w:rsid w:val="00AA0837"/>
    <w:rsid w:val="00AA0CE5"/>
    <w:rsid w:val="00AA1103"/>
    <w:rsid w:val="00AA1B8F"/>
    <w:rsid w:val="00AA58B5"/>
    <w:rsid w:val="00AA6755"/>
    <w:rsid w:val="00AB0093"/>
    <w:rsid w:val="00AB0DD6"/>
    <w:rsid w:val="00AB0EC7"/>
    <w:rsid w:val="00AB2349"/>
    <w:rsid w:val="00AB30FF"/>
    <w:rsid w:val="00AB5BA4"/>
    <w:rsid w:val="00AB6E5E"/>
    <w:rsid w:val="00AC03C6"/>
    <w:rsid w:val="00AC3825"/>
    <w:rsid w:val="00AC3B1B"/>
    <w:rsid w:val="00AC687F"/>
    <w:rsid w:val="00AD028B"/>
    <w:rsid w:val="00AD123B"/>
    <w:rsid w:val="00AD24ED"/>
    <w:rsid w:val="00AD2C27"/>
    <w:rsid w:val="00AD3877"/>
    <w:rsid w:val="00AD5499"/>
    <w:rsid w:val="00AD5990"/>
    <w:rsid w:val="00AD6AD6"/>
    <w:rsid w:val="00AD7F20"/>
    <w:rsid w:val="00AE0B1A"/>
    <w:rsid w:val="00AE0E99"/>
    <w:rsid w:val="00AE2C10"/>
    <w:rsid w:val="00AE3645"/>
    <w:rsid w:val="00AE3A39"/>
    <w:rsid w:val="00AE4D69"/>
    <w:rsid w:val="00AE525F"/>
    <w:rsid w:val="00AE536C"/>
    <w:rsid w:val="00AE61A5"/>
    <w:rsid w:val="00AE6EF1"/>
    <w:rsid w:val="00AE7EBB"/>
    <w:rsid w:val="00AF063E"/>
    <w:rsid w:val="00AF0AD4"/>
    <w:rsid w:val="00AF0B95"/>
    <w:rsid w:val="00AF0CD1"/>
    <w:rsid w:val="00AF0F78"/>
    <w:rsid w:val="00AF2D0D"/>
    <w:rsid w:val="00AF2E73"/>
    <w:rsid w:val="00AF36D0"/>
    <w:rsid w:val="00AF5C58"/>
    <w:rsid w:val="00AF63FC"/>
    <w:rsid w:val="00AF6B45"/>
    <w:rsid w:val="00B021D1"/>
    <w:rsid w:val="00B023F2"/>
    <w:rsid w:val="00B02CA9"/>
    <w:rsid w:val="00B033D6"/>
    <w:rsid w:val="00B03816"/>
    <w:rsid w:val="00B04C5E"/>
    <w:rsid w:val="00B058D6"/>
    <w:rsid w:val="00B05D62"/>
    <w:rsid w:val="00B069EE"/>
    <w:rsid w:val="00B07D76"/>
    <w:rsid w:val="00B11AB0"/>
    <w:rsid w:val="00B138E2"/>
    <w:rsid w:val="00B13A5E"/>
    <w:rsid w:val="00B13C69"/>
    <w:rsid w:val="00B151E7"/>
    <w:rsid w:val="00B15508"/>
    <w:rsid w:val="00B156BF"/>
    <w:rsid w:val="00B1583E"/>
    <w:rsid w:val="00B15B4C"/>
    <w:rsid w:val="00B15BC0"/>
    <w:rsid w:val="00B15BC9"/>
    <w:rsid w:val="00B16B27"/>
    <w:rsid w:val="00B201DA"/>
    <w:rsid w:val="00B2043D"/>
    <w:rsid w:val="00B215E0"/>
    <w:rsid w:val="00B216DF"/>
    <w:rsid w:val="00B22252"/>
    <w:rsid w:val="00B224A0"/>
    <w:rsid w:val="00B23647"/>
    <w:rsid w:val="00B24642"/>
    <w:rsid w:val="00B25BBE"/>
    <w:rsid w:val="00B25F6A"/>
    <w:rsid w:val="00B271BC"/>
    <w:rsid w:val="00B27C01"/>
    <w:rsid w:val="00B314A4"/>
    <w:rsid w:val="00B31AB2"/>
    <w:rsid w:val="00B32ADE"/>
    <w:rsid w:val="00B32D6B"/>
    <w:rsid w:val="00B3377C"/>
    <w:rsid w:val="00B33B44"/>
    <w:rsid w:val="00B33E9A"/>
    <w:rsid w:val="00B342FE"/>
    <w:rsid w:val="00B36EB3"/>
    <w:rsid w:val="00B37E16"/>
    <w:rsid w:val="00B402F1"/>
    <w:rsid w:val="00B40A87"/>
    <w:rsid w:val="00B4147F"/>
    <w:rsid w:val="00B4190C"/>
    <w:rsid w:val="00B41982"/>
    <w:rsid w:val="00B41EB3"/>
    <w:rsid w:val="00B42D81"/>
    <w:rsid w:val="00B432C5"/>
    <w:rsid w:val="00B44DC6"/>
    <w:rsid w:val="00B44DFF"/>
    <w:rsid w:val="00B45409"/>
    <w:rsid w:val="00B46FF0"/>
    <w:rsid w:val="00B477AC"/>
    <w:rsid w:val="00B503F2"/>
    <w:rsid w:val="00B514A0"/>
    <w:rsid w:val="00B52689"/>
    <w:rsid w:val="00B52C64"/>
    <w:rsid w:val="00B5348C"/>
    <w:rsid w:val="00B53616"/>
    <w:rsid w:val="00B54475"/>
    <w:rsid w:val="00B54912"/>
    <w:rsid w:val="00B54BD2"/>
    <w:rsid w:val="00B54F52"/>
    <w:rsid w:val="00B55881"/>
    <w:rsid w:val="00B55975"/>
    <w:rsid w:val="00B5640B"/>
    <w:rsid w:val="00B57BFF"/>
    <w:rsid w:val="00B610CC"/>
    <w:rsid w:val="00B61159"/>
    <w:rsid w:val="00B62634"/>
    <w:rsid w:val="00B62B88"/>
    <w:rsid w:val="00B6390C"/>
    <w:rsid w:val="00B64475"/>
    <w:rsid w:val="00B64558"/>
    <w:rsid w:val="00B656F6"/>
    <w:rsid w:val="00B709A0"/>
    <w:rsid w:val="00B70C43"/>
    <w:rsid w:val="00B722BC"/>
    <w:rsid w:val="00B722F1"/>
    <w:rsid w:val="00B7328E"/>
    <w:rsid w:val="00B73CB2"/>
    <w:rsid w:val="00B7526B"/>
    <w:rsid w:val="00B759DB"/>
    <w:rsid w:val="00B75F5D"/>
    <w:rsid w:val="00B7750D"/>
    <w:rsid w:val="00B806F7"/>
    <w:rsid w:val="00B80F6E"/>
    <w:rsid w:val="00B82F6C"/>
    <w:rsid w:val="00B84165"/>
    <w:rsid w:val="00B84A64"/>
    <w:rsid w:val="00B85004"/>
    <w:rsid w:val="00B858B7"/>
    <w:rsid w:val="00B85DBC"/>
    <w:rsid w:val="00B85E04"/>
    <w:rsid w:val="00B871C8"/>
    <w:rsid w:val="00B87C40"/>
    <w:rsid w:val="00B87C4C"/>
    <w:rsid w:val="00B90FAE"/>
    <w:rsid w:val="00B93FB1"/>
    <w:rsid w:val="00B94020"/>
    <w:rsid w:val="00B96353"/>
    <w:rsid w:val="00B96856"/>
    <w:rsid w:val="00B96C05"/>
    <w:rsid w:val="00BA02D5"/>
    <w:rsid w:val="00BA2807"/>
    <w:rsid w:val="00BA3061"/>
    <w:rsid w:val="00BA3698"/>
    <w:rsid w:val="00BA66BC"/>
    <w:rsid w:val="00BA6968"/>
    <w:rsid w:val="00BA7B0B"/>
    <w:rsid w:val="00BA7FAB"/>
    <w:rsid w:val="00BB11A0"/>
    <w:rsid w:val="00BB296D"/>
    <w:rsid w:val="00BB5148"/>
    <w:rsid w:val="00BC055F"/>
    <w:rsid w:val="00BC0B7B"/>
    <w:rsid w:val="00BC1883"/>
    <w:rsid w:val="00BC23AA"/>
    <w:rsid w:val="00BC2DFF"/>
    <w:rsid w:val="00BC3D88"/>
    <w:rsid w:val="00BC4502"/>
    <w:rsid w:val="00BC46DC"/>
    <w:rsid w:val="00BC4F1A"/>
    <w:rsid w:val="00BC5180"/>
    <w:rsid w:val="00BC6D02"/>
    <w:rsid w:val="00BC7B0E"/>
    <w:rsid w:val="00BD28D6"/>
    <w:rsid w:val="00BD46A5"/>
    <w:rsid w:val="00BD5815"/>
    <w:rsid w:val="00BD6735"/>
    <w:rsid w:val="00BD6C4A"/>
    <w:rsid w:val="00BD75E9"/>
    <w:rsid w:val="00BD7742"/>
    <w:rsid w:val="00BD7A3A"/>
    <w:rsid w:val="00BE042F"/>
    <w:rsid w:val="00BE0B46"/>
    <w:rsid w:val="00BE3190"/>
    <w:rsid w:val="00BE4325"/>
    <w:rsid w:val="00BE5440"/>
    <w:rsid w:val="00BE57B1"/>
    <w:rsid w:val="00BE6875"/>
    <w:rsid w:val="00BE6920"/>
    <w:rsid w:val="00BE7F2C"/>
    <w:rsid w:val="00BF0209"/>
    <w:rsid w:val="00BF0B2B"/>
    <w:rsid w:val="00BF0C27"/>
    <w:rsid w:val="00BF133C"/>
    <w:rsid w:val="00BF2A50"/>
    <w:rsid w:val="00BF2E4D"/>
    <w:rsid w:val="00BF2E98"/>
    <w:rsid w:val="00BF554B"/>
    <w:rsid w:val="00BF7169"/>
    <w:rsid w:val="00C002FA"/>
    <w:rsid w:val="00C00C90"/>
    <w:rsid w:val="00C0116A"/>
    <w:rsid w:val="00C01BC9"/>
    <w:rsid w:val="00C0272F"/>
    <w:rsid w:val="00C0339A"/>
    <w:rsid w:val="00C0436C"/>
    <w:rsid w:val="00C05370"/>
    <w:rsid w:val="00C0581C"/>
    <w:rsid w:val="00C05E7F"/>
    <w:rsid w:val="00C069D2"/>
    <w:rsid w:val="00C06B9A"/>
    <w:rsid w:val="00C1050B"/>
    <w:rsid w:val="00C10CCF"/>
    <w:rsid w:val="00C10D2F"/>
    <w:rsid w:val="00C12AF4"/>
    <w:rsid w:val="00C13104"/>
    <w:rsid w:val="00C145F1"/>
    <w:rsid w:val="00C15DB5"/>
    <w:rsid w:val="00C17F5C"/>
    <w:rsid w:val="00C200DE"/>
    <w:rsid w:val="00C20EAD"/>
    <w:rsid w:val="00C21160"/>
    <w:rsid w:val="00C2176C"/>
    <w:rsid w:val="00C21CC1"/>
    <w:rsid w:val="00C22352"/>
    <w:rsid w:val="00C22AE6"/>
    <w:rsid w:val="00C22AFF"/>
    <w:rsid w:val="00C22B90"/>
    <w:rsid w:val="00C24BBA"/>
    <w:rsid w:val="00C25B68"/>
    <w:rsid w:val="00C25F6D"/>
    <w:rsid w:val="00C30752"/>
    <w:rsid w:val="00C310CD"/>
    <w:rsid w:val="00C3221D"/>
    <w:rsid w:val="00C32C1B"/>
    <w:rsid w:val="00C34016"/>
    <w:rsid w:val="00C35868"/>
    <w:rsid w:val="00C36239"/>
    <w:rsid w:val="00C36CB3"/>
    <w:rsid w:val="00C37B63"/>
    <w:rsid w:val="00C405F0"/>
    <w:rsid w:val="00C40B71"/>
    <w:rsid w:val="00C430F9"/>
    <w:rsid w:val="00C44732"/>
    <w:rsid w:val="00C45942"/>
    <w:rsid w:val="00C4668E"/>
    <w:rsid w:val="00C467EB"/>
    <w:rsid w:val="00C47A1D"/>
    <w:rsid w:val="00C47D92"/>
    <w:rsid w:val="00C544DB"/>
    <w:rsid w:val="00C54DC6"/>
    <w:rsid w:val="00C54FC5"/>
    <w:rsid w:val="00C554C0"/>
    <w:rsid w:val="00C554C3"/>
    <w:rsid w:val="00C55742"/>
    <w:rsid w:val="00C55C9E"/>
    <w:rsid w:val="00C57181"/>
    <w:rsid w:val="00C571A9"/>
    <w:rsid w:val="00C57589"/>
    <w:rsid w:val="00C6015A"/>
    <w:rsid w:val="00C61352"/>
    <w:rsid w:val="00C62468"/>
    <w:rsid w:val="00C6291D"/>
    <w:rsid w:val="00C633BE"/>
    <w:rsid w:val="00C63B64"/>
    <w:rsid w:val="00C63EFD"/>
    <w:rsid w:val="00C65302"/>
    <w:rsid w:val="00C67BD9"/>
    <w:rsid w:val="00C70401"/>
    <w:rsid w:val="00C70684"/>
    <w:rsid w:val="00C70787"/>
    <w:rsid w:val="00C70B96"/>
    <w:rsid w:val="00C716B3"/>
    <w:rsid w:val="00C71884"/>
    <w:rsid w:val="00C72D60"/>
    <w:rsid w:val="00C731AB"/>
    <w:rsid w:val="00C73FE6"/>
    <w:rsid w:val="00C758FF"/>
    <w:rsid w:val="00C82275"/>
    <w:rsid w:val="00C82C6F"/>
    <w:rsid w:val="00C84853"/>
    <w:rsid w:val="00C848D5"/>
    <w:rsid w:val="00C84DAA"/>
    <w:rsid w:val="00C877F5"/>
    <w:rsid w:val="00C87F62"/>
    <w:rsid w:val="00C9024C"/>
    <w:rsid w:val="00C90FC4"/>
    <w:rsid w:val="00C92498"/>
    <w:rsid w:val="00C9274C"/>
    <w:rsid w:val="00C92A6E"/>
    <w:rsid w:val="00C92BD7"/>
    <w:rsid w:val="00C92E2F"/>
    <w:rsid w:val="00C931D1"/>
    <w:rsid w:val="00C932A6"/>
    <w:rsid w:val="00C9424C"/>
    <w:rsid w:val="00C9473F"/>
    <w:rsid w:val="00C94C96"/>
    <w:rsid w:val="00C95C58"/>
    <w:rsid w:val="00C95DCB"/>
    <w:rsid w:val="00C9637D"/>
    <w:rsid w:val="00CA156E"/>
    <w:rsid w:val="00CA33F0"/>
    <w:rsid w:val="00CA35DF"/>
    <w:rsid w:val="00CA4CB1"/>
    <w:rsid w:val="00CA5288"/>
    <w:rsid w:val="00CA572B"/>
    <w:rsid w:val="00CA62CE"/>
    <w:rsid w:val="00CA73FF"/>
    <w:rsid w:val="00CA7603"/>
    <w:rsid w:val="00CB18D8"/>
    <w:rsid w:val="00CB3E51"/>
    <w:rsid w:val="00CB4EEE"/>
    <w:rsid w:val="00CB58C1"/>
    <w:rsid w:val="00CB6128"/>
    <w:rsid w:val="00CB726A"/>
    <w:rsid w:val="00CB7438"/>
    <w:rsid w:val="00CC0B63"/>
    <w:rsid w:val="00CC207B"/>
    <w:rsid w:val="00CC2092"/>
    <w:rsid w:val="00CC47F7"/>
    <w:rsid w:val="00CC6D15"/>
    <w:rsid w:val="00CC6D41"/>
    <w:rsid w:val="00CD0159"/>
    <w:rsid w:val="00CD06E8"/>
    <w:rsid w:val="00CD1209"/>
    <w:rsid w:val="00CD15E0"/>
    <w:rsid w:val="00CD3333"/>
    <w:rsid w:val="00CD368A"/>
    <w:rsid w:val="00CD49EB"/>
    <w:rsid w:val="00CD4E42"/>
    <w:rsid w:val="00CD6AC5"/>
    <w:rsid w:val="00CD7285"/>
    <w:rsid w:val="00CD7BCA"/>
    <w:rsid w:val="00CE130A"/>
    <w:rsid w:val="00CE166A"/>
    <w:rsid w:val="00CE1890"/>
    <w:rsid w:val="00CE3B39"/>
    <w:rsid w:val="00CE3C8B"/>
    <w:rsid w:val="00CE442E"/>
    <w:rsid w:val="00CE6CFD"/>
    <w:rsid w:val="00CF02DB"/>
    <w:rsid w:val="00CF1680"/>
    <w:rsid w:val="00CF1C85"/>
    <w:rsid w:val="00CF1D26"/>
    <w:rsid w:val="00CF235A"/>
    <w:rsid w:val="00CF2986"/>
    <w:rsid w:val="00CF3A56"/>
    <w:rsid w:val="00CF3BEF"/>
    <w:rsid w:val="00CF6049"/>
    <w:rsid w:val="00CF761C"/>
    <w:rsid w:val="00CF77B9"/>
    <w:rsid w:val="00D00A78"/>
    <w:rsid w:val="00D0168A"/>
    <w:rsid w:val="00D01911"/>
    <w:rsid w:val="00D0379D"/>
    <w:rsid w:val="00D03D22"/>
    <w:rsid w:val="00D03F50"/>
    <w:rsid w:val="00D04C46"/>
    <w:rsid w:val="00D06C1C"/>
    <w:rsid w:val="00D07518"/>
    <w:rsid w:val="00D105CF"/>
    <w:rsid w:val="00D12DD9"/>
    <w:rsid w:val="00D13D3B"/>
    <w:rsid w:val="00D14104"/>
    <w:rsid w:val="00D14673"/>
    <w:rsid w:val="00D152AC"/>
    <w:rsid w:val="00D15AF1"/>
    <w:rsid w:val="00D16069"/>
    <w:rsid w:val="00D16729"/>
    <w:rsid w:val="00D17E3A"/>
    <w:rsid w:val="00D209D2"/>
    <w:rsid w:val="00D21005"/>
    <w:rsid w:val="00D22B0F"/>
    <w:rsid w:val="00D236F0"/>
    <w:rsid w:val="00D2453F"/>
    <w:rsid w:val="00D254F6"/>
    <w:rsid w:val="00D262B6"/>
    <w:rsid w:val="00D26527"/>
    <w:rsid w:val="00D275C2"/>
    <w:rsid w:val="00D27C18"/>
    <w:rsid w:val="00D306BC"/>
    <w:rsid w:val="00D307F5"/>
    <w:rsid w:val="00D34668"/>
    <w:rsid w:val="00D34F1B"/>
    <w:rsid w:val="00D35FF6"/>
    <w:rsid w:val="00D374CC"/>
    <w:rsid w:val="00D3782E"/>
    <w:rsid w:val="00D379D7"/>
    <w:rsid w:val="00D406C5"/>
    <w:rsid w:val="00D40B91"/>
    <w:rsid w:val="00D43E4F"/>
    <w:rsid w:val="00D44E4B"/>
    <w:rsid w:val="00D462FA"/>
    <w:rsid w:val="00D46E7E"/>
    <w:rsid w:val="00D46EBD"/>
    <w:rsid w:val="00D47366"/>
    <w:rsid w:val="00D47EB8"/>
    <w:rsid w:val="00D47FD9"/>
    <w:rsid w:val="00D50322"/>
    <w:rsid w:val="00D51E10"/>
    <w:rsid w:val="00D526A7"/>
    <w:rsid w:val="00D52A39"/>
    <w:rsid w:val="00D52EB6"/>
    <w:rsid w:val="00D54666"/>
    <w:rsid w:val="00D559C1"/>
    <w:rsid w:val="00D5709A"/>
    <w:rsid w:val="00D57CBA"/>
    <w:rsid w:val="00D60488"/>
    <w:rsid w:val="00D605E8"/>
    <w:rsid w:val="00D60736"/>
    <w:rsid w:val="00D60A37"/>
    <w:rsid w:val="00D640E2"/>
    <w:rsid w:val="00D641DB"/>
    <w:rsid w:val="00D6581E"/>
    <w:rsid w:val="00D6604C"/>
    <w:rsid w:val="00D66C60"/>
    <w:rsid w:val="00D67656"/>
    <w:rsid w:val="00D72180"/>
    <w:rsid w:val="00D72D90"/>
    <w:rsid w:val="00D72FDE"/>
    <w:rsid w:val="00D73EE9"/>
    <w:rsid w:val="00D762C8"/>
    <w:rsid w:val="00D773A7"/>
    <w:rsid w:val="00D773B6"/>
    <w:rsid w:val="00D773F6"/>
    <w:rsid w:val="00D80455"/>
    <w:rsid w:val="00D81ED5"/>
    <w:rsid w:val="00D82D02"/>
    <w:rsid w:val="00D82EB0"/>
    <w:rsid w:val="00D8396E"/>
    <w:rsid w:val="00D83BF4"/>
    <w:rsid w:val="00D8452E"/>
    <w:rsid w:val="00D84B50"/>
    <w:rsid w:val="00D8525C"/>
    <w:rsid w:val="00D858F8"/>
    <w:rsid w:val="00D85E86"/>
    <w:rsid w:val="00D85FAF"/>
    <w:rsid w:val="00D860B2"/>
    <w:rsid w:val="00D864DE"/>
    <w:rsid w:val="00D86C7E"/>
    <w:rsid w:val="00D87259"/>
    <w:rsid w:val="00D90CAF"/>
    <w:rsid w:val="00D90E26"/>
    <w:rsid w:val="00D9169F"/>
    <w:rsid w:val="00D92BF6"/>
    <w:rsid w:val="00D95C3E"/>
    <w:rsid w:val="00D96223"/>
    <w:rsid w:val="00D96900"/>
    <w:rsid w:val="00D96979"/>
    <w:rsid w:val="00D969B1"/>
    <w:rsid w:val="00D97271"/>
    <w:rsid w:val="00D97E9C"/>
    <w:rsid w:val="00DA10D9"/>
    <w:rsid w:val="00DA1BCA"/>
    <w:rsid w:val="00DA2026"/>
    <w:rsid w:val="00DA3648"/>
    <w:rsid w:val="00DA606B"/>
    <w:rsid w:val="00DA64FD"/>
    <w:rsid w:val="00DB05CD"/>
    <w:rsid w:val="00DB0764"/>
    <w:rsid w:val="00DB0871"/>
    <w:rsid w:val="00DB1F28"/>
    <w:rsid w:val="00DB1F35"/>
    <w:rsid w:val="00DB21AE"/>
    <w:rsid w:val="00DB4C90"/>
    <w:rsid w:val="00DB66C5"/>
    <w:rsid w:val="00DB71ED"/>
    <w:rsid w:val="00DB72B3"/>
    <w:rsid w:val="00DB73DA"/>
    <w:rsid w:val="00DC01CD"/>
    <w:rsid w:val="00DC1BD5"/>
    <w:rsid w:val="00DC1F63"/>
    <w:rsid w:val="00DC20D7"/>
    <w:rsid w:val="00DC26A4"/>
    <w:rsid w:val="00DC37BF"/>
    <w:rsid w:val="00DC562D"/>
    <w:rsid w:val="00DC56E8"/>
    <w:rsid w:val="00DD0B49"/>
    <w:rsid w:val="00DD0D43"/>
    <w:rsid w:val="00DD2A21"/>
    <w:rsid w:val="00DD3838"/>
    <w:rsid w:val="00DD3C8A"/>
    <w:rsid w:val="00DD5A33"/>
    <w:rsid w:val="00DD611E"/>
    <w:rsid w:val="00DD7074"/>
    <w:rsid w:val="00DD71F3"/>
    <w:rsid w:val="00DD7BF4"/>
    <w:rsid w:val="00DE094C"/>
    <w:rsid w:val="00DE13A3"/>
    <w:rsid w:val="00DE13DF"/>
    <w:rsid w:val="00DE1AFC"/>
    <w:rsid w:val="00DE1E00"/>
    <w:rsid w:val="00DE1FAE"/>
    <w:rsid w:val="00DE3E7D"/>
    <w:rsid w:val="00DE3F18"/>
    <w:rsid w:val="00DE4799"/>
    <w:rsid w:val="00DE521A"/>
    <w:rsid w:val="00DE55BF"/>
    <w:rsid w:val="00DE5F46"/>
    <w:rsid w:val="00DE67B8"/>
    <w:rsid w:val="00DE768F"/>
    <w:rsid w:val="00DF0F9D"/>
    <w:rsid w:val="00DF16C0"/>
    <w:rsid w:val="00DF1920"/>
    <w:rsid w:val="00DF2042"/>
    <w:rsid w:val="00DF25D1"/>
    <w:rsid w:val="00DF2DBE"/>
    <w:rsid w:val="00DF427E"/>
    <w:rsid w:val="00DF4B71"/>
    <w:rsid w:val="00DF5E19"/>
    <w:rsid w:val="00DF5EA0"/>
    <w:rsid w:val="00DF6073"/>
    <w:rsid w:val="00DF61CB"/>
    <w:rsid w:val="00DF65C3"/>
    <w:rsid w:val="00DF7591"/>
    <w:rsid w:val="00E01365"/>
    <w:rsid w:val="00E01F19"/>
    <w:rsid w:val="00E0340A"/>
    <w:rsid w:val="00E03807"/>
    <w:rsid w:val="00E03C42"/>
    <w:rsid w:val="00E0455F"/>
    <w:rsid w:val="00E04F5D"/>
    <w:rsid w:val="00E05E94"/>
    <w:rsid w:val="00E0742B"/>
    <w:rsid w:val="00E11A0F"/>
    <w:rsid w:val="00E12587"/>
    <w:rsid w:val="00E1297C"/>
    <w:rsid w:val="00E1391E"/>
    <w:rsid w:val="00E2124F"/>
    <w:rsid w:val="00E21382"/>
    <w:rsid w:val="00E21ACE"/>
    <w:rsid w:val="00E22E94"/>
    <w:rsid w:val="00E231F7"/>
    <w:rsid w:val="00E242E7"/>
    <w:rsid w:val="00E2463E"/>
    <w:rsid w:val="00E2494A"/>
    <w:rsid w:val="00E254FA"/>
    <w:rsid w:val="00E25D39"/>
    <w:rsid w:val="00E270B6"/>
    <w:rsid w:val="00E305AA"/>
    <w:rsid w:val="00E312BF"/>
    <w:rsid w:val="00E318B3"/>
    <w:rsid w:val="00E32758"/>
    <w:rsid w:val="00E32DF4"/>
    <w:rsid w:val="00E3335F"/>
    <w:rsid w:val="00E33391"/>
    <w:rsid w:val="00E33A80"/>
    <w:rsid w:val="00E3505C"/>
    <w:rsid w:val="00E3508B"/>
    <w:rsid w:val="00E35579"/>
    <w:rsid w:val="00E366C8"/>
    <w:rsid w:val="00E36C6D"/>
    <w:rsid w:val="00E36E71"/>
    <w:rsid w:val="00E37132"/>
    <w:rsid w:val="00E37BDB"/>
    <w:rsid w:val="00E41C8E"/>
    <w:rsid w:val="00E422A3"/>
    <w:rsid w:val="00E435C6"/>
    <w:rsid w:val="00E46522"/>
    <w:rsid w:val="00E506C3"/>
    <w:rsid w:val="00E50890"/>
    <w:rsid w:val="00E50F50"/>
    <w:rsid w:val="00E523A2"/>
    <w:rsid w:val="00E52841"/>
    <w:rsid w:val="00E53E04"/>
    <w:rsid w:val="00E54A2C"/>
    <w:rsid w:val="00E54A5E"/>
    <w:rsid w:val="00E55944"/>
    <w:rsid w:val="00E55ADD"/>
    <w:rsid w:val="00E55EC5"/>
    <w:rsid w:val="00E56497"/>
    <w:rsid w:val="00E5684B"/>
    <w:rsid w:val="00E57CD0"/>
    <w:rsid w:val="00E57F17"/>
    <w:rsid w:val="00E6021F"/>
    <w:rsid w:val="00E60896"/>
    <w:rsid w:val="00E60921"/>
    <w:rsid w:val="00E61212"/>
    <w:rsid w:val="00E61D23"/>
    <w:rsid w:val="00E62C88"/>
    <w:rsid w:val="00E6341D"/>
    <w:rsid w:val="00E63720"/>
    <w:rsid w:val="00E639B5"/>
    <w:rsid w:val="00E639BD"/>
    <w:rsid w:val="00E63F82"/>
    <w:rsid w:val="00E659D0"/>
    <w:rsid w:val="00E66D74"/>
    <w:rsid w:val="00E70119"/>
    <w:rsid w:val="00E709DA"/>
    <w:rsid w:val="00E72B6F"/>
    <w:rsid w:val="00E754AE"/>
    <w:rsid w:val="00E75867"/>
    <w:rsid w:val="00E77072"/>
    <w:rsid w:val="00E7721D"/>
    <w:rsid w:val="00E77455"/>
    <w:rsid w:val="00E779EC"/>
    <w:rsid w:val="00E77A19"/>
    <w:rsid w:val="00E80A4E"/>
    <w:rsid w:val="00E80B8A"/>
    <w:rsid w:val="00E82997"/>
    <w:rsid w:val="00E82E92"/>
    <w:rsid w:val="00E840A7"/>
    <w:rsid w:val="00E85CA7"/>
    <w:rsid w:val="00E86E1A"/>
    <w:rsid w:val="00E87069"/>
    <w:rsid w:val="00E87712"/>
    <w:rsid w:val="00E8778F"/>
    <w:rsid w:val="00E90229"/>
    <w:rsid w:val="00E903DF"/>
    <w:rsid w:val="00E9128C"/>
    <w:rsid w:val="00E913B5"/>
    <w:rsid w:val="00E91EA5"/>
    <w:rsid w:val="00E92A7B"/>
    <w:rsid w:val="00E92C6C"/>
    <w:rsid w:val="00E92D90"/>
    <w:rsid w:val="00E93B23"/>
    <w:rsid w:val="00E94852"/>
    <w:rsid w:val="00E95322"/>
    <w:rsid w:val="00E956A1"/>
    <w:rsid w:val="00E95EE9"/>
    <w:rsid w:val="00E962E6"/>
    <w:rsid w:val="00E96722"/>
    <w:rsid w:val="00E9760A"/>
    <w:rsid w:val="00E97DE0"/>
    <w:rsid w:val="00E97EEF"/>
    <w:rsid w:val="00EA08B8"/>
    <w:rsid w:val="00EA0A5A"/>
    <w:rsid w:val="00EA3B32"/>
    <w:rsid w:val="00EA5B44"/>
    <w:rsid w:val="00EA6207"/>
    <w:rsid w:val="00EA6EF3"/>
    <w:rsid w:val="00EA7C63"/>
    <w:rsid w:val="00EB2BAC"/>
    <w:rsid w:val="00EB3788"/>
    <w:rsid w:val="00EB3846"/>
    <w:rsid w:val="00EB3EC2"/>
    <w:rsid w:val="00EB4459"/>
    <w:rsid w:val="00EB4475"/>
    <w:rsid w:val="00EB4ABA"/>
    <w:rsid w:val="00EB4FED"/>
    <w:rsid w:val="00EB5DFC"/>
    <w:rsid w:val="00EB6811"/>
    <w:rsid w:val="00EB6B01"/>
    <w:rsid w:val="00EB7991"/>
    <w:rsid w:val="00EC0014"/>
    <w:rsid w:val="00EC083B"/>
    <w:rsid w:val="00EC0F0D"/>
    <w:rsid w:val="00EC2FF3"/>
    <w:rsid w:val="00EC5110"/>
    <w:rsid w:val="00EC67E9"/>
    <w:rsid w:val="00EC6C48"/>
    <w:rsid w:val="00ED22ED"/>
    <w:rsid w:val="00ED33E0"/>
    <w:rsid w:val="00ED351D"/>
    <w:rsid w:val="00ED5355"/>
    <w:rsid w:val="00ED536A"/>
    <w:rsid w:val="00ED56E3"/>
    <w:rsid w:val="00ED5F11"/>
    <w:rsid w:val="00ED6111"/>
    <w:rsid w:val="00ED639E"/>
    <w:rsid w:val="00ED7A08"/>
    <w:rsid w:val="00EE000C"/>
    <w:rsid w:val="00EE0DBF"/>
    <w:rsid w:val="00EE2F26"/>
    <w:rsid w:val="00EE3F42"/>
    <w:rsid w:val="00EE459B"/>
    <w:rsid w:val="00EE4B2F"/>
    <w:rsid w:val="00EE6417"/>
    <w:rsid w:val="00EF0351"/>
    <w:rsid w:val="00EF0D1A"/>
    <w:rsid w:val="00EF0DFE"/>
    <w:rsid w:val="00EF20EF"/>
    <w:rsid w:val="00EF278C"/>
    <w:rsid w:val="00EF2895"/>
    <w:rsid w:val="00EF3786"/>
    <w:rsid w:val="00EF3E04"/>
    <w:rsid w:val="00EF3E4E"/>
    <w:rsid w:val="00EF445A"/>
    <w:rsid w:val="00EF5390"/>
    <w:rsid w:val="00EF55BC"/>
    <w:rsid w:val="00EF56C7"/>
    <w:rsid w:val="00EF5721"/>
    <w:rsid w:val="00EF5B82"/>
    <w:rsid w:val="00EF60B1"/>
    <w:rsid w:val="00EF6C59"/>
    <w:rsid w:val="00EF715C"/>
    <w:rsid w:val="00F02828"/>
    <w:rsid w:val="00F02BFB"/>
    <w:rsid w:val="00F02EA9"/>
    <w:rsid w:val="00F0345B"/>
    <w:rsid w:val="00F03729"/>
    <w:rsid w:val="00F04899"/>
    <w:rsid w:val="00F0495F"/>
    <w:rsid w:val="00F04F14"/>
    <w:rsid w:val="00F07463"/>
    <w:rsid w:val="00F108FD"/>
    <w:rsid w:val="00F1325B"/>
    <w:rsid w:val="00F14303"/>
    <w:rsid w:val="00F16DD2"/>
    <w:rsid w:val="00F1722A"/>
    <w:rsid w:val="00F174EF"/>
    <w:rsid w:val="00F204BB"/>
    <w:rsid w:val="00F20724"/>
    <w:rsid w:val="00F220A6"/>
    <w:rsid w:val="00F23229"/>
    <w:rsid w:val="00F24168"/>
    <w:rsid w:val="00F253D4"/>
    <w:rsid w:val="00F26637"/>
    <w:rsid w:val="00F26B61"/>
    <w:rsid w:val="00F2708C"/>
    <w:rsid w:val="00F2747B"/>
    <w:rsid w:val="00F2767B"/>
    <w:rsid w:val="00F27930"/>
    <w:rsid w:val="00F31795"/>
    <w:rsid w:val="00F31F30"/>
    <w:rsid w:val="00F32FBB"/>
    <w:rsid w:val="00F34004"/>
    <w:rsid w:val="00F343DF"/>
    <w:rsid w:val="00F344FC"/>
    <w:rsid w:val="00F3492A"/>
    <w:rsid w:val="00F34935"/>
    <w:rsid w:val="00F35293"/>
    <w:rsid w:val="00F40445"/>
    <w:rsid w:val="00F4195F"/>
    <w:rsid w:val="00F41FE6"/>
    <w:rsid w:val="00F42152"/>
    <w:rsid w:val="00F4391B"/>
    <w:rsid w:val="00F445A6"/>
    <w:rsid w:val="00F45938"/>
    <w:rsid w:val="00F46B0D"/>
    <w:rsid w:val="00F46C76"/>
    <w:rsid w:val="00F4729C"/>
    <w:rsid w:val="00F47DA4"/>
    <w:rsid w:val="00F50D1B"/>
    <w:rsid w:val="00F52ECB"/>
    <w:rsid w:val="00F53437"/>
    <w:rsid w:val="00F53E2F"/>
    <w:rsid w:val="00F5502D"/>
    <w:rsid w:val="00F553FC"/>
    <w:rsid w:val="00F55737"/>
    <w:rsid w:val="00F56395"/>
    <w:rsid w:val="00F60B02"/>
    <w:rsid w:val="00F62260"/>
    <w:rsid w:val="00F632E8"/>
    <w:rsid w:val="00F6390B"/>
    <w:rsid w:val="00F640D9"/>
    <w:rsid w:val="00F65040"/>
    <w:rsid w:val="00F654CE"/>
    <w:rsid w:val="00F65AF6"/>
    <w:rsid w:val="00F66296"/>
    <w:rsid w:val="00F66520"/>
    <w:rsid w:val="00F669B3"/>
    <w:rsid w:val="00F66BFC"/>
    <w:rsid w:val="00F700C4"/>
    <w:rsid w:val="00F7043C"/>
    <w:rsid w:val="00F70451"/>
    <w:rsid w:val="00F71837"/>
    <w:rsid w:val="00F72123"/>
    <w:rsid w:val="00F72D15"/>
    <w:rsid w:val="00F739B1"/>
    <w:rsid w:val="00F73D03"/>
    <w:rsid w:val="00F7640C"/>
    <w:rsid w:val="00F7663A"/>
    <w:rsid w:val="00F80390"/>
    <w:rsid w:val="00F80C8B"/>
    <w:rsid w:val="00F81356"/>
    <w:rsid w:val="00F82BC7"/>
    <w:rsid w:val="00F82CD8"/>
    <w:rsid w:val="00F82F9E"/>
    <w:rsid w:val="00F83013"/>
    <w:rsid w:val="00F8411F"/>
    <w:rsid w:val="00F84625"/>
    <w:rsid w:val="00F85C89"/>
    <w:rsid w:val="00F86199"/>
    <w:rsid w:val="00F87090"/>
    <w:rsid w:val="00F870BE"/>
    <w:rsid w:val="00F87DBE"/>
    <w:rsid w:val="00F9009C"/>
    <w:rsid w:val="00F90A24"/>
    <w:rsid w:val="00F90B25"/>
    <w:rsid w:val="00F90BD1"/>
    <w:rsid w:val="00F91666"/>
    <w:rsid w:val="00F916C2"/>
    <w:rsid w:val="00F92A4B"/>
    <w:rsid w:val="00F92F52"/>
    <w:rsid w:val="00F9424F"/>
    <w:rsid w:val="00F95192"/>
    <w:rsid w:val="00F96AFF"/>
    <w:rsid w:val="00F978F3"/>
    <w:rsid w:val="00FA097F"/>
    <w:rsid w:val="00FA2083"/>
    <w:rsid w:val="00FA2941"/>
    <w:rsid w:val="00FA2B5F"/>
    <w:rsid w:val="00FA2D9E"/>
    <w:rsid w:val="00FA2EEC"/>
    <w:rsid w:val="00FA3F5A"/>
    <w:rsid w:val="00FA433F"/>
    <w:rsid w:val="00FA50AA"/>
    <w:rsid w:val="00FA54BF"/>
    <w:rsid w:val="00FA58E4"/>
    <w:rsid w:val="00FA592F"/>
    <w:rsid w:val="00FA70E7"/>
    <w:rsid w:val="00FA77F6"/>
    <w:rsid w:val="00FB0A6D"/>
    <w:rsid w:val="00FB0A73"/>
    <w:rsid w:val="00FB0A96"/>
    <w:rsid w:val="00FB1D37"/>
    <w:rsid w:val="00FB1DE6"/>
    <w:rsid w:val="00FB4787"/>
    <w:rsid w:val="00FB535C"/>
    <w:rsid w:val="00FB672F"/>
    <w:rsid w:val="00FC1E22"/>
    <w:rsid w:val="00FC251A"/>
    <w:rsid w:val="00FC30AD"/>
    <w:rsid w:val="00FC426C"/>
    <w:rsid w:val="00FC42AC"/>
    <w:rsid w:val="00FC4700"/>
    <w:rsid w:val="00FC4F1F"/>
    <w:rsid w:val="00FC59DE"/>
    <w:rsid w:val="00FC6D0E"/>
    <w:rsid w:val="00FD0AE4"/>
    <w:rsid w:val="00FD0ECF"/>
    <w:rsid w:val="00FD24A1"/>
    <w:rsid w:val="00FD4AB0"/>
    <w:rsid w:val="00FD577E"/>
    <w:rsid w:val="00FD5FCC"/>
    <w:rsid w:val="00FE1671"/>
    <w:rsid w:val="00FE17FE"/>
    <w:rsid w:val="00FE3D16"/>
    <w:rsid w:val="00FE47E3"/>
    <w:rsid w:val="00FE55C0"/>
    <w:rsid w:val="00FE5A88"/>
    <w:rsid w:val="00FE5ACA"/>
    <w:rsid w:val="00FE643B"/>
    <w:rsid w:val="00FE66AC"/>
    <w:rsid w:val="00FE6822"/>
    <w:rsid w:val="00FE6CDD"/>
    <w:rsid w:val="00FE784E"/>
    <w:rsid w:val="00FE7F3F"/>
    <w:rsid w:val="00FF003C"/>
    <w:rsid w:val="00FF0D4E"/>
    <w:rsid w:val="00FF1590"/>
    <w:rsid w:val="00FF15BF"/>
    <w:rsid w:val="00FF2011"/>
    <w:rsid w:val="00FF2500"/>
    <w:rsid w:val="00FF597E"/>
    <w:rsid w:val="00FF796E"/>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82" style="mso-position-horizontal:center" fill="f" fillcolor="white" stroke="f">
      <v:fill color="white" on="f"/>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Subtitle" w:qFormat="1"/>
    <w:lsdException w:name="Hyperlink" w:uiPriority="99"/>
    <w:lsdException w:name="Strong" w:uiPriority="99" w:qFormat="1"/>
    <w:lsdException w:name="Emphasis" w:uiPriority="20" w:qFormat="1"/>
    <w:lsdException w:name="Normal (Web)" w:uiPriority="99"/>
    <w:lsdException w:name="annotation subject"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A52FB9"/>
    <w:pPr>
      <w:widowControl w:val="0"/>
      <w:jc w:val="both"/>
    </w:pPr>
    <w:rPr>
      <w:kern w:val="2"/>
      <w:sz w:val="21"/>
      <w:szCs w:val="24"/>
    </w:rPr>
  </w:style>
  <w:style w:type="paragraph" w:styleId="1">
    <w:name w:val="heading 1"/>
    <w:basedOn w:val="a"/>
    <w:next w:val="a"/>
    <w:link w:val="1Char"/>
    <w:qFormat/>
    <w:rsid w:val="00E95322"/>
    <w:pPr>
      <w:keepNext/>
      <w:keepLines/>
      <w:spacing w:beforeLines="50" w:afterLines="50" w:line="360" w:lineRule="auto"/>
      <w:outlineLvl w:val="0"/>
    </w:pPr>
    <w:rPr>
      <w:b/>
      <w:bCs/>
      <w:kern w:val="44"/>
      <w:sz w:val="30"/>
      <w:szCs w:val="44"/>
    </w:rPr>
  </w:style>
  <w:style w:type="paragraph" w:styleId="2">
    <w:name w:val="heading 2"/>
    <w:basedOn w:val="a"/>
    <w:next w:val="a"/>
    <w:link w:val="2Char"/>
    <w:qFormat/>
    <w:rsid w:val="00B82F6C"/>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uiPriority w:val="9"/>
    <w:qFormat/>
    <w:rsid w:val="00B82F6C"/>
    <w:pPr>
      <w:keepNext/>
      <w:keepLines/>
      <w:spacing w:before="260" w:after="260" w:line="416" w:lineRule="auto"/>
      <w:outlineLvl w:val="2"/>
    </w:pPr>
    <w:rPr>
      <w:rFonts w:ascii="Calibri" w:hAnsi="Calibr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rsid w:val="00E95322"/>
    <w:rPr>
      <w:b/>
      <w:bCs/>
      <w:kern w:val="44"/>
      <w:sz w:val="30"/>
      <w:szCs w:val="44"/>
    </w:rPr>
  </w:style>
  <w:style w:type="character" w:customStyle="1" w:styleId="2Char">
    <w:name w:val="标题 2 Char"/>
    <w:link w:val="2"/>
    <w:rsid w:val="00A54298"/>
    <w:rPr>
      <w:rFonts w:ascii="Arial" w:eastAsia="黑体" w:hAnsi="Arial"/>
      <w:b/>
      <w:bCs/>
      <w:kern w:val="2"/>
      <w:sz w:val="32"/>
      <w:szCs w:val="32"/>
    </w:rPr>
  </w:style>
  <w:style w:type="character" w:customStyle="1" w:styleId="3Char">
    <w:name w:val="标题 3 Char"/>
    <w:link w:val="3"/>
    <w:uiPriority w:val="9"/>
    <w:rsid w:val="00A54298"/>
    <w:rPr>
      <w:rFonts w:ascii="Calibri" w:hAnsi="Calibri"/>
      <w:b/>
      <w:bCs/>
      <w:kern w:val="2"/>
      <w:sz w:val="32"/>
      <w:szCs w:val="32"/>
    </w:rPr>
  </w:style>
  <w:style w:type="paragraph" w:customStyle="1" w:styleId="a3">
    <w:name w:val="#正文"/>
    <w:basedOn w:val="a"/>
    <w:rsid w:val="00B82F6C"/>
    <w:pPr>
      <w:spacing w:before="156" w:line="360" w:lineRule="auto"/>
      <w:ind w:leftChars="428" w:left="428" w:firstLineChars="200" w:firstLine="200"/>
      <w:textAlignment w:val="baseline"/>
    </w:pPr>
    <w:rPr>
      <w:rFonts w:ascii="Calibri" w:eastAsia="楷体_GB2312" w:hAnsi="Calibri"/>
      <w:sz w:val="24"/>
      <w:szCs w:val="22"/>
    </w:rPr>
  </w:style>
  <w:style w:type="paragraph" w:styleId="10">
    <w:name w:val="toc 1"/>
    <w:basedOn w:val="a"/>
    <w:next w:val="a"/>
    <w:autoRedefine/>
    <w:uiPriority w:val="39"/>
    <w:rsid w:val="0034432F"/>
    <w:pPr>
      <w:tabs>
        <w:tab w:val="right" w:leader="dot" w:pos="8302"/>
      </w:tabs>
      <w:spacing w:line="360" w:lineRule="auto"/>
    </w:pPr>
  </w:style>
  <w:style w:type="paragraph" w:styleId="20">
    <w:name w:val="toc 2"/>
    <w:basedOn w:val="a"/>
    <w:next w:val="a"/>
    <w:autoRedefine/>
    <w:uiPriority w:val="39"/>
    <w:rsid w:val="009B2843"/>
    <w:pPr>
      <w:ind w:leftChars="200" w:left="420"/>
    </w:pPr>
  </w:style>
  <w:style w:type="character" w:styleId="a4">
    <w:name w:val="Hyperlink"/>
    <w:uiPriority w:val="99"/>
    <w:rsid w:val="009B2843"/>
    <w:rPr>
      <w:color w:val="0000FF"/>
      <w:u w:val="single"/>
    </w:rPr>
  </w:style>
  <w:style w:type="paragraph" w:styleId="a5">
    <w:name w:val="header"/>
    <w:basedOn w:val="a"/>
    <w:link w:val="Char"/>
    <w:uiPriority w:val="99"/>
    <w:rsid w:val="00C21CC1"/>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5"/>
    <w:uiPriority w:val="99"/>
    <w:rsid w:val="00C21CC1"/>
    <w:rPr>
      <w:kern w:val="2"/>
      <w:sz w:val="18"/>
      <w:szCs w:val="18"/>
    </w:rPr>
  </w:style>
  <w:style w:type="paragraph" w:styleId="a6">
    <w:name w:val="footer"/>
    <w:basedOn w:val="a"/>
    <w:link w:val="Char0"/>
    <w:uiPriority w:val="99"/>
    <w:rsid w:val="00C21CC1"/>
    <w:pPr>
      <w:tabs>
        <w:tab w:val="center" w:pos="4153"/>
        <w:tab w:val="right" w:pos="8306"/>
      </w:tabs>
      <w:snapToGrid w:val="0"/>
      <w:jc w:val="left"/>
    </w:pPr>
    <w:rPr>
      <w:sz w:val="18"/>
      <w:szCs w:val="18"/>
    </w:rPr>
  </w:style>
  <w:style w:type="character" w:customStyle="1" w:styleId="Char0">
    <w:name w:val="页脚 Char"/>
    <w:link w:val="a6"/>
    <w:uiPriority w:val="99"/>
    <w:rsid w:val="00C21CC1"/>
    <w:rPr>
      <w:kern w:val="2"/>
      <w:sz w:val="18"/>
      <w:szCs w:val="18"/>
    </w:rPr>
  </w:style>
  <w:style w:type="character" w:customStyle="1" w:styleId="CharChar3">
    <w:name w:val="Char Char3"/>
    <w:rsid w:val="00C22352"/>
    <w:rPr>
      <w:rFonts w:ascii="Times New Roman" w:eastAsia="宋体" w:hAnsi="Times New Roman" w:cs="Times New Roman"/>
      <w:b/>
      <w:bCs/>
      <w:kern w:val="44"/>
      <w:sz w:val="44"/>
      <w:szCs w:val="44"/>
    </w:rPr>
  </w:style>
  <w:style w:type="paragraph" w:styleId="a7">
    <w:name w:val="Normal (Web)"/>
    <w:basedOn w:val="a"/>
    <w:uiPriority w:val="99"/>
    <w:rsid w:val="00C22AE6"/>
    <w:rPr>
      <w:sz w:val="24"/>
    </w:rPr>
  </w:style>
  <w:style w:type="paragraph" w:styleId="a8">
    <w:name w:val="Document Map"/>
    <w:basedOn w:val="a"/>
    <w:link w:val="Char1"/>
    <w:semiHidden/>
    <w:rsid w:val="003B6FE5"/>
    <w:pPr>
      <w:shd w:val="clear" w:color="auto" w:fill="000080"/>
    </w:pPr>
  </w:style>
  <w:style w:type="character" w:customStyle="1" w:styleId="Char1">
    <w:name w:val="文档结构图 Char"/>
    <w:link w:val="a8"/>
    <w:semiHidden/>
    <w:rsid w:val="00A54298"/>
    <w:rPr>
      <w:kern w:val="2"/>
      <w:sz w:val="21"/>
      <w:szCs w:val="24"/>
      <w:shd w:val="clear" w:color="auto" w:fill="000080"/>
    </w:rPr>
  </w:style>
  <w:style w:type="character" w:styleId="a9">
    <w:name w:val="page number"/>
    <w:basedOn w:val="a0"/>
    <w:rsid w:val="00943BBA"/>
  </w:style>
  <w:style w:type="paragraph" w:styleId="aa">
    <w:name w:val="Balloon Text"/>
    <w:basedOn w:val="a"/>
    <w:link w:val="Char2"/>
    <w:uiPriority w:val="99"/>
    <w:rsid w:val="00DE55BF"/>
    <w:rPr>
      <w:sz w:val="18"/>
      <w:szCs w:val="18"/>
    </w:rPr>
  </w:style>
  <w:style w:type="character" w:customStyle="1" w:styleId="Char2">
    <w:name w:val="批注框文本 Char"/>
    <w:link w:val="aa"/>
    <w:uiPriority w:val="99"/>
    <w:rsid w:val="00DE55BF"/>
    <w:rPr>
      <w:kern w:val="2"/>
      <w:sz w:val="18"/>
      <w:szCs w:val="18"/>
    </w:rPr>
  </w:style>
  <w:style w:type="paragraph" w:customStyle="1" w:styleId="Char3">
    <w:name w:val="Char"/>
    <w:basedOn w:val="a"/>
    <w:rsid w:val="00385B66"/>
    <w:rPr>
      <w:rFonts w:ascii="Arial" w:hAnsi="Arial" w:cs="Arial"/>
      <w:sz w:val="20"/>
      <w:szCs w:val="20"/>
    </w:rPr>
  </w:style>
  <w:style w:type="paragraph" w:styleId="ab">
    <w:name w:val="List Paragraph"/>
    <w:basedOn w:val="a"/>
    <w:uiPriority w:val="34"/>
    <w:qFormat/>
    <w:rsid w:val="0032745F"/>
    <w:pPr>
      <w:ind w:firstLineChars="200" w:firstLine="420"/>
    </w:pPr>
    <w:rPr>
      <w:rFonts w:ascii="Calibri" w:hAnsi="Calibri"/>
      <w:szCs w:val="22"/>
    </w:rPr>
  </w:style>
  <w:style w:type="character" w:customStyle="1" w:styleId="apple-style-span">
    <w:name w:val="apple-style-span"/>
    <w:rsid w:val="00A43594"/>
  </w:style>
  <w:style w:type="character" w:customStyle="1" w:styleId="apple-converted-space">
    <w:name w:val="apple-converted-space"/>
    <w:rsid w:val="00A43594"/>
  </w:style>
  <w:style w:type="paragraph" w:customStyle="1" w:styleId="Char1CharCharCharCharCharChar1">
    <w:name w:val="Char1 Char Char Char Char Char Char1"/>
    <w:basedOn w:val="a"/>
    <w:rsid w:val="00A54298"/>
    <w:pPr>
      <w:widowControl/>
      <w:spacing w:after="160" w:line="240" w:lineRule="exact"/>
      <w:jc w:val="left"/>
    </w:pPr>
    <w:rPr>
      <w:rFonts w:ascii="Arial" w:eastAsia="Times New Roman" w:hAnsi="Arial" w:cs="Verdana"/>
      <w:b/>
      <w:kern w:val="0"/>
      <w:sz w:val="24"/>
      <w:lang w:eastAsia="en-US"/>
    </w:rPr>
  </w:style>
  <w:style w:type="paragraph" w:customStyle="1" w:styleId="ParaCharCharCharCharCharCharChar">
    <w:name w:val="默认段落字体 Para Char Char Char Char Char Char Char"/>
    <w:basedOn w:val="a"/>
    <w:rsid w:val="00A54298"/>
    <w:rPr>
      <w:rFonts w:ascii="Tahoma" w:hAnsi="Tahoma"/>
      <w:sz w:val="24"/>
      <w:szCs w:val="20"/>
    </w:rPr>
  </w:style>
  <w:style w:type="character" w:styleId="ac">
    <w:name w:val="Emphasis"/>
    <w:uiPriority w:val="20"/>
    <w:qFormat/>
    <w:rsid w:val="00A54298"/>
    <w:rPr>
      <w:i w:val="0"/>
      <w:iCs w:val="0"/>
      <w:color w:val="CC0000"/>
    </w:rPr>
  </w:style>
  <w:style w:type="paragraph" w:customStyle="1" w:styleId="u">
    <w:name w:val="u正文"/>
    <w:basedOn w:val="a"/>
    <w:link w:val="uChar"/>
    <w:rsid w:val="00A54298"/>
    <w:pPr>
      <w:spacing w:beforeLines="10" w:afterLines="10" w:line="312" w:lineRule="auto"/>
      <w:ind w:firstLineChars="200" w:firstLine="200"/>
    </w:pPr>
    <w:rPr>
      <w:sz w:val="24"/>
      <w:szCs w:val="20"/>
    </w:rPr>
  </w:style>
  <w:style w:type="character" w:customStyle="1" w:styleId="uChar">
    <w:name w:val="u正文 Char"/>
    <w:link w:val="u"/>
    <w:rsid w:val="00A54298"/>
    <w:rPr>
      <w:kern w:val="2"/>
      <w:sz w:val="24"/>
    </w:rPr>
  </w:style>
  <w:style w:type="character" w:styleId="ad">
    <w:name w:val="annotation reference"/>
    <w:uiPriority w:val="99"/>
    <w:unhideWhenUsed/>
    <w:rsid w:val="00A54298"/>
    <w:rPr>
      <w:sz w:val="21"/>
      <w:szCs w:val="21"/>
    </w:rPr>
  </w:style>
  <w:style w:type="paragraph" w:styleId="ae">
    <w:name w:val="annotation text"/>
    <w:basedOn w:val="a"/>
    <w:link w:val="Char4"/>
    <w:uiPriority w:val="99"/>
    <w:unhideWhenUsed/>
    <w:rsid w:val="00A54298"/>
    <w:pPr>
      <w:jc w:val="left"/>
    </w:pPr>
    <w:rPr>
      <w:rFonts w:ascii="Calibri" w:hAnsi="Calibri"/>
      <w:szCs w:val="22"/>
    </w:rPr>
  </w:style>
  <w:style w:type="character" w:customStyle="1" w:styleId="Char4">
    <w:name w:val="批注文字 Char"/>
    <w:link w:val="ae"/>
    <w:uiPriority w:val="99"/>
    <w:rsid w:val="00A54298"/>
    <w:rPr>
      <w:rFonts w:ascii="Calibri" w:hAnsi="Calibri"/>
      <w:kern w:val="2"/>
      <w:sz w:val="21"/>
      <w:szCs w:val="22"/>
    </w:rPr>
  </w:style>
  <w:style w:type="paragraph" w:styleId="af">
    <w:name w:val="annotation subject"/>
    <w:basedOn w:val="ae"/>
    <w:next w:val="ae"/>
    <w:link w:val="Char5"/>
    <w:uiPriority w:val="99"/>
    <w:unhideWhenUsed/>
    <w:rsid w:val="00A54298"/>
    <w:rPr>
      <w:b/>
      <w:bCs/>
    </w:rPr>
  </w:style>
  <w:style w:type="character" w:customStyle="1" w:styleId="Char5">
    <w:name w:val="批注主题 Char"/>
    <w:link w:val="af"/>
    <w:uiPriority w:val="99"/>
    <w:rsid w:val="00A54298"/>
    <w:rPr>
      <w:rFonts w:ascii="Calibri" w:hAnsi="Calibri"/>
      <w:b/>
      <w:bCs/>
      <w:kern w:val="2"/>
      <w:sz w:val="21"/>
      <w:szCs w:val="22"/>
    </w:rPr>
  </w:style>
  <w:style w:type="table" w:styleId="af0">
    <w:name w:val="Table Grid"/>
    <w:basedOn w:val="a1"/>
    <w:rsid w:val="00BC188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footnote text"/>
    <w:basedOn w:val="a"/>
    <w:link w:val="Char6"/>
    <w:rsid w:val="0069081B"/>
    <w:pPr>
      <w:snapToGrid w:val="0"/>
      <w:jc w:val="left"/>
    </w:pPr>
    <w:rPr>
      <w:sz w:val="18"/>
      <w:szCs w:val="18"/>
    </w:rPr>
  </w:style>
  <w:style w:type="character" w:customStyle="1" w:styleId="Char6">
    <w:name w:val="脚注文本 Char"/>
    <w:link w:val="af1"/>
    <w:rsid w:val="0069081B"/>
    <w:rPr>
      <w:kern w:val="2"/>
      <w:sz w:val="18"/>
      <w:szCs w:val="18"/>
    </w:rPr>
  </w:style>
  <w:style w:type="character" w:styleId="af2">
    <w:name w:val="footnote reference"/>
    <w:rsid w:val="0069081B"/>
    <w:rPr>
      <w:vertAlign w:val="superscript"/>
    </w:rPr>
  </w:style>
  <w:style w:type="paragraph" w:styleId="af3">
    <w:name w:val="Subtitle"/>
    <w:basedOn w:val="a"/>
    <w:next w:val="a"/>
    <w:link w:val="Char7"/>
    <w:qFormat/>
    <w:rsid w:val="004733CF"/>
    <w:pPr>
      <w:spacing w:before="240" w:after="60" w:line="312" w:lineRule="auto"/>
      <w:jc w:val="center"/>
      <w:outlineLvl w:val="1"/>
    </w:pPr>
    <w:rPr>
      <w:rFonts w:ascii="Cambria" w:hAnsi="Cambria"/>
      <w:b/>
      <w:bCs/>
      <w:kern w:val="28"/>
      <w:sz w:val="32"/>
      <w:szCs w:val="32"/>
    </w:rPr>
  </w:style>
  <w:style w:type="character" w:customStyle="1" w:styleId="Char7">
    <w:name w:val="副标题 Char"/>
    <w:link w:val="af3"/>
    <w:rsid w:val="004733CF"/>
    <w:rPr>
      <w:rFonts w:ascii="Cambria" w:hAnsi="Cambria" w:cs="Times New Roman"/>
      <w:b/>
      <w:bCs/>
      <w:kern w:val="28"/>
      <w:sz w:val="32"/>
      <w:szCs w:val="32"/>
    </w:rPr>
  </w:style>
  <w:style w:type="character" w:styleId="af4">
    <w:name w:val="Strong"/>
    <w:basedOn w:val="a0"/>
    <w:uiPriority w:val="99"/>
    <w:qFormat/>
    <w:rsid w:val="000A3747"/>
    <w:rPr>
      <w:b/>
      <w:bCs/>
    </w:rPr>
  </w:style>
  <w:style w:type="paragraph" w:styleId="30">
    <w:name w:val="toc 3"/>
    <w:basedOn w:val="a"/>
    <w:next w:val="a"/>
    <w:autoRedefine/>
    <w:uiPriority w:val="39"/>
    <w:unhideWhenUsed/>
    <w:rsid w:val="002D2138"/>
    <w:pPr>
      <w:ind w:leftChars="400" w:left="840"/>
    </w:pPr>
    <w:rPr>
      <w:rFonts w:asciiTheme="minorHAnsi" w:eastAsiaTheme="minorEastAsia" w:hAnsiTheme="minorHAnsi" w:cstheme="minorBidi"/>
      <w:szCs w:val="22"/>
    </w:rPr>
  </w:style>
  <w:style w:type="paragraph" w:styleId="4">
    <w:name w:val="toc 4"/>
    <w:basedOn w:val="a"/>
    <w:next w:val="a"/>
    <w:autoRedefine/>
    <w:uiPriority w:val="39"/>
    <w:unhideWhenUsed/>
    <w:rsid w:val="002D2138"/>
    <w:pPr>
      <w:ind w:leftChars="600" w:left="1260"/>
    </w:pPr>
    <w:rPr>
      <w:rFonts w:asciiTheme="minorHAnsi" w:eastAsiaTheme="minorEastAsia" w:hAnsiTheme="minorHAnsi" w:cstheme="minorBidi"/>
      <w:szCs w:val="22"/>
    </w:rPr>
  </w:style>
  <w:style w:type="paragraph" w:styleId="5">
    <w:name w:val="toc 5"/>
    <w:basedOn w:val="a"/>
    <w:next w:val="a"/>
    <w:autoRedefine/>
    <w:uiPriority w:val="39"/>
    <w:unhideWhenUsed/>
    <w:rsid w:val="002D2138"/>
    <w:pPr>
      <w:ind w:leftChars="800" w:left="1680"/>
    </w:pPr>
    <w:rPr>
      <w:rFonts w:asciiTheme="minorHAnsi" w:eastAsiaTheme="minorEastAsia" w:hAnsiTheme="minorHAnsi" w:cstheme="minorBidi"/>
      <w:szCs w:val="22"/>
    </w:rPr>
  </w:style>
  <w:style w:type="paragraph" w:styleId="6">
    <w:name w:val="toc 6"/>
    <w:basedOn w:val="a"/>
    <w:next w:val="a"/>
    <w:autoRedefine/>
    <w:uiPriority w:val="39"/>
    <w:unhideWhenUsed/>
    <w:rsid w:val="002D2138"/>
    <w:pPr>
      <w:ind w:leftChars="1000" w:left="2100"/>
    </w:pPr>
    <w:rPr>
      <w:rFonts w:asciiTheme="minorHAnsi" w:eastAsiaTheme="minorEastAsia" w:hAnsiTheme="minorHAnsi" w:cstheme="minorBidi"/>
      <w:szCs w:val="22"/>
    </w:rPr>
  </w:style>
  <w:style w:type="paragraph" w:styleId="7">
    <w:name w:val="toc 7"/>
    <w:basedOn w:val="a"/>
    <w:next w:val="a"/>
    <w:autoRedefine/>
    <w:uiPriority w:val="39"/>
    <w:unhideWhenUsed/>
    <w:rsid w:val="002D2138"/>
    <w:pPr>
      <w:ind w:leftChars="1200" w:left="2520"/>
    </w:pPr>
    <w:rPr>
      <w:rFonts w:asciiTheme="minorHAnsi" w:eastAsiaTheme="minorEastAsia" w:hAnsiTheme="minorHAnsi" w:cstheme="minorBidi"/>
      <w:szCs w:val="22"/>
    </w:rPr>
  </w:style>
  <w:style w:type="paragraph" w:styleId="8">
    <w:name w:val="toc 8"/>
    <w:basedOn w:val="a"/>
    <w:next w:val="a"/>
    <w:autoRedefine/>
    <w:uiPriority w:val="39"/>
    <w:unhideWhenUsed/>
    <w:rsid w:val="002D2138"/>
    <w:pPr>
      <w:ind w:leftChars="1400" w:left="2940"/>
    </w:pPr>
    <w:rPr>
      <w:rFonts w:asciiTheme="minorHAnsi" w:eastAsiaTheme="minorEastAsia" w:hAnsiTheme="minorHAnsi" w:cstheme="minorBidi"/>
      <w:szCs w:val="22"/>
    </w:rPr>
  </w:style>
  <w:style w:type="paragraph" w:styleId="9">
    <w:name w:val="toc 9"/>
    <w:basedOn w:val="a"/>
    <w:next w:val="a"/>
    <w:autoRedefine/>
    <w:uiPriority w:val="39"/>
    <w:unhideWhenUsed/>
    <w:rsid w:val="002D2138"/>
    <w:pPr>
      <w:ind w:leftChars="1600" w:left="3360"/>
    </w:pPr>
    <w:rPr>
      <w:rFonts w:asciiTheme="minorHAnsi" w:eastAsiaTheme="minorEastAsia" w:hAnsiTheme="minorHAnsi" w:cstheme="minorBidi"/>
      <w:szCs w:val="22"/>
    </w:rPr>
  </w:style>
  <w:style w:type="paragraph" w:styleId="af5">
    <w:name w:val="Plain Text"/>
    <w:basedOn w:val="a"/>
    <w:link w:val="Char8"/>
    <w:rsid w:val="00D03D22"/>
    <w:rPr>
      <w:rFonts w:ascii="宋体" w:eastAsia="仿宋_GB2312" w:hAnsi="Courier New"/>
      <w:szCs w:val="20"/>
    </w:rPr>
  </w:style>
  <w:style w:type="character" w:customStyle="1" w:styleId="Char8">
    <w:name w:val="纯文本 Char"/>
    <w:basedOn w:val="a0"/>
    <w:link w:val="af5"/>
    <w:rsid w:val="00D03D22"/>
    <w:rPr>
      <w:rFonts w:ascii="宋体" w:eastAsia="仿宋_GB2312" w:hAnsi="Courier New"/>
      <w:kern w:val="2"/>
      <w:sz w:val="21"/>
    </w:rPr>
  </w:style>
</w:styles>
</file>

<file path=word/webSettings.xml><?xml version="1.0" encoding="utf-8"?>
<w:webSettings xmlns:r="http://schemas.openxmlformats.org/officeDocument/2006/relationships" xmlns:w="http://schemas.openxmlformats.org/wordprocessingml/2006/main">
  <w:divs>
    <w:div w:id="16541966">
      <w:bodyDiv w:val="1"/>
      <w:marLeft w:val="0"/>
      <w:marRight w:val="0"/>
      <w:marTop w:val="0"/>
      <w:marBottom w:val="0"/>
      <w:divBdr>
        <w:top w:val="none" w:sz="0" w:space="0" w:color="auto"/>
        <w:left w:val="none" w:sz="0" w:space="0" w:color="auto"/>
        <w:bottom w:val="none" w:sz="0" w:space="0" w:color="auto"/>
        <w:right w:val="none" w:sz="0" w:space="0" w:color="auto"/>
      </w:divBdr>
    </w:div>
    <w:div w:id="75594548">
      <w:bodyDiv w:val="1"/>
      <w:marLeft w:val="0"/>
      <w:marRight w:val="0"/>
      <w:marTop w:val="0"/>
      <w:marBottom w:val="0"/>
      <w:divBdr>
        <w:top w:val="none" w:sz="0" w:space="0" w:color="auto"/>
        <w:left w:val="none" w:sz="0" w:space="0" w:color="auto"/>
        <w:bottom w:val="none" w:sz="0" w:space="0" w:color="auto"/>
        <w:right w:val="none" w:sz="0" w:space="0" w:color="auto"/>
      </w:divBdr>
    </w:div>
    <w:div w:id="77168475">
      <w:bodyDiv w:val="1"/>
      <w:marLeft w:val="0"/>
      <w:marRight w:val="0"/>
      <w:marTop w:val="0"/>
      <w:marBottom w:val="0"/>
      <w:divBdr>
        <w:top w:val="none" w:sz="0" w:space="0" w:color="auto"/>
        <w:left w:val="none" w:sz="0" w:space="0" w:color="auto"/>
        <w:bottom w:val="none" w:sz="0" w:space="0" w:color="auto"/>
        <w:right w:val="none" w:sz="0" w:space="0" w:color="auto"/>
      </w:divBdr>
    </w:div>
    <w:div w:id="150829662">
      <w:bodyDiv w:val="1"/>
      <w:marLeft w:val="0"/>
      <w:marRight w:val="0"/>
      <w:marTop w:val="0"/>
      <w:marBottom w:val="0"/>
      <w:divBdr>
        <w:top w:val="none" w:sz="0" w:space="0" w:color="auto"/>
        <w:left w:val="none" w:sz="0" w:space="0" w:color="auto"/>
        <w:bottom w:val="none" w:sz="0" w:space="0" w:color="auto"/>
        <w:right w:val="none" w:sz="0" w:space="0" w:color="auto"/>
      </w:divBdr>
    </w:div>
    <w:div w:id="179197145">
      <w:bodyDiv w:val="1"/>
      <w:marLeft w:val="0"/>
      <w:marRight w:val="0"/>
      <w:marTop w:val="0"/>
      <w:marBottom w:val="0"/>
      <w:divBdr>
        <w:top w:val="none" w:sz="0" w:space="0" w:color="auto"/>
        <w:left w:val="none" w:sz="0" w:space="0" w:color="auto"/>
        <w:bottom w:val="none" w:sz="0" w:space="0" w:color="auto"/>
        <w:right w:val="none" w:sz="0" w:space="0" w:color="auto"/>
      </w:divBdr>
    </w:div>
    <w:div w:id="243078148">
      <w:bodyDiv w:val="1"/>
      <w:marLeft w:val="0"/>
      <w:marRight w:val="0"/>
      <w:marTop w:val="0"/>
      <w:marBottom w:val="0"/>
      <w:divBdr>
        <w:top w:val="none" w:sz="0" w:space="0" w:color="auto"/>
        <w:left w:val="none" w:sz="0" w:space="0" w:color="auto"/>
        <w:bottom w:val="none" w:sz="0" w:space="0" w:color="auto"/>
        <w:right w:val="none" w:sz="0" w:space="0" w:color="auto"/>
      </w:divBdr>
    </w:div>
    <w:div w:id="258175034">
      <w:bodyDiv w:val="1"/>
      <w:marLeft w:val="0"/>
      <w:marRight w:val="0"/>
      <w:marTop w:val="0"/>
      <w:marBottom w:val="0"/>
      <w:divBdr>
        <w:top w:val="none" w:sz="0" w:space="0" w:color="auto"/>
        <w:left w:val="none" w:sz="0" w:space="0" w:color="auto"/>
        <w:bottom w:val="none" w:sz="0" w:space="0" w:color="auto"/>
        <w:right w:val="none" w:sz="0" w:space="0" w:color="auto"/>
      </w:divBdr>
    </w:div>
    <w:div w:id="515971651">
      <w:bodyDiv w:val="1"/>
      <w:marLeft w:val="0"/>
      <w:marRight w:val="0"/>
      <w:marTop w:val="0"/>
      <w:marBottom w:val="0"/>
      <w:divBdr>
        <w:top w:val="none" w:sz="0" w:space="0" w:color="auto"/>
        <w:left w:val="none" w:sz="0" w:space="0" w:color="auto"/>
        <w:bottom w:val="none" w:sz="0" w:space="0" w:color="auto"/>
        <w:right w:val="none" w:sz="0" w:space="0" w:color="auto"/>
      </w:divBdr>
    </w:div>
    <w:div w:id="552543906">
      <w:bodyDiv w:val="1"/>
      <w:marLeft w:val="0"/>
      <w:marRight w:val="0"/>
      <w:marTop w:val="0"/>
      <w:marBottom w:val="0"/>
      <w:divBdr>
        <w:top w:val="none" w:sz="0" w:space="0" w:color="auto"/>
        <w:left w:val="none" w:sz="0" w:space="0" w:color="auto"/>
        <w:bottom w:val="none" w:sz="0" w:space="0" w:color="auto"/>
        <w:right w:val="none" w:sz="0" w:space="0" w:color="auto"/>
      </w:divBdr>
    </w:div>
    <w:div w:id="606545554">
      <w:bodyDiv w:val="1"/>
      <w:marLeft w:val="0"/>
      <w:marRight w:val="0"/>
      <w:marTop w:val="0"/>
      <w:marBottom w:val="0"/>
      <w:divBdr>
        <w:top w:val="none" w:sz="0" w:space="0" w:color="auto"/>
        <w:left w:val="none" w:sz="0" w:space="0" w:color="auto"/>
        <w:bottom w:val="none" w:sz="0" w:space="0" w:color="auto"/>
        <w:right w:val="none" w:sz="0" w:space="0" w:color="auto"/>
      </w:divBdr>
      <w:divsChild>
        <w:div w:id="1357850588">
          <w:marLeft w:val="0"/>
          <w:marRight w:val="0"/>
          <w:marTop w:val="0"/>
          <w:marBottom w:val="0"/>
          <w:divBdr>
            <w:top w:val="none" w:sz="0" w:space="0" w:color="auto"/>
            <w:left w:val="none" w:sz="0" w:space="0" w:color="auto"/>
            <w:bottom w:val="none" w:sz="0" w:space="0" w:color="auto"/>
            <w:right w:val="none" w:sz="0" w:space="0" w:color="auto"/>
          </w:divBdr>
        </w:div>
      </w:divsChild>
    </w:div>
    <w:div w:id="638195914">
      <w:bodyDiv w:val="1"/>
      <w:marLeft w:val="0"/>
      <w:marRight w:val="0"/>
      <w:marTop w:val="0"/>
      <w:marBottom w:val="0"/>
      <w:divBdr>
        <w:top w:val="none" w:sz="0" w:space="0" w:color="auto"/>
        <w:left w:val="none" w:sz="0" w:space="0" w:color="auto"/>
        <w:bottom w:val="none" w:sz="0" w:space="0" w:color="auto"/>
        <w:right w:val="none" w:sz="0" w:space="0" w:color="auto"/>
      </w:divBdr>
      <w:divsChild>
        <w:div w:id="1562446082">
          <w:marLeft w:val="0"/>
          <w:marRight w:val="0"/>
          <w:marTop w:val="0"/>
          <w:marBottom w:val="0"/>
          <w:divBdr>
            <w:top w:val="none" w:sz="0" w:space="0" w:color="auto"/>
            <w:left w:val="none" w:sz="0" w:space="0" w:color="auto"/>
            <w:bottom w:val="none" w:sz="0" w:space="0" w:color="auto"/>
            <w:right w:val="none" w:sz="0" w:space="0" w:color="auto"/>
          </w:divBdr>
          <w:divsChild>
            <w:div w:id="265815870">
              <w:marLeft w:val="0"/>
              <w:marRight w:val="0"/>
              <w:marTop w:val="0"/>
              <w:marBottom w:val="0"/>
              <w:divBdr>
                <w:top w:val="none" w:sz="0" w:space="0" w:color="auto"/>
                <w:left w:val="none" w:sz="0" w:space="0" w:color="auto"/>
                <w:bottom w:val="none" w:sz="0" w:space="0" w:color="auto"/>
                <w:right w:val="none" w:sz="0" w:space="0" w:color="auto"/>
              </w:divBdr>
              <w:divsChild>
                <w:div w:id="176384111">
                  <w:marLeft w:val="0"/>
                  <w:marRight w:val="0"/>
                  <w:marTop w:val="0"/>
                  <w:marBottom w:val="0"/>
                  <w:divBdr>
                    <w:top w:val="none" w:sz="0" w:space="0" w:color="auto"/>
                    <w:left w:val="none" w:sz="0" w:space="0" w:color="auto"/>
                    <w:bottom w:val="none" w:sz="0" w:space="0" w:color="auto"/>
                    <w:right w:val="none" w:sz="0" w:space="0" w:color="auto"/>
                  </w:divBdr>
                  <w:divsChild>
                    <w:div w:id="1943225529">
                      <w:marLeft w:val="0"/>
                      <w:marRight w:val="0"/>
                      <w:marTop w:val="0"/>
                      <w:marBottom w:val="0"/>
                      <w:divBdr>
                        <w:top w:val="none" w:sz="0" w:space="0" w:color="auto"/>
                        <w:left w:val="none" w:sz="0" w:space="0" w:color="auto"/>
                        <w:bottom w:val="none" w:sz="0" w:space="0" w:color="auto"/>
                        <w:right w:val="none" w:sz="0" w:space="0" w:color="auto"/>
                      </w:divBdr>
                      <w:divsChild>
                        <w:div w:id="848065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0432228">
      <w:bodyDiv w:val="1"/>
      <w:marLeft w:val="0"/>
      <w:marRight w:val="0"/>
      <w:marTop w:val="0"/>
      <w:marBottom w:val="0"/>
      <w:divBdr>
        <w:top w:val="none" w:sz="0" w:space="0" w:color="auto"/>
        <w:left w:val="none" w:sz="0" w:space="0" w:color="auto"/>
        <w:bottom w:val="none" w:sz="0" w:space="0" w:color="auto"/>
        <w:right w:val="none" w:sz="0" w:space="0" w:color="auto"/>
      </w:divBdr>
    </w:div>
    <w:div w:id="667247882">
      <w:bodyDiv w:val="1"/>
      <w:marLeft w:val="0"/>
      <w:marRight w:val="0"/>
      <w:marTop w:val="0"/>
      <w:marBottom w:val="0"/>
      <w:divBdr>
        <w:top w:val="none" w:sz="0" w:space="0" w:color="auto"/>
        <w:left w:val="none" w:sz="0" w:space="0" w:color="auto"/>
        <w:bottom w:val="none" w:sz="0" w:space="0" w:color="auto"/>
        <w:right w:val="none" w:sz="0" w:space="0" w:color="auto"/>
      </w:divBdr>
      <w:divsChild>
        <w:div w:id="22171691">
          <w:marLeft w:val="0"/>
          <w:marRight w:val="0"/>
          <w:marTop w:val="0"/>
          <w:marBottom w:val="0"/>
          <w:divBdr>
            <w:top w:val="none" w:sz="0" w:space="0" w:color="auto"/>
            <w:left w:val="none" w:sz="0" w:space="0" w:color="auto"/>
            <w:bottom w:val="none" w:sz="0" w:space="0" w:color="auto"/>
            <w:right w:val="none" w:sz="0" w:space="0" w:color="auto"/>
          </w:divBdr>
        </w:div>
      </w:divsChild>
    </w:div>
    <w:div w:id="667252016">
      <w:bodyDiv w:val="1"/>
      <w:marLeft w:val="0"/>
      <w:marRight w:val="0"/>
      <w:marTop w:val="0"/>
      <w:marBottom w:val="0"/>
      <w:divBdr>
        <w:top w:val="none" w:sz="0" w:space="0" w:color="auto"/>
        <w:left w:val="none" w:sz="0" w:space="0" w:color="auto"/>
        <w:bottom w:val="none" w:sz="0" w:space="0" w:color="auto"/>
        <w:right w:val="none" w:sz="0" w:space="0" w:color="auto"/>
      </w:divBdr>
      <w:divsChild>
        <w:div w:id="1110852106">
          <w:marLeft w:val="0"/>
          <w:marRight w:val="0"/>
          <w:marTop w:val="0"/>
          <w:marBottom w:val="0"/>
          <w:divBdr>
            <w:top w:val="none" w:sz="0" w:space="0" w:color="auto"/>
            <w:left w:val="none" w:sz="0" w:space="0" w:color="auto"/>
            <w:bottom w:val="none" w:sz="0" w:space="0" w:color="auto"/>
            <w:right w:val="none" w:sz="0" w:space="0" w:color="auto"/>
          </w:divBdr>
        </w:div>
      </w:divsChild>
    </w:div>
    <w:div w:id="708646586">
      <w:bodyDiv w:val="1"/>
      <w:marLeft w:val="0"/>
      <w:marRight w:val="0"/>
      <w:marTop w:val="0"/>
      <w:marBottom w:val="0"/>
      <w:divBdr>
        <w:top w:val="none" w:sz="0" w:space="0" w:color="auto"/>
        <w:left w:val="none" w:sz="0" w:space="0" w:color="auto"/>
        <w:bottom w:val="none" w:sz="0" w:space="0" w:color="auto"/>
        <w:right w:val="none" w:sz="0" w:space="0" w:color="auto"/>
      </w:divBdr>
      <w:divsChild>
        <w:div w:id="2052993198">
          <w:marLeft w:val="0"/>
          <w:marRight w:val="0"/>
          <w:marTop w:val="0"/>
          <w:marBottom w:val="0"/>
          <w:divBdr>
            <w:top w:val="none" w:sz="0" w:space="0" w:color="auto"/>
            <w:left w:val="none" w:sz="0" w:space="0" w:color="auto"/>
            <w:bottom w:val="none" w:sz="0" w:space="0" w:color="auto"/>
            <w:right w:val="none" w:sz="0" w:space="0" w:color="auto"/>
          </w:divBdr>
        </w:div>
      </w:divsChild>
    </w:div>
    <w:div w:id="715664786">
      <w:bodyDiv w:val="1"/>
      <w:marLeft w:val="0"/>
      <w:marRight w:val="0"/>
      <w:marTop w:val="0"/>
      <w:marBottom w:val="0"/>
      <w:divBdr>
        <w:top w:val="none" w:sz="0" w:space="0" w:color="auto"/>
        <w:left w:val="none" w:sz="0" w:space="0" w:color="auto"/>
        <w:bottom w:val="none" w:sz="0" w:space="0" w:color="auto"/>
        <w:right w:val="none" w:sz="0" w:space="0" w:color="auto"/>
      </w:divBdr>
    </w:div>
    <w:div w:id="733545184">
      <w:bodyDiv w:val="1"/>
      <w:marLeft w:val="0"/>
      <w:marRight w:val="0"/>
      <w:marTop w:val="0"/>
      <w:marBottom w:val="0"/>
      <w:divBdr>
        <w:top w:val="none" w:sz="0" w:space="0" w:color="auto"/>
        <w:left w:val="none" w:sz="0" w:space="0" w:color="auto"/>
        <w:bottom w:val="none" w:sz="0" w:space="0" w:color="auto"/>
        <w:right w:val="none" w:sz="0" w:space="0" w:color="auto"/>
      </w:divBdr>
    </w:div>
    <w:div w:id="750275871">
      <w:bodyDiv w:val="1"/>
      <w:marLeft w:val="0"/>
      <w:marRight w:val="0"/>
      <w:marTop w:val="0"/>
      <w:marBottom w:val="0"/>
      <w:divBdr>
        <w:top w:val="none" w:sz="0" w:space="0" w:color="auto"/>
        <w:left w:val="none" w:sz="0" w:space="0" w:color="auto"/>
        <w:bottom w:val="none" w:sz="0" w:space="0" w:color="auto"/>
        <w:right w:val="none" w:sz="0" w:space="0" w:color="auto"/>
      </w:divBdr>
    </w:div>
    <w:div w:id="841820909">
      <w:bodyDiv w:val="1"/>
      <w:marLeft w:val="0"/>
      <w:marRight w:val="0"/>
      <w:marTop w:val="0"/>
      <w:marBottom w:val="0"/>
      <w:divBdr>
        <w:top w:val="none" w:sz="0" w:space="0" w:color="auto"/>
        <w:left w:val="none" w:sz="0" w:space="0" w:color="auto"/>
        <w:bottom w:val="none" w:sz="0" w:space="0" w:color="auto"/>
        <w:right w:val="none" w:sz="0" w:space="0" w:color="auto"/>
      </w:divBdr>
      <w:divsChild>
        <w:div w:id="171922763">
          <w:marLeft w:val="0"/>
          <w:marRight w:val="0"/>
          <w:marTop w:val="0"/>
          <w:marBottom w:val="0"/>
          <w:divBdr>
            <w:top w:val="none" w:sz="0" w:space="0" w:color="auto"/>
            <w:left w:val="none" w:sz="0" w:space="0" w:color="auto"/>
            <w:bottom w:val="none" w:sz="0" w:space="0" w:color="auto"/>
            <w:right w:val="none" w:sz="0" w:space="0" w:color="auto"/>
          </w:divBdr>
        </w:div>
      </w:divsChild>
    </w:div>
    <w:div w:id="855001618">
      <w:bodyDiv w:val="1"/>
      <w:marLeft w:val="0"/>
      <w:marRight w:val="0"/>
      <w:marTop w:val="0"/>
      <w:marBottom w:val="0"/>
      <w:divBdr>
        <w:top w:val="none" w:sz="0" w:space="0" w:color="auto"/>
        <w:left w:val="none" w:sz="0" w:space="0" w:color="auto"/>
        <w:bottom w:val="none" w:sz="0" w:space="0" w:color="auto"/>
        <w:right w:val="none" w:sz="0" w:space="0" w:color="auto"/>
      </w:divBdr>
    </w:div>
    <w:div w:id="943532766">
      <w:bodyDiv w:val="1"/>
      <w:marLeft w:val="0"/>
      <w:marRight w:val="0"/>
      <w:marTop w:val="0"/>
      <w:marBottom w:val="0"/>
      <w:divBdr>
        <w:top w:val="none" w:sz="0" w:space="0" w:color="auto"/>
        <w:left w:val="none" w:sz="0" w:space="0" w:color="auto"/>
        <w:bottom w:val="none" w:sz="0" w:space="0" w:color="auto"/>
        <w:right w:val="none" w:sz="0" w:space="0" w:color="auto"/>
      </w:divBdr>
    </w:div>
    <w:div w:id="970013111">
      <w:bodyDiv w:val="1"/>
      <w:marLeft w:val="0"/>
      <w:marRight w:val="0"/>
      <w:marTop w:val="0"/>
      <w:marBottom w:val="0"/>
      <w:divBdr>
        <w:top w:val="none" w:sz="0" w:space="0" w:color="auto"/>
        <w:left w:val="none" w:sz="0" w:space="0" w:color="auto"/>
        <w:bottom w:val="none" w:sz="0" w:space="0" w:color="auto"/>
        <w:right w:val="none" w:sz="0" w:space="0" w:color="auto"/>
      </w:divBdr>
    </w:div>
    <w:div w:id="1012680710">
      <w:bodyDiv w:val="1"/>
      <w:marLeft w:val="0"/>
      <w:marRight w:val="0"/>
      <w:marTop w:val="0"/>
      <w:marBottom w:val="0"/>
      <w:divBdr>
        <w:top w:val="none" w:sz="0" w:space="0" w:color="auto"/>
        <w:left w:val="none" w:sz="0" w:space="0" w:color="auto"/>
        <w:bottom w:val="none" w:sz="0" w:space="0" w:color="auto"/>
        <w:right w:val="none" w:sz="0" w:space="0" w:color="auto"/>
      </w:divBdr>
      <w:divsChild>
        <w:div w:id="457845514">
          <w:marLeft w:val="0"/>
          <w:marRight w:val="0"/>
          <w:marTop w:val="0"/>
          <w:marBottom w:val="0"/>
          <w:divBdr>
            <w:top w:val="none" w:sz="0" w:space="0" w:color="auto"/>
            <w:left w:val="none" w:sz="0" w:space="0" w:color="auto"/>
            <w:bottom w:val="none" w:sz="0" w:space="0" w:color="auto"/>
            <w:right w:val="none" w:sz="0" w:space="0" w:color="auto"/>
          </w:divBdr>
        </w:div>
      </w:divsChild>
    </w:div>
    <w:div w:id="1024481972">
      <w:bodyDiv w:val="1"/>
      <w:marLeft w:val="0"/>
      <w:marRight w:val="0"/>
      <w:marTop w:val="0"/>
      <w:marBottom w:val="0"/>
      <w:divBdr>
        <w:top w:val="none" w:sz="0" w:space="0" w:color="auto"/>
        <w:left w:val="none" w:sz="0" w:space="0" w:color="auto"/>
        <w:bottom w:val="none" w:sz="0" w:space="0" w:color="auto"/>
        <w:right w:val="none" w:sz="0" w:space="0" w:color="auto"/>
      </w:divBdr>
    </w:div>
    <w:div w:id="1059981303">
      <w:bodyDiv w:val="1"/>
      <w:marLeft w:val="0"/>
      <w:marRight w:val="0"/>
      <w:marTop w:val="225"/>
      <w:marBottom w:val="225"/>
      <w:divBdr>
        <w:top w:val="none" w:sz="0" w:space="0" w:color="auto"/>
        <w:left w:val="none" w:sz="0" w:space="0" w:color="auto"/>
        <w:bottom w:val="none" w:sz="0" w:space="0" w:color="auto"/>
        <w:right w:val="none" w:sz="0" w:space="0" w:color="auto"/>
      </w:divBdr>
      <w:divsChild>
        <w:div w:id="1912351285">
          <w:marLeft w:val="0"/>
          <w:marRight w:val="0"/>
          <w:marTop w:val="0"/>
          <w:marBottom w:val="0"/>
          <w:divBdr>
            <w:top w:val="single" w:sz="6" w:space="0" w:color="9EC9EC"/>
            <w:left w:val="single" w:sz="6" w:space="0" w:color="9EC9EC"/>
            <w:bottom w:val="single" w:sz="6" w:space="0" w:color="9EC9EC"/>
            <w:right w:val="single" w:sz="6" w:space="0" w:color="9EC9EC"/>
          </w:divBdr>
          <w:divsChild>
            <w:div w:id="182910982">
              <w:marLeft w:val="0"/>
              <w:marRight w:val="0"/>
              <w:marTop w:val="0"/>
              <w:marBottom w:val="0"/>
              <w:divBdr>
                <w:top w:val="none" w:sz="0" w:space="0" w:color="auto"/>
                <w:left w:val="none" w:sz="0" w:space="0" w:color="auto"/>
                <w:bottom w:val="none" w:sz="0" w:space="0" w:color="auto"/>
                <w:right w:val="single" w:sz="6" w:space="0" w:color="9EC9EC"/>
              </w:divBdr>
            </w:div>
          </w:divsChild>
        </w:div>
      </w:divsChild>
    </w:div>
    <w:div w:id="1113982750">
      <w:bodyDiv w:val="1"/>
      <w:marLeft w:val="0"/>
      <w:marRight w:val="0"/>
      <w:marTop w:val="0"/>
      <w:marBottom w:val="0"/>
      <w:divBdr>
        <w:top w:val="none" w:sz="0" w:space="0" w:color="auto"/>
        <w:left w:val="none" w:sz="0" w:space="0" w:color="auto"/>
        <w:bottom w:val="none" w:sz="0" w:space="0" w:color="auto"/>
        <w:right w:val="none" w:sz="0" w:space="0" w:color="auto"/>
      </w:divBdr>
    </w:div>
    <w:div w:id="1115636675">
      <w:bodyDiv w:val="1"/>
      <w:marLeft w:val="0"/>
      <w:marRight w:val="0"/>
      <w:marTop w:val="0"/>
      <w:marBottom w:val="0"/>
      <w:divBdr>
        <w:top w:val="none" w:sz="0" w:space="0" w:color="auto"/>
        <w:left w:val="none" w:sz="0" w:space="0" w:color="auto"/>
        <w:bottom w:val="none" w:sz="0" w:space="0" w:color="auto"/>
        <w:right w:val="none" w:sz="0" w:space="0" w:color="auto"/>
      </w:divBdr>
    </w:div>
    <w:div w:id="1170145472">
      <w:bodyDiv w:val="1"/>
      <w:marLeft w:val="0"/>
      <w:marRight w:val="0"/>
      <w:marTop w:val="0"/>
      <w:marBottom w:val="0"/>
      <w:divBdr>
        <w:top w:val="none" w:sz="0" w:space="0" w:color="auto"/>
        <w:left w:val="none" w:sz="0" w:space="0" w:color="auto"/>
        <w:bottom w:val="none" w:sz="0" w:space="0" w:color="auto"/>
        <w:right w:val="none" w:sz="0" w:space="0" w:color="auto"/>
      </w:divBdr>
    </w:div>
    <w:div w:id="1338656610">
      <w:bodyDiv w:val="1"/>
      <w:marLeft w:val="0"/>
      <w:marRight w:val="0"/>
      <w:marTop w:val="0"/>
      <w:marBottom w:val="0"/>
      <w:divBdr>
        <w:top w:val="none" w:sz="0" w:space="0" w:color="auto"/>
        <w:left w:val="none" w:sz="0" w:space="0" w:color="auto"/>
        <w:bottom w:val="none" w:sz="0" w:space="0" w:color="auto"/>
        <w:right w:val="none" w:sz="0" w:space="0" w:color="auto"/>
      </w:divBdr>
    </w:div>
    <w:div w:id="1512723566">
      <w:bodyDiv w:val="1"/>
      <w:marLeft w:val="0"/>
      <w:marRight w:val="0"/>
      <w:marTop w:val="0"/>
      <w:marBottom w:val="0"/>
      <w:divBdr>
        <w:top w:val="none" w:sz="0" w:space="0" w:color="auto"/>
        <w:left w:val="none" w:sz="0" w:space="0" w:color="auto"/>
        <w:bottom w:val="none" w:sz="0" w:space="0" w:color="auto"/>
        <w:right w:val="none" w:sz="0" w:space="0" w:color="auto"/>
      </w:divBdr>
    </w:div>
    <w:div w:id="1666586533">
      <w:bodyDiv w:val="1"/>
      <w:marLeft w:val="0"/>
      <w:marRight w:val="0"/>
      <w:marTop w:val="0"/>
      <w:marBottom w:val="0"/>
      <w:divBdr>
        <w:top w:val="none" w:sz="0" w:space="0" w:color="auto"/>
        <w:left w:val="none" w:sz="0" w:space="0" w:color="auto"/>
        <w:bottom w:val="none" w:sz="0" w:space="0" w:color="auto"/>
        <w:right w:val="none" w:sz="0" w:space="0" w:color="auto"/>
      </w:divBdr>
      <w:divsChild>
        <w:div w:id="1030297844">
          <w:marLeft w:val="0"/>
          <w:marRight w:val="0"/>
          <w:marTop w:val="0"/>
          <w:marBottom w:val="0"/>
          <w:divBdr>
            <w:top w:val="none" w:sz="0" w:space="0" w:color="auto"/>
            <w:left w:val="none" w:sz="0" w:space="0" w:color="auto"/>
            <w:bottom w:val="none" w:sz="0" w:space="0" w:color="auto"/>
            <w:right w:val="none" w:sz="0" w:space="0" w:color="auto"/>
          </w:divBdr>
        </w:div>
      </w:divsChild>
    </w:div>
    <w:div w:id="1752120533">
      <w:bodyDiv w:val="1"/>
      <w:marLeft w:val="0"/>
      <w:marRight w:val="0"/>
      <w:marTop w:val="0"/>
      <w:marBottom w:val="0"/>
      <w:divBdr>
        <w:top w:val="none" w:sz="0" w:space="0" w:color="auto"/>
        <w:left w:val="none" w:sz="0" w:space="0" w:color="auto"/>
        <w:bottom w:val="none" w:sz="0" w:space="0" w:color="auto"/>
        <w:right w:val="none" w:sz="0" w:space="0" w:color="auto"/>
      </w:divBdr>
    </w:div>
    <w:div w:id="1893881742">
      <w:bodyDiv w:val="1"/>
      <w:marLeft w:val="0"/>
      <w:marRight w:val="0"/>
      <w:marTop w:val="0"/>
      <w:marBottom w:val="0"/>
      <w:divBdr>
        <w:top w:val="none" w:sz="0" w:space="0" w:color="auto"/>
        <w:left w:val="none" w:sz="0" w:space="0" w:color="auto"/>
        <w:bottom w:val="none" w:sz="0" w:space="0" w:color="auto"/>
        <w:right w:val="none" w:sz="0" w:space="0" w:color="auto"/>
      </w:divBdr>
    </w:div>
    <w:div w:id="1986471560">
      <w:bodyDiv w:val="1"/>
      <w:marLeft w:val="0"/>
      <w:marRight w:val="0"/>
      <w:marTop w:val="225"/>
      <w:marBottom w:val="225"/>
      <w:divBdr>
        <w:top w:val="none" w:sz="0" w:space="0" w:color="auto"/>
        <w:left w:val="none" w:sz="0" w:space="0" w:color="auto"/>
        <w:bottom w:val="none" w:sz="0" w:space="0" w:color="auto"/>
        <w:right w:val="none" w:sz="0" w:space="0" w:color="auto"/>
      </w:divBdr>
      <w:divsChild>
        <w:div w:id="928545423">
          <w:marLeft w:val="0"/>
          <w:marRight w:val="0"/>
          <w:marTop w:val="0"/>
          <w:marBottom w:val="0"/>
          <w:divBdr>
            <w:top w:val="single" w:sz="6" w:space="0" w:color="9EC9EC"/>
            <w:left w:val="single" w:sz="6" w:space="0" w:color="9EC9EC"/>
            <w:bottom w:val="single" w:sz="6" w:space="0" w:color="9EC9EC"/>
            <w:right w:val="single" w:sz="6" w:space="0" w:color="9EC9EC"/>
          </w:divBdr>
          <w:divsChild>
            <w:div w:id="383716544">
              <w:marLeft w:val="0"/>
              <w:marRight w:val="0"/>
              <w:marTop w:val="0"/>
              <w:marBottom w:val="0"/>
              <w:divBdr>
                <w:top w:val="none" w:sz="0" w:space="0" w:color="auto"/>
                <w:left w:val="none" w:sz="0" w:space="0" w:color="auto"/>
                <w:bottom w:val="none" w:sz="0" w:space="0" w:color="auto"/>
                <w:right w:val="single" w:sz="6" w:space="0" w:color="9EC9EC"/>
              </w:divBdr>
            </w:div>
          </w:divsChild>
        </w:div>
      </w:divsChild>
    </w:div>
    <w:div w:id="2079015310">
      <w:bodyDiv w:val="1"/>
      <w:marLeft w:val="0"/>
      <w:marRight w:val="0"/>
      <w:marTop w:val="0"/>
      <w:marBottom w:val="0"/>
      <w:divBdr>
        <w:top w:val="none" w:sz="0" w:space="0" w:color="auto"/>
        <w:left w:val="none" w:sz="0" w:space="0" w:color="auto"/>
        <w:bottom w:val="none" w:sz="0" w:space="0" w:color="auto"/>
        <w:right w:val="none" w:sz="0" w:space="0" w:color="auto"/>
      </w:divBdr>
      <w:divsChild>
        <w:div w:id="465395385">
          <w:marLeft w:val="0"/>
          <w:marRight w:val="0"/>
          <w:marTop w:val="0"/>
          <w:marBottom w:val="0"/>
          <w:divBdr>
            <w:top w:val="none" w:sz="0" w:space="0" w:color="auto"/>
            <w:left w:val="none" w:sz="0" w:space="0" w:color="auto"/>
            <w:bottom w:val="none" w:sz="0" w:space="0" w:color="auto"/>
            <w:right w:val="none" w:sz="0" w:space="0" w:color="auto"/>
          </w:divBdr>
        </w:div>
      </w:divsChild>
    </w:div>
    <w:div w:id="2088767457">
      <w:bodyDiv w:val="1"/>
      <w:marLeft w:val="0"/>
      <w:marRight w:val="0"/>
      <w:marTop w:val="0"/>
      <w:marBottom w:val="0"/>
      <w:divBdr>
        <w:top w:val="none" w:sz="0" w:space="0" w:color="auto"/>
        <w:left w:val="none" w:sz="0" w:space="0" w:color="auto"/>
        <w:bottom w:val="none" w:sz="0" w:space="0" w:color="auto"/>
        <w:right w:val="none" w:sz="0" w:space="0" w:color="auto"/>
      </w:divBdr>
      <w:divsChild>
        <w:div w:id="1951232194">
          <w:marLeft w:val="0"/>
          <w:marRight w:val="0"/>
          <w:marTop w:val="0"/>
          <w:marBottom w:val="0"/>
          <w:divBdr>
            <w:top w:val="none" w:sz="0" w:space="0" w:color="auto"/>
            <w:left w:val="none" w:sz="0" w:space="0" w:color="auto"/>
            <w:bottom w:val="none" w:sz="0" w:space="0" w:color="auto"/>
            <w:right w:val="none" w:sz="0" w:space="0" w:color="auto"/>
          </w:divBdr>
          <w:divsChild>
            <w:div w:id="2075665427">
              <w:marLeft w:val="0"/>
              <w:marRight w:val="0"/>
              <w:marTop w:val="0"/>
              <w:marBottom w:val="0"/>
              <w:divBdr>
                <w:top w:val="none" w:sz="0" w:space="0" w:color="auto"/>
                <w:left w:val="none" w:sz="0" w:space="0" w:color="auto"/>
                <w:bottom w:val="none" w:sz="0" w:space="0" w:color="auto"/>
                <w:right w:val="none" w:sz="0" w:space="0" w:color="auto"/>
              </w:divBdr>
              <w:divsChild>
                <w:div w:id="1616518543">
                  <w:marLeft w:val="0"/>
                  <w:marRight w:val="0"/>
                  <w:marTop w:val="0"/>
                  <w:marBottom w:val="0"/>
                  <w:divBdr>
                    <w:top w:val="none" w:sz="0" w:space="0" w:color="auto"/>
                    <w:left w:val="none" w:sz="0" w:space="0" w:color="auto"/>
                    <w:bottom w:val="none" w:sz="0" w:space="0" w:color="auto"/>
                    <w:right w:val="none" w:sz="0" w:space="0" w:color="auto"/>
                  </w:divBdr>
                  <w:divsChild>
                    <w:div w:id="1373457729">
                      <w:marLeft w:val="0"/>
                      <w:marRight w:val="0"/>
                      <w:marTop w:val="0"/>
                      <w:marBottom w:val="0"/>
                      <w:divBdr>
                        <w:top w:val="none" w:sz="0" w:space="0" w:color="auto"/>
                        <w:left w:val="none" w:sz="0" w:space="0" w:color="auto"/>
                        <w:bottom w:val="none" w:sz="0" w:space="0" w:color="auto"/>
                        <w:right w:val="none" w:sz="0" w:space="0" w:color="auto"/>
                      </w:divBdr>
                      <w:divsChild>
                        <w:div w:id="1369642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5.emf"/><Relationship Id="rId21" Type="http://schemas.openxmlformats.org/officeDocument/2006/relationships/image" Target="media/image10.emf"/><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0.png"/><Relationship Id="rId68" Type="http://schemas.openxmlformats.org/officeDocument/2006/relationships/image" Target="media/image55.emf"/><Relationship Id="rId84" Type="http://schemas.openxmlformats.org/officeDocument/2006/relationships/hyperlink" Target="http://www.taxqd.com/a/caozuoshiwu/zhangwujingyan/20101028/29088.html" TargetMode="External"/><Relationship Id="rId89" Type="http://schemas.openxmlformats.org/officeDocument/2006/relationships/image" Target="media/image72.emf"/><Relationship Id="rId7" Type="http://schemas.openxmlformats.org/officeDocument/2006/relationships/endnotes" Target="endnotes.xml"/><Relationship Id="rId71" Type="http://schemas.openxmlformats.org/officeDocument/2006/relationships/image" Target="media/image58.emf"/><Relationship Id="rId92" Type="http://schemas.openxmlformats.org/officeDocument/2006/relationships/image" Target="media/image75.jpeg"/><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image" Target="media/image18.emf"/><Relationship Id="rId11" Type="http://schemas.openxmlformats.org/officeDocument/2006/relationships/footer" Target="footer2.xml"/><Relationship Id="rId24" Type="http://schemas.openxmlformats.org/officeDocument/2006/relationships/image" Target="media/image13.emf"/><Relationship Id="rId32" Type="http://schemas.openxmlformats.org/officeDocument/2006/relationships/image" Target="media/image21.emf"/><Relationship Id="rId37" Type="http://schemas.openxmlformats.org/officeDocument/2006/relationships/image" Target="media/image26.jpeg"/><Relationship Id="rId40" Type="http://schemas.openxmlformats.org/officeDocument/2006/relationships/image" Target="media/image29.emf"/><Relationship Id="rId45" Type="http://schemas.openxmlformats.org/officeDocument/2006/relationships/image" Target="media/image34.png"/><Relationship Id="rId53" Type="http://schemas.openxmlformats.org/officeDocument/2006/relationships/package" Target="embeddings/Microsoft_Office_Excel____2.xlsx"/><Relationship Id="rId58" Type="http://schemas.openxmlformats.org/officeDocument/2006/relationships/image" Target="media/image45.emf"/><Relationship Id="rId66" Type="http://schemas.openxmlformats.org/officeDocument/2006/relationships/image" Target="media/image53.jpeg"/><Relationship Id="rId74" Type="http://schemas.openxmlformats.org/officeDocument/2006/relationships/image" Target="media/image61.emf"/><Relationship Id="rId79" Type="http://schemas.openxmlformats.org/officeDocument/2006/relationships/image" Target="media/image66.png"/><Relationship Id="rId87" Type="http://schemas.openxmlformats.org/officeDocument/2006/relationships/hyperlink" Target="http://www.taxqd.com/a/caozuoshiwu/zhangwujingyan/20100611/2302.html" TargetMode="External"/><Relationship Id="rId102" Type="http://schemas.openxmlformats.org/officeDocument/2006/relationships/header" Target="header3.xml"/><Relationship Id="rId5" Type="http://schemas.openxmlformats.org/officeDocument/2006/relationships/webSettings" Target="webSettings.xml"/><Relationship Id="rId61" Type="http://schemas.openxmlformats.org/officeDocument/2006/relationships/image" Target="media/image48.emf"/><Relationship Id="rId82" Type="http://schemas.openxmlformats.org/officeDocument/2006/relationships/image" Target="media/image69.jpeg"/><Relationship Id="rId90" Type="http://schemas.openxmlformats.org/officeDocument/2006/relationships/image" Target="media/image73.png"/><Relationship Id="rId95" Type="http://schemas.openxmlformats.org/officeDocument/2006/relationships/image" Target="media/image78.jpeg"/><Relationship Id="rId19" Type="http://schemas.openxmlformats.org/officeDocument/2006/relationships/image" Target="media/image8.emf"/><Relationship Id="rId14" Type="http://schemas.openxmlformats.org/officeDocument/2006/relationships/image" Target="media/image3.emf"/><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jpeg"/><Relationship Id="rId56" Type="http://schemas.openxmlformats.org/officeDocument/2006/relationships/image" Target="media/image43.png"/><Relationship Id="rId64" Type="http://schemas.openxmlformats.org/officeDocument/2006/relationships/image" Target="media/image51.jpeg"/><Relationship Id="rId69" Type="http://schemas.openxmlformats.org/officeDocument/2006/relationships/image" Target="media/image56.emf"/><Relationship Id="rId77" Type="http://schemas.openxmlformats.org/officeDocument/2006/relationships/image" Target="media/image64.png"/><Relationship Id="rId100" Type="http://schemas.openxmlformats.org/officeDocument/2006/relationships/image" Target="media/image83.jpeg"/><Relationship Id="rId105"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package" Target="embeddings/Microsoft_Office_Excel____1.xlsx"/><Relationship Id="rId72" Type="http://schemas.openxmlformats.org/officeDocument/2006/relationships/image" Target="media/image59.emf"/><Relationship Id="rId80" Type="http://schemas.openxmlformats.org/officeDocument/2006/relationships/image" Target="media/image67.png"/><Relationship Id="rId85" Type="http://schemas.openxmlformats.org/officeDocument/2006/relationships/hyperlink" Target="http://www.taxqd.com/a/caozuoshiwu/zhangwujingyan/20100930/28774.html" TargetMode="External"/><Relationship Id="rId93" Type="http://schemas.openxmlformats.org/officeDocument/2006/relationships/image" Target="media/image76.jpeg"/><Relationship Id="rId98" Type="http://schemas.openxmlformats.org/officeDocument/2006/relationships/image" Target="media/image81.jpeg"/><Relationship Id="rId3"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image" Target="media/image6.emf"/><Relationship Id="rId25" Type="http://schemas.openxmlformats.org/officeDocument/2006/relationships/image" Target="media/image14.emf"/><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jpeg"/><Relationship Id="rId59" Type="http://schemas.openxmlformats.org/officeDocument/2006/relationships/image" Target="media/image46.png"/><Relationship Id="rId67" Type="http://schemas.openxmlformats.org/officeDocument/2006/relationships/image" Target="media/image54.emf"/><Relationship Id="rId103" Type="http://schemas.openxmlformats.org/officeDocument/2006/relationships/header" Target="header4.xml"/><Relationship Id="rId20" Type="http://schemas.openxmlformats.org/officeDocument/2006/relationships/image" Target="media/image9.emf"/><Relationship Id="rId41" Type="http://schemas.openxmlformats.org/officeDocument/2006/relationships/image" Target="media/image30.png"/><Relationship Id="rId54" Type="http://schemas.openxmlformats.org/officeDocument/2006/relationships/image" Target="media/image41.emf"/><Relationship Id="rId62" Type="http://schemas.openxmlformats.org/officeDocument/2006/relationships/image" Target="media/image49.emf"/><Relationship Id="rId70" Type="http://schemas.openxmlformats.org/officeDocument/2006/relationships/image" Target="media/image57.emf"/><Relationship Id="rId75" Type="http://schemas.openxmlformats.org/officeDocument/2006/relationships/image" Target="media/image62.png"/><Relationship Id="rId83" Type="http://schemas.openxmlformats.org/officeDocument/2006/relationships/image" Target="media/image70.png"/><Relationship Id="rId88" Type="http://schemas.openxmlformats.org/officeDocument/2006/relationships/image" Target="media/image71.emf"/><Relationship Id="rId91" Type="http://schemas.openxmlformats.org/officeDocument/2006/relationships/image" Target="media/image74.jpeg"/><Relationship Id="rId96" Type="http://schemas.openxmlformats.org/officeDocument/2006/relationships/image" Target="media/image79.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image" Target="media/image12.emf"/><Relationship Id="rId28" Type="http://schemas.openxmlformats.org/officeDocument/2006/relationships/image" Target="media/image17.emf"/><Relationship Id="rId36" Type="http://schemas.openxmlformats.org/officeDocument/2006/relationships/image" Target="media/image25.jpeg"/><Relationship Id="rId49" Type="http://schemas.openxmlformats.org/officeDocument/2006/relationships/image" Target="media/image38.emf"/><Relationship Id="rId57" Type="http://schemas.openxmlformats.org/officeDocument/2006/relationships/image" Target="media/image44.jpeg"/><Relationship Id="rId10" Type="http://schemas.openxmlformats.org/officeDocument/2006/relationships/footer" Target="footer1.xml"/><Relationship Id="rId31" Type="http://schemas.openxmlformats.org/officeDocument/2006/relationships/image" Target="media/image20.jpeg"/><Relationship Id="rId44" Type="http://schemas.openxmlformats.org/officeDocument/2006/relationships/image" Target="media/image33.png"/><Relationship Id="rId52" Type="http://schemas.openxmlformats.org/officeDocument/2006/relationships/image" Target="media/image40.emf"/><Relationship Id="rId60" Type="http://schemas.openxmlformats.org/officeDocument/2006/relationships/image" Target="media/image47.jpeg"/><Relationship Id="rId65" Type="http://schemas.openxmlformats.org/officeDocument/2006/relationships/image" Target="media/image52.png"/><Relationship Id="rId73" Type="http://schemas.openxmlformats.org/officeDocument/2006/relationships/image" Target="media/image60.emf"/><Relationship Id="rId78" Type="http://schemas.openxmlformats.org/officeDocument/2006/relationships/image" Target="media/image65.jpeg"/><Relationship Id="rId81" Type="http://schemas.openxmlformats.org/officeDocument/2006/relationships/image" Target="media/image68.png"/><Relationship Id="rId86" Type="http://schemas.openxmlformats.org/officeDocument/2006/relationships/hyperlink" Target="http://www.taxqd.com/a/xinwenzixun/tongzhikuaidi/index.html" TargetMode="External"/><Relationship Id="rId94" Type="http://schemas.openxmlformats.org/officeDocument/2006/relationships/image" Target="media/image77.jpeg"/><Relationship Id="rId99" Type="http://schemas.openxmlformats.org/officeDocument/2006/relationships/image" Target="media/image82.jpeg"/><Relationship Id="rId101" Type="http://schemas.openxmlformats.org/officeDocument/2006/relationships/image" Target="media/image84.jpeg"/><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image" Target="media/image2.emf"/><Relationship Id="rId18" Type="http://schemas.openxmlformats.org/officeDocument/2006/relationships/image" Target="media/image7.emf"/><Relationship Id="rId39" Type="http://schemas.openxmlformats.org/officeDocument/2006/relationships/image" Target="media/image28.jpeg"/><Relationship Id="rId34" Type="http://schemas.openxmlformats.org/officeDocument/2006/relationships/image" Target="media/image23.emf"/><Relationship Id="rId50" Type="http://schemas.openxmlformats.org/officeDocument/2006/relationships/image" Target="media/image39.emf"/><Relationship Id="rId55" Type="http://schemas.openxmlformats.org/officeDocument/2006/relationships/image" Target="media/image42.emf"/><Relationship Id="rId76" Type="http://schemas.openxmlformats.org/officeDocument/2006/relationships/image" Target="media/image63.emf"/><Relationship Id="rId97" Type="http://schemas.openxmlformats.org/officeDocument/2006/relationships/image" Target="media/image80.jpeg"/><Relationship Id="rId10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3DB16B-0BC5-4424-9EEE-45E487E7EA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TotalTime>
  <Pages>78</Pages>
  <Words>5322</Words>
  <Characters>30337</Characters>
  <Application>Microsoft Office Word</Application>
  <DocSecurity>0</DocSecurity>
  <Lines>252</Lines>
  <Paragraphs>71</Paragraphs>
  <ScaleCrop>false</ScaleCrop>
  <Company>Hewlett-Packard Company</Company>
  <LinksUpToDate>false</LinksUpToDate>
  <CharactersWithSpaces>35588</CharactersWithSpaces>
  <SharedDoc>false</SharedDoc>
  <HLinks>
    <vt:vector size="672" baseType="variant">
      <vt:variant>
        <vt:i4>2097208</vt:i4>
      </vt:variant>
      <vt:variant>
        <vt:i4>684</vt:i4>
      </vt:variant>
      <vt:variant>
        <vt:i4>0</vt:i4>
      </vt:variant>
      <vt:variant>
        <vt:i4>5</vt:i4>
      </vt:variant>
      <vt:variant>
        <vt:lpwstr>http://www.clii.com.cn/</vt:lpwstr>
      </vt:variant>
      <vt:variant>
        <vt:lpwstr/>
      </vt:variant>
      <vt:variant>
        <vt:i4>8323198</vt:i4>
      </vt:variant>
      <vt:variant>
        <vt:i4>672</vt:i4>
      </vt:variant>
      <vt:variant>
        <vt:i4>0</vt:i4>
      </vt:variant>
      <vt:variant>
        <vt:i4>5</vt:i4>
      </vt:variant>
      <vt:variant>
        <vt:lpwstr>https://168.160.10.14/view/index.aspx?BDA500040442048B</vt:lpwstr>
      </vt:variant>
      <vt:variant>
        <vt:lpwstr/>
      </vt:variant>
      <vt:variant>
        <vt:i4>1179699</vt:i4>
      </vt:variant>
      <vt:variant>
        <vt:i4>650</vt:i4>
      </vt:variant>
      <vt:variant>
        <vt:i4>0</vt:i4>
      </vt:variant>
      <vt:variant>
        <vt:i4>5</vt:i4>
      </vt:variant>
      <vt:variant>
        <vt:lpwstr/>
      </vt:variant>
      <vt:variant>
        <vt:lpwstr>_Toc381449502</vt:lpwstr>
      </vt:variant>
      <vt:variant>
        <vt:i4>1179699</vt:i4>
      </vt:variant>
      <vt:variant>
        <vt:i4>644</vt:i4>
      </vt:variant>
      <vt:variant>
        <vt:i4>0</vt:i4>
      </vt:variant>
      <vt:variant>
        <vt:i4>5</vt:i4>
      </vt:variant>
      <vt:variant>
        <vt:lpwstr/>
      </vt:variant>
      <vt:variant>
        <vt:lpwstr>_Toc381449501</vt:lpwstr>
      </vt:variant>
      <vt:variant>
        <vt:i4>1179699</vt:i4>
      </vt:variant>
      <vt:variant>
        <vt:i4>638</vt:i4>
      </vt:variant>
      <vt:variant>
        <vt:i4>0</vt:i4>
      </vt:variant>
      <vt:variant>
        <vt:i4>5</vt:i4>
      </vt:variant>
      <vt:variant>
        <vt:lpwstr/>
      </vt:variant>
      <vt:variant>
        <vt:lpwstr>_Toc381449500</vt:lpwstr>
      </vt:variant>
      <vt:variant>
        <vt:i4>1769522</vt:i4>
      </vt:variant>
      <vt:variant>
        <vt:i4>632</vt:i4>
      </vt:variant>
      <vt:variant>
        <vt:i4>0</vt:i4>
      </vt:variant>
      <vt:variant>
        <vt:i4>5</vt:i4>
      </vt:variant>
      <vt:variant>
        <vt:lpwstr/>
      </vt:variant>
      <vt:variant>
        <vt:lpwstr>_Toc381449499</vt:lpwstr>
      </vt:variant>
      <vt:variant>
        <vt:i4>1769522</vt:i4>
      </vt:variant>
      <vt:variant>
        <vt:i4>626</vt:i4>
      </vt:variant>
      <vt:variant>
        <vt:i4>0</vt:i4>
      </vt:variant>
      <vt:variant>
        <vt:i4>5</vt:i4>
      </vt:variant>
      <vt:variant>
        <vt:lpwstr/>
      </vt:variant>
      <vt:variant>
        <vt:lpwstr>_Toc381449498</vt:lpwstr>
      </vt:variant>
      <vt:variant>
        <vt:i4>1769522</vt:i4>
      </vt:variant>
      <vt:variant>
        <vt:i4>620</vt:i4>
      </vt:variant>
      <vt:variant>
        <vt:i4>0</vt:i4>
      </vt:variant>
      <vt:variant>
        <vt:i4>5</vt:i4>
      </vt:variant>
      <vt:variant>
        <vt:lpwstr/>
      </vt:variant>
      <vt:variant>
        <vt:lpwstr>_Toc381449497</vt:lpwstr>
      </vt:variant>
      <vt:variant>
        <vt:i4>1769522</vt:i4>
      </vt:variant>
      <vt:variant>
        <vt:i4>614</vt:i4>
      </vt:variant>
      <vt:variant>
        <vt:i4>0</vt:i4>
      </vt:variant>
      <vt:variant>
        <vt:i4>5</vt:i4>
      </vt:variant>
      <vt:variant>
        <vt:lpwstr/>
      </vt:variant>
      <vt:variant>
        <vt:lpwstr>_Toc381449496</vt:lpwstr>
      </vt:variant>
      <vt:variant>
        <vt:i4>1769522</vt:i4>
      </vt:variant>
      <vt:variant>
        <vt:i4>608</vt:i4>
      </vt:variant>
      <vt:variant>
        <vt:i4>0</vt:i4>
      </vt:variant>
      <vt:variant>
        <vt:i4>5</vt:i4>
      </vt:variant>
      <vt:variant>
        <vt:lpwstr/>
      </vt:variant>
      <vt:variant>
        <vt:lpwstr>_Toc381449495</vt:lpwstr>
      </vt:variant>
      <vt:variant>
        <vt:i4>1769522</vt:i4>
      </vt:variant>
      <vt:variant>
        <vt:i4>602</vt:i4>
      </vt:variant>
      <vt:variant>
        <vt:i4>0</vt:i4>
      </vt:variant>
      <vt:variant>
        <vt:i4>5</vt:i4>
      </vt:variant>
      <vt:variant>
        <vt:lpwstr/>
      </vt:variant>
      <vt:variant>
        <vt:lpwstr>_Toc381449494</vt:lpwstr>
      </vt:variant>
      <vt:variant>
        <vt:i4>1769522</vt:i4>
      </vt:variant>
      <vt:variant>
        <vt:i4>596</vt:i4>
      </vt:variant>
      <vt:variant>
        <vt:i4>0</vt:i4>
      </vt:variant>
      <vt:variant>
        <vt:i4>5</vt:i4>
      </vt:variant>
      <vt:variant>
        <vt:lpwstr/>
      </vt:variant>
      <vt:variant>
        <vt:lpwstr>_Toc381449493</vt:lpwstr>
      </vt:variant>
      <vt:variant>
        <vt:i4>1769522</vt:i4>
      </vt:variant>
      <vt:variant>
        <vt:i4>590</vt:i4>
      </vt:variant>
      <vt:variant>
        <vt:i4>0</vt:i4>
      </vt:variant>
      <vt:variant>
        <vt:i4>5</vt:i4>
      </vt:variant>
      <vt:variant>
        <vt:lpwstr/>
      </vt:variant>
      <vt:variant>
        <vt:lpwstr>_Toc381449492</vt:lpwstr>
      </vt:variant>
      <vt:variant>
        <vt:i4>1769522</vt:i4>
      </vt:variant>
      <vt:variant>
        <vt:i4>584</vt:i4>
      </vt:variant>
      <vt:variant>
        <vt:i4>0</vt:i4>
      </vt:variant>
      <vt:variant>
        <vt:i4>5</vt:i4>
      </vt:variant>
      <vt:variant>
        <vt:lpwstr/>
      </vt:variant>
      <vt:variant>
        <vt:lpwstr>_Toc381449491</vt:lpwstr>
      </vt:variant>
      <vt:variant>
        <vt:i4>1769522</vt:i4>
      </vt:variant>
      <vt:variant>
        <vt:i4>578</vt:i4>
      </vt:variant>
      <vt:variant>
        <vt:i4>0</vt:i4>
      </vt:variant>
      <vt:variant>
        <vt:i4>5</vt:i4>
      </vt:variant>
      <vt:variant>
        <vt:lpwstr/>
      </vt:variant>
      <vt:variant>
        <vt:lpwstr>_Toc381449490</vt:lpwstr>
      </vt:variant>
      <vt:variant>
        <vt:i4>1703986</vt:i4>
      </vt:variant>
      <vt:variant>
        <vt:i4>572</vt:i4>
      </vt:variant>
      <vt:variant>
        <vt:i4>0</vt:i4>
      </vt:variant>
      <vt:variant>
        <vt:i4>5</vt:i4>
      </vt:variant>
      <vt:variant>
        <vt:lpwstr/>
      </vt:variant>
      <vt:variant>
        <vt:lpwstr>_Toc381449489</vt:lpwstr>
      </vt:variant>
      <vt:variant>
        <vt:i4>1703986</vt:i4>
      </vt:variant>
      <vt:variant>
        <vt:i4>566</vt:i4>
      </vt:variant>
      <vt:variant>
        <vt:i4>0</vt:i4>
      </vt:variant>
      <vt:variant>
        <vt:i4>5</vt:i4>
      </vt:variant>
      <vt:variant>
        <vt:lpwstr/>
      </vt:variant>
      <vt:variant>
        <vt:lpwstr>_Toc381449488</vt:lpwstr>
      </vt:variant>
      <vt:variant>
        <vt:i4>1703986</vt:i4>
      </vt:variant>
      <vt:variant>
        <vt:i4>560</vt:i4>
      </vt:variant>
      <vt:variant>
        <vt:i4>0</vt:i4>
      </vt:variant>
      <vt:variant>
        <vt:i4>5</vt:i4>
      </vt:variant>
      <vt:variant>
        <vt:lpwstr/>
      </vt:variant>
      <vt:variant>
        <vt:lpwstr>_Toc381449487</vt:lpwstr>
      </vt:variant>
      <vt:variant>
        <vt:i4>1703986</vt:i4>
      </vt:variant>
      <vt:variant>
        <vt:i4>554</vt:i4>
      </vt:variant>
      <vt:variant>
        <vt:i4>0</vt:i4>
      </vt:variant>
      <vt:variant>
        <vt:i4>5</vt:i4>
      </vt:variant>
      <vt:variant>
        <vt:lpwstr/>
      </vt:variant>
      <vt:variant>
        <vt:lpwstr>_Toc381449486</vt:lpwstr>
      </vt:variant>
      <vt:variant>
        <vt:i4>1703986</vt:i4>
      </vt:variant>
      <vt:variant>
        <vt:i4>548</vt:i4>
      </vt:variant>
      <vt:variant>
        <vt:i4>0</vt:i4>
      </vt:variant>
      <vt:variant>
        <vt:i4>5</vt:i4>
      </vt:variant>
      <vt:variant>
        <vt:lpwstr/>
      </vt:variant>
      <vt:variant>
        <vt:lpwstr>_Toc381449485</vt:lpwstr>
      </vt:variant>
      <vt:variant>
        <vt:i4>1703986</vt:i4>
      </vt:variant>
      <vt:variant>
        <vt:i4>542</vt:i4>
      </vt:variant>
      <vt:variant>
        <vt:i4>0</vt:i4>
      </vt:variant>
      <vt:variant>
        <vt:i4>5</vt:i4>
      </vt:variant>
      <vt:variant>
        <vt:lpwstr/>
      </vt:variant>
      <vt:variant>
        <vt:lpwstr>_Toc381449484</vt:lpwstr>
      </vt:variant>
      <vt:variant>
        <vt:i4>1703986</vt:i4>
      </vt:variant>
      <vt:variant>
        <vt:i4>536</vt:i4>
      </vt:variant>
      <vt:variant>
        <vt:i4>0</vt:i4>
      </vt:variant>
      <vt:variant>
        <vt:i4>5</vt:i4>
      </vt:variant>
      <vt:variant>
        <vt:lpwstr/>
      </vt:variant>
      <vt:variant>
        <vt:lpwstr>_Toc381449483</vt:lpwstr>
      </vt:variant>
      <vt:variant>
        <vt:i4>1703986</vt:i4>
      </vt:variant>
      <vt:variant>
        <vt:i4>530</vt:i4>
      </vt:variant>
      <vt:variant>
        <vt:i4>0</vt:i4>
      </vt:variant>
      <vt:variant>
        <vt:i4>5</vt:i4>
      </vt:variant>
      <vt:variant>
        <vt:lpwstr/>
      </vt:variant>
      <vt:variant>
        <vt:lpwstr>_Toc381449482</vt:lpwstr>
      </vt:variant>
      <vt:variant>
        <vt:i4>1703986</vt:i4>
      </vt:variant>
      <vt:variant>
        <vt:i4>524</vt:i4>
      </vt:variant>
      <vt:variant>
        <vt:i4>0</vt:i4>
      </vt:variant>
      <vt:variant>
        <vt:i4>5</vt:i4>
      </vt:variant>
      <vt:variant>
        <vt:lpwstr/>
      </vt:variant>
      <vt:variant>
        <vt:lpwstr>_Toc381449481</vt:lpwstr>
      </vt:variant>
      <vt:variant>
        <vt:i4>1703986</vt:i4>
      </vt:variant>
      <vt:variant>
        <vt:i4>518</vt:i4>
      </vt:variant>
      <vt:variant>
        <vt:i4>0</vt:i4>
      </vt:variant>
      <vt:variant>
        <vt:i4>5</vt:i4>
      </vt:variant>
      <vt:variant>
        <vt:lpwstr/>
      </vt:variant>
      <vt:variant>
        <vt:lpwstr>_Toc381449480</vt:lpwstr>
      </vt:variant>
      <vt:variant>
        <vt:i4>1376306</vt:i4>
      </vt:variant>
      <vt:variant>
        <vt:i4>512</vt:i4>
      </vt:variant>
      <vt:variant>
        <vt:i4>0</vt:i4>
      </vt:variant>
      <vt:variant>
        <vt:i4>5</vt:i4>
      </vt:variant>
      <vt:variant>
        <vt:lpwstr/>
      </vt:variant>
      <vt:variant>
        <vt:lpwstr>_Toc381449479</vt:lpwstr>
      </vt:variant>
      <vt:variant>
        <vt:i4>1376306</vt:i4>
      </vt:variant>
      <vt:variant>
        <vt:i4>506</vt:i4>
      </vt:variant>
      <vt:variant>
        <vt:i4>0</vt:i4>
      </vt:variant>
      <vt:variant>
        <vt:i4>5</vt:i4>
      </vt:variant>
      <vt:variant>
        <vt:lpwstr/>
      </vt:variant>
      <vt:variant>
        <vt:lpwstr>_Toc381449478</vt:lpwstr>
      </vt:variant>
      <vt:variant>
        <vt:i4>1376306</vt:i4>
      </vt:variant>
      <vt:variant>
        <vt:i4>500</vt:i4>
      </vt:variant>
      <vt:variant>
        <vt:i4>0</vt:i4>
      </vt:variant>
      <vt:variant>
        <vt:i4>5</vt:i4>
      </vt:variant>
      <vt:variant>
        <vt:lpwstr/>
      </vt:variant>
      <vt:variant>
        <vt:lpwstr>_Toc381449477</vt:lpwstr>
      </vt:variant>
      <vt:variant>
        <vt:i4>1376306</vt:i4>
      </vt:variant>
      <vt:variant>
        <vt:i4>494</vt:i4>
      </vt:variant>
      <vt:variant>
        <vt:i4>0</vt:i4>
      </vt:variant>
      <vt:variant>
        <vt:i4>5</vt:i4>
      </vt:variant>
      <vt:variant>
        <vt:lpwstr/>
      </vt:variant>
      <vt:variant>
        <vt:lpwstr>_Toc381449476</vt:lpwstr>
      </vt:variant>
      <vt:variant>
        <vt:i4>1376306</vt:i4>
      </vt:variant>
      <vt:variant>
        <vt:i4>488</vt:i4>
      </vt:variant>
      <vt:variant>
        <vt:i4>0</vt:i4>
      </vt:variant>
      <vt:variant>
        <vt:i4>5</vt:i4>
      </vt:variant>
      <vt:variant>
        <vt:lpwstr/>
      </vt:variant>
      <vt:variant>
        <vt:lpwstr>_Toc381449475</vt:lpwstr>
      </vt:variant>
      <vt:variant>
        <vt:i4>1376306</vt:i4>
      </vt:variant>
      <vt:variant>
        <vt:i4>482</vt:i4>
      </vt:variant>
      <vt:variant>
        <vt:i4>0</vt:i4>
      </vt:variant>
      <vt:variant>
        <vt:i4>5</vt:i4>
      </vt:variant>
      <vt:variant>
        <vt:lpwstr/>
      </vt:variant>
      <vt:variant>
        <vt:lpwstr>_Toc381449474</vt:lpwstr>
      </vt:variant>
      <vt:variant>
        <vt:i4>1376306</vt:i4>
      </vt:variant>
      <vt:variant>
        <vt:i4>476</vt:i4>
      </vt:variant>
      <vt:variant>
        <vt:i4>0</vt:i4>
      </vt:variant>
      <vt:variant>
        <vt:i4>5</vt:i4>
      </vt:variant>
      <vt:variant>
        <vt:lpwstr/>
      </vt:variant>
      <vt:variant>
        <vt:lpwstr>_Toc381449473</vt:lpwstr>
      </vt:variant>
      <vt:variant>
        <vt:i4>1376306</vt:i4>
      </vt:variant>
      <vt:variant>
        <vt:i4>470</vt:i4>
      </vt:variant>
      <vt:variant>
        <vt:i4>0</vt:i4>
      </vt:variant>
      <vt:variant>
        <vt:i4>5</vt:i4>
      </vt:variant>
      <vt:variant>
        <vt:lpwstr/>
      </vt:variant>
      <vt:variant>
        <vt:lpwstr>_Toc381449472</vt:lpwstr>
      </vt:variant>
      <vt:variant>
        <vt:i4>1376306</vt:i4>
      </vt:variant>
      <vt:variant>
        <vt:i4>464</vt:i4>
      </vt:variant>
      <vt:variant>
        <vt:i4>0</vt:i4>
      </vt:variant>
      <vt:variant>
        <vt:i4>5</vt:i4>
      </vt:variant>
      <vt:variant>
        <vt:lpwstr/>
      </vt:variant>
      <vt:variant>
        <vt:lpwstr>_Toc381449471</vt:lpwstr>
      </vt:variant>
      <vt:variant>
        <vt:i4>1376306</vt:i4>
      </vt:variant>
      <vt:variant>
        <vt:i4>458</vt:i4>
      </vt:variant>
      <vt:variant>
        <vt:i4>0</vt:i4>
      </vt:variant>
      <vt:variant>
        <vt:i4>5</vt:i4>
      </vt:variant>
      <vt:variant>
        <vt:lpwstr/>
      </vt:variant>
      <vt:variant>
        <vt:lpwstr>_Toc381449470</vt:lpwstr>
      </vt:variant>
      <vt:variant>
        <vt:i4>1310770</vt:i4>
      </vt:variant>
      <vt:variant>
        <vt:i4>452</vt:i4>
      </vt:variant>
      <vt:variant>
        <vt:i4>0</vt:i4>
      </vt:variant>
      <vt:variant>
        <vt:i4>5</vt:i4>
      </vt:variant>
      <vt:variant>
        <vt:lpwstr/>
      </vt:variant>
      <vt:variant>
        <vt:lpwstr>_Toc381449469</vt:lpwstr>
      </vt:variant>
      <vt:variant>
        <vt:i4>1310770</vt:i4>
      </vt:variant>
      <vt:variant>
        <vt:i4>446</vt:i4>
      </vt:variant>
      <vt:variant>
        <vt:i4>0</vt:i4>
      </vt:variant>
      <vt:variant>
        <vt:i4>5</vt:i4>
      </vt:variant>
      <vt:variant>
        <vt:lpwstr/>
      </vt:variant>
      <vt:variant>
        <vt:lpwstr>_Toc381449468</vt:lpwstr>
      </vt:variant>
      <vt:variant>
        <vt:i4>1310770</vt:i4>
      </vt:variant>
      <vt:variant>
        <vt:i4>440</vt:i4>
      </vt:variant>
      <vt:variant>
        <vt:i4>0</vt:i4>
      </vt:variant>
      <vt:variant>
        <vt:i4>5</vt:i4>
      </vt:variant>
      <vt:variant>
        <vt:lpwstr/>
      </vt:variant>
      <vt:variant>
        <vt:lpwstr>_Toc381449467</vt:lpwstr>
      </vt:variant>
      <vt:variant>
        <vt:i4>1310770</vt:i4>
      </vt:variant>
      <vt:variant>
        <vt:i4>434</vt:i4>
      </vt:variant>
      <vt:variant>
        <vt:i4>0</vt:i4>
      </vt:variant>
      <vt:variant>
        <vt:i4>5</vt:i4>
      </vt:variant>
      <vt:variant>
        <vt:lpwstr/>
      </vt:variant>
      <vt:variant>
        <vt:lpwstr>_Toc381449466</vt:lpwstr>
      </vt:variant>
      <vt:variant>
        <vt:i4>1310770</vt:i4>
      </vt:variant>
      <vt:variant>
        <vt:i4>428</vt:i4>
      </vt:variant>
      <vt:variant>
        <vt:i4>0</vt:i4>
      </vt:variant>
      <vt:variant>
        <vt:i4>5</vt:i4>
      </vt:variant>
      <vt:variant>
        <vt:lpwstr/>
      </vt:variant>
      <vt:variant>
        <vt:lpwstr>_Toc381449465</vt:lpwstr>
      </vt:variant>
      <vt:variant>
        <vt:i4>1310770</vt:i4>
      </vt:variant>
      <vt:variant>
        <vt:i4>422</vt:i4>
      </vt:variant>
      <vt:variant>
        <vt:i4>0</vt:i4>
      </vt:variant>
      <vt:variant>
        <vt:i4>5</vt:i4>
      </vt:variant>
      <vt:variant>
        <vt:lpwstr/>
      </vt:variant>
      <vt:variant>
        <vt:lpwstr>_Toc381449464</vt:lpwstr>
      </vt:variant>
      <vt:variant>
        <vt:i4>1310770</vt:i4>
      </vt:variant>
      <vt:variant>
        <vt:i4>416</vt:i4>
      </vt:variant>
      <vt:variant>
        <vt:i4>0</vt:i4>
      </vt:variant>
      <vt:variant>
        <vt:i4>5</vt:i4>
      </vt:variant>
      <vt:variant>
        <vt:lpwstr/>
      </vt:variant>
      <vt:variant>
        <vt:lpwstr>_Toc381449463</vt:lpwstr>
      </vt:variant>
      <vt:variant>
        <vt:i4>1310770</vt:i4>
      </vt:variant>
      <vt:variant>
        <vt:i4>410</vt:i4>
      </vt:variant>
      <vt:variant>
        <vt:i4>0</vt:i4>
      </vt:variant>
      <vt:variant>
        <vt:i4>5</vt:i4>
      </vt:variant>
      <vt:variant>
        <vt:lpwstr/>
      </vt:variant>
      <vt:variant>
        <vt:lpwstr>_Toc381449462</vt:lpwstr>
      </vt:variant>
      <vt:variant>
        <vt:i4>1310770</vt:i4>
      </vt:variant>
      <vt:variant>
        <vt:i4>404</vt:i4>
      </vt:variant>
      <vt:variant>
        <vt:i4>0</vt:i4>
      </vt:variant>
      <vt:variant>
        <vt:i4>5</vt:i4>
      </vt:variant>
      <vt:variant>
        <vt:lpwstr/>
      </vt:variant>
      <vt:variant>
        <vt:lpwstr>_Toc381449461</vt:lpwstr>
      </vt:variant>
      <vt:variant>
        <vt:i4>1310770</vt:i4>
      </vt:variant>
      <vt:variant>
        <vt:i4>398</vt:i4>
      </vt:variant>
      <vt:variant>
        <vt:i4>0</vt:i4>
      </vt:variant>
      <vt:variant>
        <vt:i4>5</vt:i4>
      </vt:variant>
      <vt:variant>
        <vt:lpwstr/>
      </vt:variant>
      <vt:variant>
        <vt:lpwstr>_Toc381449460</vt:lpwstr>
      </vt:variant>
      <vt:variant>
        <vt:i4>1507378</vt:i4>
      </vt:variant>
      <vt:variant>
        <vt:i4>392</vt:i4>
      </vt:variant>
      <vt:variant>
        <vt:i4>0</vt:i4>
      </vt:variant>
      <vt:variant>
        <vt:i4>5</vt:i4>
      </vt:variant>
      <vt:variant>
        <vt:lpwstr/>
      </vt:variant>
      <vt:variant>
        <vt:lpwstr>_Toc381449459</vt:lpwstr>
      </vt:variant>
      <vt:variant>
        <vt:i4>1507378</vt:i4>
      </vt:variant>
      <vt:variant>
        <vt:i4>386</vt:i4>
      </vt:variant>
      <vt:variant>
        <vt:i4>0</vt:i4>
      </vt:variant>
      <vt:variant>
        <vt:i4>5</vt:i4>
      </vt:variant>
      <vt:variant>
        <vt:lpwstr/>
      </vt:variant>
      <vt:variant>
        <vt:lpwstr>_Toc381449458</vt:lpwstr>
      </vt:variant>
      <vt:variant>
        <vt:i4>1507378</vt:i4>
      </vt:variant>
      <vt:variant>
        <vt:i4>380</vt:i4>
      </vt:variant>
      <vt:variant>
        <vt:i4>0</vt:i4>
      </vt:variant>
      <vt:variant>
        <vt:i4>5</vt:i4>
      </vt:variant>
      <vt:variant>
        <vt:lpwstr/>
      </vt:variant>
      <vt:variant>
        <vt:lpwstr>_Toc381449457</vt:lpwstr>
      </vt:variant>
      <vt:variant>
        <vt:i4>1507378</vt:i4>
      </vt:variant>
      <vt:variant>
        <vt:i4>374</vt:i4>
      </vt:variant>
      <vt:variant>
        <vt:i4>0</vt:i4>
      </vt:variant>
      <vt:variant>
        <vt:i4>5</vt:i4>
      </vt:variant>
      <vt:variant>
        <vt:lpwstr/>
      </vt:variant>
      <vt:variant>
        <vt:lpwstr>_Toc381449456</vt:lpwstr>
      </vt:variant>
      <vt:variant>
        <vt:i4>1507378</vt:i4>
      </vt:variant>
      <vt:variant>
        <vt:i4>368</vt:i4>
      </vt:variant>
      <vt:variant>
        <vt:i4>0</vt:i4>
      </vt:variant>
      <vt:variant>
        <vt:i4>5</vt:i4>
      </vt:variant>
      <vt:variant>
        <vt:lpwstr/>
      </vt:variant>
      <vt:variant>
        <vt:lpwstr>_Toc381449455</vt:lpwstr>
      </vt:variant>
      <vt:variant>
        <vt:i4>1507378</vt:i4>
      </vt:variant>
      <vt:variant>
        <vt:i4>362</vt:i4>
      </vt:variant>
      <vt:variant>
        <vt:i4>0</vt:i4>
      </vt:variant>
      <vt:variant>
        <vt:i4>5</vt:i4>
      </vt:variant>
      <vt:variant>
        <vt:lpwstr/>
      </vt:variant>
      <vt:variant>
        <vt:lpwstr>_Toc381449454</vt:lpwstr>
      </vt:variant>
      <vt:variant>
        <vt:i4>1507378</vt:i4>
      </vt:variant>
      <vt:variant>
        <vt:i4>356</vt:i4>
      </vt:variant>
      <vt:variant>
        <vt:i4>0</vt:i4>
      </vt:variant>
      <vt:variant>
        <vt:i4>5</vt:i4>
      </vt:variant>
      <vt:variant>
        <vt:lpwstr/>
      </vt:variant>
      <vt:variant>
        <vt:lpwstr>_Toc381449453</vt:lpwstr>
      </vt:variant>
      <vt:variant>
        <vt:i4>1507378</vt:i4>
      </vt:variant>
      <vt:variant>
        <vt:i4>350</vt:i4>
      </vt:variant>
      <vt:variant>
        <vt:i4>0</vt:i4>
      </vt:variant>
      <vt:variant>
        <vt:i4>5</vt:i4>
      </vt:variant>
      <vt:variant>
        <vt:lpwstr/>
      </vt:variant>
      <vt:variant>
        <vt:lpwstr>_Toc381449452</vt:lpwstr>
      </vt:variant>
      <vt:variant>
        <vt:i4>1507378</vt:i4>
      </vt:variant>
      <vt:variant>
        <vt:i4>344</vt:i4>
      </vt:variant>
      <vt:variant>
        <vt:i4>0</vt:i4>
      </vt:variant>
      <vt:variant>
        <vt:i4>5</vt:i4>
      </vt:variant>
      <vt:variant>
        <vt:lpwstr/>
      </vt:variant>
      <vt:variant>
        <vt:lpwstr>_Toc381449451</vt:lpwstr>
      </vt:variant>
      <vt:variant>
        <vt:i4>1507378</vt:i4>
      </vt:variant>
      <vt:variant>
        <vt:i4>338</vt:i4>
      </vt:variant>
      <vt:variant>
        <vt:i4>0</vt:i4>
      </vt:variant>
      <vt:variant>
        <vt:i4>5</vt:i4>
      </vt:variant>
      <vt:variant>
        <vt:lpwstr/>
      </vt:variant>
      <vt:variant>
        <vt:lpwstr>_Toc381449450</vt:lpwstr>
      </vt:variant>
      <vt:variant>
        <vt:i4>1441842</vt:i4>
      </vt:variant>
      <vt:variant>
        <vt:i4>332</vt:i4>
      </vt:variant>
      <vt:variant>
        <vt:i4>0</vt:i4>
      </vt:variant>
      <vt:variant>
        <vt:i4>5</vt:i4>
      </vt:variant>
      <vt:variant>
        <vt:lpwstr/>
      </vt:variant>
      <vt:variant>
        <vt:lpwstr>_Toc381449449</vt:lpwstr>
      </vt:variant>
      <vt:variant>
        <vt:i4>1441842</vt:i4>
      </vt:variant>
      <vt:variant>
        <vt:i4>326</vt:i4>
      </vt:variant>
      <vt:variant>
        <vt:i4>0</vt:i4>
      </vt:variant>
      <vt:variant>
        <vt:i4>5</vt:i4>
      </vt:variant>
      <vt:variant>
        <vt:lpwstr/>
      </vt:variant>
      <vt:variant>
        <vt:lpwstr>_Toc381449448</vt:lpwstr>
      </vt:variant>
      <vt:variant>
        <vt:i4>1441842</vt:i4>
      </vt:variant>
      <vt:variant>
        <vt:i4>320</vt:i4>
      </vt:variant>
      <vt:variant>
        <vt:i4>0</vt:i4>
      </vt:variant>
      <vt:variant>
        <vt:i4>5</vt:i4>
      </vt:variant>
      <vt:variant>
        <vt:lpwstr/>
      </vt:variant>
      <vt:variant>
        <vt:lpwstr>_Toc381449447</vt:lpwstr>
      </vt:variant>
      <vt:variant>
        <vt:i4>1441842</vt:i4>
      </vt:variant>
      <vt:variant>
        <vt:i4>314</vt:i4>
      </vt:variant>
      <vt:variant>
        <vt:i4>0</vt:i4>
      </vt:variant>
      <vt:variant>
        <vt:i4>5</vt:i4>
      </vt:variant>
      <vt:variant>
        <vt:lpwstr/>
      </vt:variant>
      <vt:variant>
        <vt:lpwstr>_Toc381449446</vt:lpwstr>
      </vt:variant>
      <vt:variant>
        <vt:i4>1441842</vt:i4>
      </vt:variant>
      <vt:variant>
        <vt:i4>308</vt:i4>
      </vt:variant>
      <vt:variant>
        <vt:i4>0</vt:i4>
      </vt:variant>
      <vt:variant>
        <vt:i4>5</vt:i4>
      </vt:variant>
      <vt:variant>
        <vt:lpwstr/>
      </vt:variant>
      <vt:variant>
        <vt:lpwstr>_Toc381449445</vt:lpwstr>
      </vt:variant>
      <vt:variant>
        <vt:i4>1441842</vt:i4>
      </vt:variant>
      <vt:variant>
        <vt:i4>302</vt:i4>
      </vt:variant>
      <vt:variant>
        <vt:i4>0</vt:i4>
      </vt:variant>
      <vt:variant>
        <vt:i4>5</vt:i4>
      </vt:variant>
      <vt:variant>
        <vt:lpwstr/>
      </vt:variant>
      <vt:variant>
        <vt:lpwstr>_Toc381449444</vt:lpwstr>
      </vt:variant>
      <vt:variant>
        <vt:i4>1441842</vt:i4>
      </vt:variant>
      <vt:variant>
        <vt:i4>296</vt:i4>
      </vt:variant>
      <vt:variant>
        <vt:i4>0</vt:i4>
      </vt:variant>
      <vt:variant>
        <vt:i4>5</vt:i4>
      </vt:variant>
      <vt:variant>
        <vt:lpwstr/>
      </vt:variant>
      <vt:variant>
        <vt:lpwstr>_Toc381449443</vt:lpwstr>
      </vt:variant>
      <vt:variant>
        <vt:i4>1441842</vt:i4>
      </vt:variant>
      <vt:variant>
        <vt:i4>290</vt:i4>
      </vt:variant>
      <vt:variant>
        <vt:i4>0</vt:i4>
      </vt:variant>
      <vt:variant>
        <vt:i4>5</vt:i4>
      </vt:variant>
      <vt:variant>
        <vt:lpwstr/>
      </vt:variant>
      <vt:variant>
        <vt:lpwstr>_Toc381449442</vt:lpwstr>
      </vt:variant>
      <vt:variant>
        <vt:i4>1441842</vt:i4>
      </vt:variant>
      <vt:variant>
        <vt:i4>284</vt:i4>
      </vt:variant>
      <vt:variant>
        <vt:i4>0</vt:i4>
      </vt:variant>
      <vt:variant>
        <vt:i4>5</vt:i4>
      </vt:variant>
      <vt:variant>
        <vt:lpwstr/>
      </vt:variant>
      <vt:variant>
        <vt:lpwstr>_Toc381449441</vt:lpwstr>
      </vt:variant>
      <vt:variant>
        <vt:i4>1441842</vt:i4>
      </vt:variant>
      <vt:variant>
        <vt:i4>278</vt:i4>
      </vt:variant>
      <vt:variant>
        <vt:i4>0</vt:i4>
      </vt:variant>
      <vt:variant>
        <vt:i4>5</vt:i4>
      </vt:variant>
      <vt:variant>
        <vt:lpwstr/>
      </vt:variant>
      <vt:variant>
        <vt:lpwstr>_Toc381449440</vt:lpwstr>
      </vt:variant>
      <vt:variant>
        <vt:i4>1114162</vt:i4>
      </vt:variant>
      <vt:variant>
        <vt:i4>272</vt:i4>
      </vt:variant>
      <vt:variant>
        <vt:i4>0</vt:i4>
      </vt:variant>
      <vt:variant>
        <vt:i4>5</vt:i4>
      </vt:variant>
      <vt:variant>
        <vt:lpwstr/>
      </vt:variant>
      <vt:variant>
        <vt:lpwstr>_Toc381449439</vt:lpwstr>
      </vt:variant>
      <vt:variant>
        <vt:i4>1114162</vt:i4>
      </vt:variant>
      <vt:variant>
        <vt:i4>266</vt:i4>
      </vt:variant>
      <vt:variant>
        <vt:i4>0</vt:i4>
      </vt:variant>
      <vt:variant>
        <vt:i4>5</vt:i4>
      </vt:variant>
      <vt:variant>
        <vt:lpwstr/>
      </vt:variant>
      <vt:variant>
        <vt:lpwstr>_Toc381449438</vt:lpwstr>
      </vt:variant>
      <vt:variant>
        <vt:i4>1114162</vt:i4>
      </vt:variant>
      <vt:variant>
        <vt:i4>260</vt:i4>
      </vt:variant>
      <vt:variant>
        <vt:i4>0</vt:i4>
      </vt:variant>
      <vt:variant>
        <vt:i4>5</vt:i4>
      </vt:variant>
      <vt:variant>
        <vt:lpwstr/>
      </vt:variant>
      <vt:variant>
        <vt:lpwstr>_Toc381449437</vt:lpwstr>
      </vt:variant>
      <vt:variant>
        <vt:i4>1114162</vt:i4>
      </vt:variant>
      <vt:variant>
        <vt:i4>254</vt:i4>
      </vt:variant>
      <vt:variant>
        <vt:i4>0</vt:i4>
      </vt:variant>
      <vt:variant>
        <vt:i4>5</vt:i4>
      </vt:variant>
      <vt:variant>
        <vt:lpwstr/>
      </vt:variant>
      <vt:variant>
        <vt:lpwstr>_Toc381449436</vt:lpwstr>
      </vt:variant>
      <vt:variant>
        <vt:i4>1114162</vt:i4>
      </vt:variant>
      <vt:variant>
        <vt:i4>248</vt:i4>
      </vt:variant>
      <vt:variant>
        <vt:i4>0</vt:i4>
      </vt:variant>
      <vt:variant>
        <vt:i4>5</vt:i4>
      </vt:variant>
      <vt:variant>
        <vt:lpwstr/>
      </vt:variant>
      <vt:variant>
        <vt:lpwstr>_Toc381449435</vt:lpwstr>
      </vt:variant>
      <vt:variant>
        <vt:i4>1114162</vt:i4>
      </vt:variant>
      <vt:variant>
        <vt:i4>242</vt:i4>
      </vt:variant>
      <vt:variant>
        <vt:i4>0</vt:i4>
      </vt:variant>
      <vt:variant>
        <vt:i4>5</vt:i4>
      </vt:variant>
      <vt:variant>
        <vt:lpwstr/>
      </vt:variant>
      <vt:variant>
        <vt:lpwstr>_Toc381449434</vt:lpwstr>
      </vt:variant>
      <vt:variant>
        <vt:i4>1114162</vt:i4>
      </vt:variant>
      <vt:variant>
        <vt:i4>236</vt:i4>
      </vt:variant>
      <vt:variant>
        <vt:i4>0</vt:i4>
      </vt:variant>
      <vt:variant>
        <vt:i4>5</vt:i4>
      </vt:variant>
      <vt:variant>
        <vt:lpwstr/>
      </vt:variant>
      <vt:variant>
        <vt:lpwstr>_Toc381449433</vt:lpwstr>
      </vt:variant>
      <vt:variant>
        <vt:i4>1114162</vt:i4>
      </vt:variant>
      <vt:variant>
        <vt:i4>230</vt:i4>
      </vt:variant>
      <vt:variant>
        <vt:i4>0</vt:i4>
      </vt:variant>
      <vt:variant>
        <vt:i4>5</vt:i4>
      </vt:variant>
      <vt:variant>
        <vt:lpwstr/>
      </vt:variant>
      <vt:variant>
        <vt:lpwstr>_Toc381449432</vt:lpwstr>
      </vt:variant>
      <vt:variant>
        <vt:i4>1114162</vt:i4>
      </vt:variant>
      <vt:variant>
        <vt:i4>224</vt:i4>
      </vt:variant>
      <vt:variant>
        <vt:i4>0</vt:i4>
      </vt:variant>
      <vt:variant>
        <vt:i4>5</vt:i4>
      </vt:variant>
      <vt:variant>
        <vt:lpwstr/>
      </vt:variant>
      <vt:variant>
        <vt:lpwstr>_Toc381449431</vt:lpwstr>
      </vt:variant>
      <vt:variant>
        <vt:i4>1114162</vt:i4>
      </vt:variant>
      <vt:variant>
        <vt:i4>218</vt:i4>
      </vt:variant>
      <vt:variant>
        <vt:i4>0</vt:i4>
      </vt:variant>
      <vt:variant>
        <vt:i4>5</vt:i4>
      </vt:variant>
      <vt:variant>
        <vt:lpwstr/>
      </vt:variant>
      <vt:variant>
        <vt:lpwstr>_Toc381449430</vt:lpwstr>
      </vt:variant>
      <vt:variant>
        <vt:i4>1048626</vt:i4>
      </vt:variant>
      <vt:variant>
        <vt:i4>212</vt:i4>
      </vt:variant>
      <vt:variant>
        <vt:i4>0</vt:i4>
      </vt:variant>
      <vt:variant>
        <vt:i4>5</vt:i4>
      </vt:variant>
      <vt:variant>
        <vt:lpwstr/>
      </vt:variant>
      <vt:variant>
        <vt:lpwstr>_Toc381449429</vt:lpwstr>
      </vt:variant>
      <vt:variant>
        <vt:i4>1048626</vt:i4>
      </vt:variant>
      <vt:variant>
        <vt:i4>206</vt:i4>
      </vt:variant>
      <vt:variant>
        <vt:i4>0</vt:i4>
      </vt:variant>
      <vt:variant>
        <vt:i4>5</vt:i4>
      </vt:variant>
      <vt:variant>
        <vt:lpwstr/>
      </vt:variant>
      <vt:variant>
        <vt:lpwstr>_Toc381449428</vt:lpwstr>
      </vt:variant>
      <vt:variant>
        <vt:i4>1048626</vt:i4>
      </vt:variant>
      <vt:variant>
        <vt:i4>200</vt:i4>
      </vt:variant>
      <vt:variant>
        <vt:i4>0</vt:i4>
      </vt:variant>
      <vt:variant>
        <vt:i4>5</vt:i4>
      </vt:variant>
      <vt:variant>
        <vt:lpwstr/>
      </vt:variant>
      <vt:variant>
        <vt:lpwstr>_Toc381449427</vt:lpwstr>
      </vt:variant>
      <vt:variant>
        <vt:i4>1048626</vt:i4>
      </vt:variant>
      <vt:variant>
        <vt:i4>194</vt:i4>
      </vt:variant>
      <vt:variant>
        <vt:i4>0</vt:i4>
      </vt:variant>
      <vt:variant>
        <vt:i4>5</vt:i4>
      </vt:variant>
      <vt:variant>
        <vt:lpwstr/>
      </vt:variant>
      <vt:variant>
        <vt:lpwstr>_Toc381449426</vt:lpwstr>
      </vt:variant>
      <vt:variant>
        <vt:i4>1048626</vt:i4>
      </vt:variant>
      <vt:variant>
        <vt:i4>188</vt:i4>
      </vt:variant>
      <vt:variant>
        <vt:i4>0</vt:i4>
      </vt:variant>
      <vt:variant>
        <vt:i4>5</vt:i4>
      </vt:variant>
      <vt:variant>
        <vt:lpwstr/>
      </vt:variant>
      <vt:variant>
        <vt:lpwstr>_Toc381449425</vt:lpwstr>
      </vt:variant>
      <vt:variant>
        <vt:i4>1048626</vt:i4>
      </vt:variant>
      <vt:variant>
        <vt:i4>182</vt:i4>
      </vt:variant>
      <vt:variant>
        <vt:i4>0</vt:i4>
      </vt:variant>
      <vt:variant>
        <vt:i4>5</vt:i4>
      </vt:variant>
      <vt:variant>
        <vt:lpwstr/>
      </vt:variant>
      <vt:variant>
        <vt:lpwstr>_Toc381449424</vt:lpwstr>
      </vt:variant>
      <vt:variant>
        <vt:i4>1048626</vt:i4>
      </vt:variant>
      <vt:variant>
        <vt:i4>176</vt:i4>
      </vt:variant>
      <vt:variant>
        <vt:i4>0</vt:i4>
      </vt:variant>
      <vt:variant>
        <vt:i4>5</vt:i4>
      </vt:variant>
      <vt:variant>
        <vt:lpwstr/>
      </vt:variant>
      <vt:variant>
        <vt:lpwstr>_Toc381449423</vt:lpwstr>
      </vt:variant>
      <vt:variant>
        <vt:i4>1048626</vt:i4>
      </vt:variant>
      <vt:variant>
        <vt:i4>170</vt:i4>
      </vt:variant>
      <vt:variant>
        <vt:i4>0</vt:i4>
      </vt:variant>
      <vt:variant>
        <vt:i4>5</vt:i4>
      </vt:variant>
      <vt:variant>
        <vt:lpwstr/>
      </vt:variant>
      <vt:variant>
        <vt:lpwstr>_Toc381449422</vt:lpwstr>
      </vt:variant>
      <vt:variant>
        <vt:i4>1048626</vt:i4>
      </vt:variant>
      <vt:variant>
        <vt:i4>164</vt:i4>
      </vt:variant>
      <vt:variant>
        <vt:i4>0</vt:i4>
      </vt:variant>
      <vt:variant>
        <vt:i4>5</vt:i4>
      </vt:variant>
      <vt:variant>
        <vt:lpwstr/>
      </vt:variant>
      <vt:variant>
        <vt:lpwstr>_Toc381449421</vt:lpwstr>
      </vt:variant>
      <vt:variant>
        <vt:i4>1048626</vt:i4>
      </vt:variant>
      <vt:variant>
        <vt:i4>158</vt:i4>
      </vt:variant>
      <vt:variant>
        <vt:i4>0</vt:i4>
      </vt:variant>
      <vt:variant>
        <vt:i4>5</vt:i4>
      </vt:variant>
      <vt:variant>
        <vt:lpwstr/>
      </vt:variant>
      <vt:variant>
        <vt:lpwstr>_Toc381449420</vt:lpwstr>
      </vt:variant>
      <vt:variant>
        <vt:i4>1245234</vt:i4>
      </vt:variant>
      <vt:variant>
        <vt:i4>152</vt:i4>
      </vt:variant>
      <vt:variant>
        <vt:i4>0</vt:i4>
      </vt:variant>
      <vt:variant>
        <vt:i4>5</vt:i4>
      </vt:variant>
      <vt:variant>
        <vt:lpwstr/>
      </vt:variant>
      <vt:variant>
        <vt:lpwstr>_Toc381449419</vt:lpwstr>
      </vt:variant>
      <vt:variant>
        <vt:i4>1245234</vt:i4>
      </vt:variant>
      <vt:variant>
        <vt:i4>146</vt:i4>
      </vt:variant>
      <vt:variant>
        <vt:i4>0</vt:i4>
      </vt:variant>
      <vt:variant>
        <vt:i4>5</vt:i4>
      </vt:variant>
      <vt:variant>
        <vt:lpwstr/>
      </vt:variant>
      <vt:variant>
        <vt:lpwstr>_Toc381449418</vt:lpwstr>
      </vt:variant>
      <vt:variant>
        <vt:i4>1245234</vt:i4>
      </vt:variant>
      <vt:variant>
        <vt:i4>140</vt:i4>
      </vt:variant>
      <vt:variant>
        <vt:i4>0</vt:i4>
      </vt:variant>
      <vt:variant>
        <vt:i4>5</vt:i4>
      </vt:variant>
      <vt:variant>
        <vt:lpwstr/>
      </vt:variant>
      <vt:variant>
        <vt:lpwstr>_Toc381449417</vt:lpwstr>
      </vt:variant>
      <vt:variant>
        <vt:i4>1245234</vt:i4>
      </vt:variant>
      <vt:variant>
        <vt:i4>134</vt:i4>
      </vt:variant>
      <vt:variant>
        <vt:i4>0</vt:i4>
      </vt:variant>
      <vt:variant>
        <vt:i4>5</vt:i4>
      </vt:variant>
      <vt:variant>
        <vt:lpwstr/>
      </vt:variant>
      <vt:variant>
        <vt:lpwstr>_Toc381449416</vt:lpwstr>
      </vt:variant>
      <vt:variant>
        <vt:i4>1245234</vt:i4>
      </vt:variant>
      <vt:variant>
        <vt:i4>128</vt:i4>
      </vt:variant>
      <vt:variant>
        <vt:i4>0</vt:i4>
      </vt:variant>
      <vt:variant>
        <vt:i4>5</vt:i4>
      </vt:variant>
      <vt:variant>
        <vt:lpwstr/>
      </vt:variant>
      <vt:variant>
        <vt:lpwstr>_Toc381449415</vt:lpwstr>
      </vt:variant>
      <vt:variant>
        <vt:i4>1245234</vt:i4>
      </vt:variant>
      <vt:variant>
        <vt:i4>122</vt:i4>
      </vt:variant>
      <vt:variant>
        <vt:i4>0</vt:i4>
      </vt:variant>
      <vt:variant>
        <vt:i4>5</vt:i4>
      </vt:variant>
      <vt:variant>
        <vt:lpwstr/>
      </vt:variant>
      <vt:variant>
        <vt:lpwstr>_Toc381449414</vt:lpwstr>
      </vt:variant>
      <vt:variant>
        <vt:i4>1245234</vt:i4>
      </vt:variant>
      <vt:variant>
        <vt:i4>116</vt:i4>
      </vt:variant>
      <vt:variant>
        <vt:i4>0</vt:i4>
      </vt:variant>
      <vt:variant>
        <vt:i4>5</vt:i4>
      </vt:variant>
      <vt:variant>
        <vt:lpwstr/>
      </vt:variant>
      <vt:variant>
        <vt:lpwstr>_Toc381449413</vt:lpwstr>
      </vt:variant>
      <vt:variant>
        <vt:i4>1245234</vt:i4>
      </vt:variant>
      <vt:variant>
        <vt:i4>110</vt:i4>
      </vt:variant>
      <vt:variant>
        <vt:i4>0</vt:i4>
      </vt:variant>
      <vt:variant>
        <vt:i4>5</vt:i4>
      </vt:variant>
      <vt:variant>
        <vt:lpwstr/>
      </vt:variant>
      <vt:variant>
        <vt:lpwstr>_Toc381449412</vt:lpwstr>
      </vt:variant>
      <vt:variant>
        <vt:i4>1245234</vt:i4>
      </vt:variant>
      <vt:variant>
        <vt:i4>104</vt:i4>
      </vt:variant>
      <vt:variant>
        <vt:i4>0</vt:i4>
      </vt:variant>
      <vt:variant>
        <vt:i4>5</vt:i4>
      </vt:variant>
      <vt:variant>
        <vt:lpwstr/>
      </vt:variant>
      <vt:variant>
        <vt:lpwstr>_Toc381449411</vt:lpwstr>
      </vt:variant>
      <vt:variant>
        <vt:i4>1245234</vt:i4>
      </vt:variant>
      <vt:variant>
        <vt:i4>98</vt:i4>
      </vt:variant>
      <vt:variant>
        <vt:i4>0</vt:i4>
      </vt:variant>
      <vt:variant>
        <vt:i4>5</vt:i4>
      </vt:variant>
      <vt:variant>
        <vt:lpwstr/>
      </vt:variant>
      <vt:variant>
        <vt:lpwstr>_Toc381449410</vt:lpwstr>
      </vt:variant>
      <vt:variant>
        <vt:i4>1179698</vt:i4>
      </vt:variant>
      <vt:variant>
        <vt:i4>92</vt:i4>
      </vt:variant>
      <vt:variant>
        <vt:i4>0</vt:i4>
      </vt:variant>
      <vt:variant>
        <vt:i4>5</vt:i4>
      </vt:variant>
      <vt:variant>
        <vt:lpwstr/>
      </vt:variant>
      <vt:variant>
        <vt:lpwstr>_Toc381449409</vt:lpwstr>
      </vt:variant>
      <vt:variant>
        <vt:i4>1179698</vt:i4>
      </vt:variant>
      <vt:variant>
        <vt:i4>86</vt:i4>
      </vt:variant>
      <vt:variant>
        <vt:i4>0</vt:i4>
      </vt:variant>
      <vt:variant>
        <vt:i4>5</vt:i4>
      </vt:variant>
      <vt:variant>
        <vt:lpwstr/>
      </vt:variant>
      <vt:variant>
        <vt:lpwstr>_Toc381449408</vt:lpwstr>
      </vt:variant>
      <vt:variant>
        <vt:i4>1179698</vt:i4>
      </vt:variant>
      <vt:variant>
        <vt:i4>80</vt:i4>
      </vt:variant>
      <vt:variant>
        <vt:i4>0</vt:i4>
      </vt:variant>
      <vt:variant>
        <vt:i4>5</vt:i4>
      </vt:variant>
      <vt:variant>
        <vt:lpwstr/>
      </vt:variant>
      <vt:variant>
        <vt:lpwstr>_Toc381449407</vt:lpwstr>
      </vt:variant>
      <vt:variant>
        <vt:i4>1179698</vt:i4>
      </vt:variant>
      <vt:variant>
        <vt:i4>74</vt:i4>
      </vt:variant>
      <vt:variant>
        <vt:i4>0</vt:i4>
      </vt:variant>
      <vt:variant>
        <vt:i4>5</vt:i4>
      </vt:variant>
      <vt:variant>
        <vt:lpwstr/>
      </vt:variant>
      <vt:variant>
        <vt:lpwstr>_Toc381449406</vt:lpwstr>
      </vt:variant>
      <vt:variant>
        <vt:i4>1179698</vt:i4>
      </vt:variant>
      <vt:variant>
        <vt:i4>68</vt:i4>
      </vt:variant>
      <vt:variant>
        <vt:i4>0</vt:i4>
      </vt:variant>
      <vt:variant>
        <vt:i4>5</vt:i4>
      </vt:variant>
      <vt:variant>
        <vt:lpwstr/>
      </vt:variant>
      <vt:variant>
        <vt:lpwstr>_Toc381449405</vt:lpwstr>
      </vt:variant>
      <vt:variant>
        <vt:i4>1179698</vt:i4>
      </vt:variant>
      <vt:variant>
        <vt:i4>62</vt:i4>
      </vt:variant>
      <vt:variant>
        <vt:i4>0</vt:i4>
      </vt:variant>
      <vt:variant>
        <vt:i4>5</vt:i4>
      </vt:variant>
      <vt:variant>
        <vt:lpwstr/>
      </vt:variant>
      <vt:variant>
        <vt:lpwstr>_Toc381449404</vt:lpwstr>
      </vt:variant>
      <vt:variant>
        <vt:i4>1179698</vt:i4>
      </vt:variant>
      <vt:variant>
        <vt:i4>56</vt:i4>
      </vt:variant>
      <vt:variant>
        <vt:i4>0</vt:i4>
      </vt:variant>
      <vt:variant>
        <vt:i4>5</vt:i4>
      </vt:variant>
      <vt:variant>
        <vt:lpwstr/>
      </vt:variant>
      <vt:variant>
        <vt:lpwstr>_Toc381449403</vt:lpwstr>
      </vt:variant>
      <vt:variant>
        <vt:i4>1179698</vt:i4>
      </vt:variant>
      <vt:variant>
        <vt:i4>50</vt:i4>
      </vt:variant>
      <vt:variant>
        <vt:i4>0</vt:i4>
      </vt:variant>
      <vt:variant>
        <vt:i4>5</vt:i4>
      </vt:variant>
      <vt:variant>
        <vt:lpwstr/>
      </vt:variant>
      <vt:variant>
        <vt:lpwstr>_Toc381449402</vt:lpwstr>
      </vt:variant>
      <vt:variant>
        <vt:i4>1179698</vt:i4>
      </vt:variant>
      <vt:variant>
        <vt:i4>44</vt:i4>
      </vt:variant>
      <vt:variant>
        <vt:i4>0</vt:i4>
      </vt:variant>
      <vt:variant>
        <vt:i4>5</vt:i4>
      </vt:variant>
      <vt:variant>
        <vt:lpwstr/>
      </vt:variant>
      <vt:variant>
        <vt:lpwstr>_Toc381449401</vt:lpwstr>
      </vt:variant>
      <vt:variant>
        <vt:i4>1179698</vt:i4>
      </vt:variant>
      <vt:variant>
        <vt:i4>38</vt:i4>
      </vt:variant>
      <vt:variant>
        <vt:i4>0</vt:i4>
      </vt:variant>
      <vt:variant>
        <vt:i4>5</vt:i4>
      </vt:variant>
      <vt:variant>
        <vt:lpwstr/>
      </vt:variant>
      <vt:variant>
        <vt:lpwstr>_Toc381449400</vt:lpwstr>
      </vt:variant>
      <vt:variant>
        <vt:i4>1769525</vt:i4>
      </vt:variant>
      <vt:variant>
        <vt:i4>32</vt:i4>
      </vt:variant>
      <vt:variant>
        <vt:i4>0</vt:i4>
      </vt:variant>
      <vt:variant>
        <vt:i4>5</vt:i4>
      </vt:variant>
      <vt:variant>
        <vt:lpwstr/>
      </vt:variant>
      <vt:variant>
        <vt:lpwstr>_Toc381449399</vt:lpwstr>
      </vt:variant>
      <vt:variant>
        <vt:i4>1769525</vt:i4>
      </vt:variant>
      <vt:variant>
        <vt:i4>26</vt:i4>
      </vt:variant>
      <vt:variant>
        <vt:i4>0</vt:i4>
      </vt:variant>
      <vt:variant>
        <vt:i4>5</vt:i4>
      </vt:variant>
      <vt:variant>
        <vt:lpwstr/>
      </vt:variant>
      <vt:variant>
        <vt:lpwstr>_Toc381449398</vt:lpwstr>
      </vt:variant>
      <vt:variant>
        <vt:i4>1769525</vt:i4>
      </vt:variant>
      <vt:variant>
        <vt:i4>20</vt:i4>
      </vt:variant>
      <vt:variant>
        <vt:i4>0</vt:i4>
      </vt:variant>
      <vt:variant>
        <vt:i4>5</vt:i4>
      </vt:variant>
      <vt:variant>
        <vt:lpwstr/>
      </vt:variant>
      <vt:variant>
        <vt:lpwstr>_Toc381449397</vt:lpwstr>
      </vt:variant>
      <vt:variant>
        <vt:i4>1769525</vt:i4>
      </vt:variant>
      <vt:variant>
        <vt:i4>14</vt:i4>
      </vt:variant>
      <vt:variant>
        <vt:i4>0</vt:i4>
      </vt:variant>
      <vt:variant>
        <vt:i4>5</vt:i4>
      </vt:variant>
      <vt:variant>
        <vt:lpwstr/>
      </vt:variant>
      <vt:variant>
        <vt:lpwstr>_Toc381449396</vt:lpwstr>
      </vt:variant>
      <vt:variant>
        <vt:i4>1769525</vt:i4>
      </vt:variant>
      <vt:variant>
        <vt:i4>8</vt:i4>
      </vt:variant>
      <vt:variant>
        <vt:i4>0</vt:i4>
      </vt:variant>
      <vt:variant>
        <vt:i4>5</vt:i4>
      </vt:variant>
      <vt:variant>
        <vt:lpwstr/>
      </vt:variant>
      <vt:variant>
        <vt:lpwstr>_Toc381449395</vt:lpwstr>
      </vt:variant>
      <vt:variant>
        <vt:i4>1769525</vt:i4>
      </vt:variant>
      <vt:variant>
        <vt:i4>2</vt:i4>
      </vt:variant>
      <vt:variant>
        <vt:i4>0</vt:i4>
      </vt:variant>
      <vt:variant>
        <vt:i4>5</vt:i4>
      </vt:variant>
      <vt:variant>
        <vt:lpwstr/>
      </vt:variant>
      <vt:variant>
        <vt:lpwstr>_Toc381449394</vt:lpwstr>
      </vt:variant>
      <vt:variant>
        <vt:i4>1572949</vt:i4>
      </vt:variant>
      <vt:variant>
        <vt:i4>-1</vt:i4>
      </vt:variant>
      <vt:variant>
        <vt:i4>1289</vt:i4>
      </vt:variant>
      <vt:variant>
        <vt:i4>1</vt:i4>
      </vt:variant>
      <vt:variant>
        <vt:lpwstr>http://bi.qgysj.org/pentaho/getImage?image=custom301c867814462767c5e2.jpg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目  录</dc:title>
  <dc:creator>MC SYSTEM</dc:creator>
  <cp:lastModifiedBy>abc</cp:lastModifiedBy>
  <cp:revision>38</cp:revision>
  <cp:lastPrinted>2014-03-20T02:18:00Z</cp:lastPrinted>
  <dcterms:created xsi:type="dcterms:W3CDTF">2014-03-19T07:15:00Z</dcterms:created>
  <dcterms:modified xsi:type="dcterms:W3CDTF">2015-02-06T01:00:00Z</dcterms:modified>
</cp:coreProperties>
</file>